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3" w:rsidRDefault="00BE3423" w:rsidP="00BE3423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514-516.</w:t>
      </w:r>
    </w:p>
    <w:p w:rsidR="003E0ADB" w:rsidRPr="003E0ADB" w:rsidRDefault="003E0ADB" w:rsidP="00BE3423">
      <w:pPr>
        <w:suppressLineNumbers/>
        <w:spacing w:after="0"/>
        <w:jc w:val="both"/>
        <w:rPr>
          <w:i/>
          <w:iCs/>
          <w:szCs w:val="20"/>
        </w:rPr>
      </w:pPr>
      <w:r w:rsidRPr="00BE3423">
        <w:rPr>
          <w:b/>
          <w:smallCaps/>
          <w:sz w:val="32"/>
          <w:szCs w:val="20"/>
        </w:rPr>
        <w:t>De monseigneur Anseau de l</w:t>
      </w:r>
      <w:r w:rsidR="00AA1E98" w:rsidRPr="00BE3423">
        <w:rPr>
          <w:b/>
          <w:smallCaps/>
          <w:sz w:val="32"/>
          <w:szCs w:val="20"/>
        </w:rPr>
        <w:t>’</w:t>
      </w:r>
      <w:r w:rsidRPr="00BE3423">
        <w:rPr>
          <w:b/>
          <w:smallCaps/>
          <w:sz w:val="32"/>
          <w:szCs w:val="20"/>
        </w:rPr>
        <w:t>Isle</w:t>
      </w:r>
      <w:r w:rsidR="00AA1E98">
        <w:rPr>
          <w:szCs w:val="20"/>
        </w:rPr>
        <w:t>.</w:t>
      </w:r>
      <w:r w:rsidR="00624F61">
        <w:rPr>
          <w:szCs w:val="20"/>
        </w:rPr>
        <w:t xml:space="preserve"> </w:t>
      </w:r>
      <w:r w:rsidRPr="003E0ADB">
        <w:rPr>
          <w:i/>
          <w:iCs/>
          <w:szCs w:val="20"/>
        </w:rPr>
        <w:t>fol</w:t>
      </w:r>
      <w:r w:rsidR="00AA1E98">
        <w:rPr>
          <w:i/>
          <w:iCs/>
          <w:szCs w:val="20"/>
        </w:rPr>
        <w:t>.</w:t>
      </w:r>
      <w:r w:rsidRPr="003E0ADB">
        <w:rPr>
          <w:i/>
          <w:iCs/>
          <w:szCs w:val="20"/>
        </w:rPr>
        <w:t xml:space="preserve"> 306 v°</w:t>
      </w:r>
    </w:p>
    <w:p w:rsidR="003E0ADB" w:rsidRPr="003E0ADB" w:rsidRDefault="003E0ADB" w:rsidP="00BF4D92">
      <w:pPr>
        <w:suppressLineNumbers/>
        <w:tabs>
          <w:tab w:val="left" w:pos="2579"/>
        </w:tabs>
        <w:spacing w:after="0"/>
        <w:ind w:firstLine="284"/>
        <w:jc w:val="both"/>
        <w:rPr>
          <w:i/>
          <w:iCs/>
          <w:szCs w:val="20"/>
        </w:rPr>
      </w:pPr>
      <w:r w:rsidRPr="003E0ADB">
        <w:rPr>
          <w:i/>
          <w:iCs/>
          <w:szCs w:val="20"/>
        </w:rPr>
        <w:tab/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Iriez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a maudire la mort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Me voudrai des or més amordre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Qui adés a mordre s</w:t>
      </w:r>
      <w:r w:rsidR="00AA1E98">
        <w:rPr>
          <w:szCs w:val="20"/>
        </w:rPr>
        <w:t>’</w:t>
      </w:r>
      <w:r w:rsidRPr="003E0ADB">
        <w:rPr>
          <w:szCs w:val="20"/>
        </w:rPr>
        <w:t>amort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Qui adés ne fine de mordre</w:t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 xml:space="preserve">De jor en jor ça et la mort </w:t>
      </w:r>
    </w:p>
    <w:p w:rsidR="003E0ADB" w:rsidRPr="003E0ADB" w:rsidRDefault="003E0ADB" w:rsidP="00AA1E98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Cels dont le siecle fet remordre</w:t>
      </w:r>
      <w:r w:rsidRPr="003E0ADB">
        <w:rPr>
          <w:szCs w:val="20"/>
          <w:vertAlign w:val="superscript"/>
        </w:rPr>
        <w:footnoteReference w:id="2"/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Je di que si grant mors amort</w:t>
      </w:r>
      <w:r w:rsidRPr="003E0ADB">
        <w:rPr>
          <w:szCs w:val="20"/>
          <w:vertAlign w:val="superscript"/>
        </w:rPr>
        <w:footnoteReference w:id="3"/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Que Valmondois a geté d</w:t>
      </w:r>
      <w:r w:rsidR="00AA1E98">
        <w:rPr>
          <w:szCs w:val="20"/>
        </w:rPr>
        <w:t>’</w:t>
      </w:r>
      <w:r w:rsidRPr="003E0ADB">
        <w:rPr>
          <w:szCs w:val="20"/>
        </w:rPr>
        <w:t>ordre</w:t>
      </w:r>
      <w:r w:rsidR="00AA1E98">
        <w:rPr>
          <w:szCs w:val="20"/>
        </w:rPr>
        <w:t>.</w:t>
      </w: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szCs w:val="20"/>
        </w:rPr>
      </w:pP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Valmondois est de valor monde</w:t>
      </w:r>
      <w:r w:rsidRPr="003E0ADB">
        <w:rPr>
          <w:szCs w:val="20"/>
          <w:vertAlign w:val="superscript"/>
        </w:rPr>
        <w:footnoteReference w:id="4"/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Bien en est la valor mondee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Quar la mort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qui les bons esmonde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Par qui larguesce est esmondee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A or pris l</w:t>
      </w:r>
      <w:r w:rsidR="00AA1E98">
        <w:rPr>
          <w:szCs w:val="20"/>
        </w:rPr>
        <w:t>’</w:t>
      </w:r>
      <w:r w:rsidRPr="003E0ADB">
        <w:rPr>
          <w:szCs w:val="20"/>
        </w:rPr>
        <w:t>un des bons du monde</w:t>
      </w:r>
      <w:r w:rsidR="00AA1E98">
        <w:rPr>
          <w:szCs w:val="20"/>
        </w:rPr>
        <w:t>.</w:t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  <w:lang w:val="en-US"/>
        </w:rPr>
      </w:pPr>
      <w:r w:rsidRPr="003E0ADB">
        <w:rPr>
          <w:szCs w:val="20"/>
          <w:lang w:val="en-US"/>
        </w:rPr>
        <w:t>Las</w:t>
      </w:r>
      <w:r w:rsidR="00AA1E98">
        <w:rPr>
          <w:szCs w:val="20"/>
          <w:lang w:val="en-US"/>
        </w:rPr>
        <w:t xml:space="preserve"> ! </w:t>
      </w:r>
      <w:r w:rsidRPr="003E0ADB">
        <w:rPr>
          <w:szCs w:val="20"/>
          <w:lang w:val="en-US"/>
        </w:rPr>
        <w:t>com ci a male estondee</w:t>
      </w:r>
      <w:r w:rsidRPr="003E0ADB">
        <w:rPr>
          <w:szCs w:val="20"/>
          <w:vertAlign w:val="superscript"/>
          <w:lang w:val="en-US"/>
        </w:rPr>
        <w:footnoteReference w:id="5"/>
      </w:r>
      <w:r w:rsidR="00AA1E98">
        <w:rPr>
          <w:szCs w:val="20"/>
          <w:lang w:val="en-US"/>
        </w:rPr>
        <w:t xml:space="preserve"> !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De France a osté une esponde</w:t>
      </w:r>
      <w:r w:rsidR="00AA1E98">
        <w:rPr>
          <w:szCs w:val="20"/>
        </w:rPr>
        <w:t xml:space="preserve"> :</w:t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De cele part est afondee</w:t>
      </w:r>
      <w:r w:rsidR="00AA1E98">
        <w:rPr>
          <w:szCs w:val="20"/>
        </w:rPr>
        <w:t>.</w:t>
      </w: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szCs w:val="20"/>
        </w:rPr>
      </w:pP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Avoec les sainz soit mise en sele</w:t>
      </w:r>
      <w:r w:rsidR="00BC6826" w:rsidRPr="003E0ADB">
        <w:rPr>
          <w:szCs w:val="20"/>
          <w:vertAlign w:val="superscript"/>
        </w:rPr>
        <w:footnoteReference w:id="6"/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L</w:t>
      </w:r>
      <w:r w:rsidR="00AA1E98">
        <w:rPr>
          <w:szCs w:val="20"/>
        </w:rPr>
        <w:t>’</w:t>
      </w:r>
      <w:r w:rsidRPr="003E0ADB">
        <w:rPr>
          <w:szCs w:val="20"/>
        </w:rPr>
        <w:t>a</w:t>
      </w:r>
      <w:r w:rsidR="00825396">
        <w:rPr>
          <w:szCs w:val="20"/>
        </w:rPr>
        <w:t>m</w:t>
      </w:r>
      <w:r w:rsidRPr="003E0ADB">
        <w:rPr>
          <w:szCs w:val="20"/>
        </w:rPr>
        <w:t>e de mon seignor Ansel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Car Diex qui ses amis ensele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L</w:t>
      </w:r>
      <w:r w:rsidR="00AA1E98">
        <w:rPr>
          <w:szCs w:val="20"/>
        </w:rPr>
        <w:t>’</w:t>
      </w:r>
      <w:r w:rsidRPr="003E0ADB">
        <w:rPr>
          <w:szCs w:val="20"/>
        </w:rPr>
        <w:t>a trové et fin et feel</w:t>
      </w:r>
      <w:r w:rsidR="00AA1E98">
        <w:rPr>
          <w:szCs w:val="20"/>
        </w:rPr>
        <w:t>.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Més la mort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qui les bons flaele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A aporté felon flael</w:t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A l</w:t>
      </w:r>
      <w:r w:rsidR="00AA1E98">
        <w:rPr>
          <w:szCs w:val="20"/>
        </w:rPr>
        <w:t>’</w:t>
      </w:r>
      <w:r w:rsidRPr="003E0ADB">
        <w:rPr>
          <w:szCs w:val="20"/>
        </w:rPr>
        <w:t>Isle fors lettres saele</w:t>
      </w:r>
      <w:r w:rsidRPr="003E0ADB">
        <w:rPr>
          <w:szCs w:val="20"/>
          <w:vertAlign w:val="superscript"/>
        </w:rPr>
        <w:footnoteReference w:id="7"/>
      </w:r>
      <w:r w:rsidR="00AA1E98">
        <w:rPr>
          <w:szCs w:val="20"/>
        </w:rPr>
        <w:t xml:space="preserve"> :</w:t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Osté en</w:t>
      </w:r>
      <w:r w:rsidRPr="003E0ADB">
        <w:rPr>
          <w:szCs w:val="20"/>
          <w:vertAlign w:val="superscript"/>
        </w:rPr>
        <w:footnoteReference w:id="8"/>
      </w:r>
      <w:r w:rsidRPr="003E0ADB">
        <w:rPr>
          <w:szCs w:val="20"/>
        </w:rPr>
        <w:t xml:space="preserve"> a le fort seel</w:t>
      </w:r>
      <w:r w:rsidR="00AA1E98">
        <w:rPr>
          <w:szCs w:val="20"/>
        </w:rPr>
        <w:t>.</w:t>
      </w: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szCs w:val="20"/>
        </w:rPr>
      </w:pP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Je di Fortune est nonvoianz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Je di Fortune ne voit goute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Ou en son sens est desvoia</w:t>
      </w:r>
      <w:r w:rsidR="00B1475B">
        <w:rPr>
          <w:szCs w:val="20"/>
        </w:rPr>
        <w:t>n</w:t>
      </w:r>
      <w:r w:rsidRPr="003E0ADB">
        <w:rPr>
          <w:szCs w:val="20"/>
        </w:rPr>
        <w:t>z</w:t>
      </w:r>
      <w:r w:rsidR="00AA1E98">
        <w:rPr>
          <w:szCs w:val="20"/>
        </w:rPr>
        <w:t>.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Les uns atret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les autres boute</w:t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Li povres hom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 xml:space="preserve">li mescheanz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Monte si haut chascuns le doute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Li vaillanz hom devient noianz</w:t>
      </w:r>
      <w:r w:rsidR="00AA1E98">
        <w:rPr>
          <w:szCs w:val="20"/>
        </w:rPr>
        <w:t xml:space="preserve"> :</w:t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Issi va sa</w:t>
      </w:r>
      <w:r w:rsidRPr="003E0ADB">
        <w:rPr>
          <w:szCs w:val="20"/>
          <w:vertAlign w:val="superscript"/>
        </w:rPr>
        <w:footnoteReference w:id="9"/>
      </w:r>
      <w:r w:rsidRPr="003E0ADB">
        <w:rPr>
          <w:szCs w:val="20"/>
        </w:rPr>
        <w:t xml:space="preserve"> maniere toute</w:t>
      </w:r>
      <w:r w:rsidR="00AA1E98">
        <w:rPr>
          <w:szCs w:val="20"/>
        </w:rPr>
        <w:t>.</w:t>
      </w: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szCs w:val="20"/>
        </w:rPr>
      </w:pP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Tost est uns hom en son la roe</w:t>
      </w:r>
      <w:r w:rsidR="00AA1E98">
        <w:rPr>
          <w:szCs w:val="20"/>
        </w:rPr>
        <w:t xml:space="preserve"> :</w:t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Chascuns le sert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chascuns l</w:t>
      </w:r>
      <w:r w:rsidR="00AA1E98">
        <w:rPr>
          <w:szCs w:val="20"/>
        </w:rPr>
        <w:t>’</w:t>
      </w:r>
      <w:r w:rsidRPr="003E0ADB">
        <w:rPr>
          <w:szCs w:val="20"/>
        </w:rPr>
        <w:t>oneure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Chascuns l</w:t>
      </w:r>
      <w:r w:rsidR="00AA1E98">
        <w:rPr>
          <w:szCs w:val="20"/>
        </w:rPr>
        <w:t>’</w:t>
      </w:r>
      <w:r w:rsidRPr="003E0ADB">
        <w:rPr>
          <w:szCs w:val="20"/>
        </w:rPr>
        <w:t>aime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chascuns l</w:t>
      </w:r>
      <w:r w:rsidR="00AA1E98">
        <w:rPr>
          <w:szCs w:val="20"/>
        </w:rPr>
        <w:t>’</w:t>
      </w:r>
      <w:r w:rsidRPr="003E0ADB">
        <w:rPr>
          <w:szCs w:val="20"/>
        </w:rPr>
        <w:t>aroe</w:t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Més ele to</w:t>
      </w:r>
      <w:r w:rsidR="00B1475B">
        <w:rPr>
          <w:szCs w:val="20"/>
        </w:rPr>
        <w:t>rn</w:t>
      </w:r>
      <w:r w:rsidRPr="003E0ADB">
        <w:rPr>
          <w:szCs w:val="20"/>
        </w:rPr>
        <w:t>e en petit d</w:t>
      </w:r>
      <w:r w:rsidR="00AA1E98">
        <w:rPr>
          <w:szCs w:val="20"/>
        </w:rPr>
        <w:t>’</w:t>
      </w:r>
      <w:r w:rsidRPr="003E0ADB">
        <w:rPr>
          <w:szCs w:val="20"/>
        </w:rPr>
        <w:t>eure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Que li serviz chiet en la boe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Et li servant li corent seure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Nus n</w:t>
      </w:r>
      <w:r w:rsidR="00AA1E98">
        <w:rPr>
          <w:szCs w:val="20"/>
        </w:rPr>
        <w:t>’</w:t>
      </w:r>
      <w:r w:rsidRPr="003E0ADB">
        <w:rPr>
          <w:szCs w:val="20"/>
        </w:rPr>
        <w:t>atant a lever la poe</w:t>
      </w:r>
      <w:r w:rsidRPr="003E0ADB">
        <w:rPr>
          <w:szCs w:val="20"/>
          <w:vertAlign w:val="superscript"/>
        </w:rPr>
        <w:footnoteReference w:id="10"/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En cort terme a non Chantepleure</w:t>
      </w:r>
      <w:r w:rsidRPr="003E0ADB">
        <w:rPr>
          <w:szCs w:val="20"/>
          <w:vertAlign w:val="superscript"/>
        </w:rPr>
        <w:footnoteReference w:id="11"/>
      </w:r>
      <w:r w:rsidR="00AA1E98">
        <w:rPr>
          <w:szCs w:val="20"/>
        </w:rPr>
        <w:t>.</w:t>
      </w: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szCs w:val="20"/>
        </w:rPr>
      </w:pP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 xml:space="preserve">Toz jors deüst uns preudon vivre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Se mort eüst sens ne savoir</w:t>
      </w:r>
      <w:r w:rsidR="00AA1E98">
        <w:rPr>
          <w:szCs w:val="20"/>
        </w:rPr>
        <w:t xml:space="preserve"> ;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S</w:t>
      </w:r>
      <w:r w:rsidR="00AA1E98">
        <w:rPr>
          <w:szCs w:val="20"/>
        </w:rPr>
        <w:t>’</w:t>
      </w:r>
      <w:r w:rsidRPr="003E0ADB">
        <w:rPr>
          <w:szCs w:val="20"/>
        </w:rPr>
        <w:t>il fust mors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si deüst revivre</w:t>
      </w:r>
      <w:r w:rsidR="00AA1E98">
        <w:rPr>
          <w:szCs w:val="20"/>
        </w:rPr>
        <w:t xml:space="preserve"> :</w:t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Ice doit bien chascuns savoir</w:t>
      </w:r>
      <w:r w:rsidR="00AA1E98">
        <w:rPr>
          <w:szCs w:val="20"/>
        </w:rPr>
        <w:t>.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Més mort</w:t>
      </w:r>
      <w:r w:rsidRPr="003E0ADB">
        <w:rPr>
          <w:szCs w:val="20"/>
          <w:vertAlign w:val="superscript"/>
        </w:rPr>
        <w:footnoteReference w:id="12"/>
      </w:r>
      <w:r w:rsidRPr="003E0ADB">
        <w:rPr>
          <w:szCs w:val="20"/>
        </w:rPr>
        <w:t xml:space="preserve"> est plus fiere que guivre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 xml:space="preserve">Et si plaine de nonsavoir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Que des bons le siecle delivre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Et aus mauvés lest vie avoir</w:t>
      </w:r>
      <w:r w:rsidR="00AA1E98">
        <w:rPr>
          <w:szCs w:val="20"/>
        </w:rPr>
        <w:t>.</w:t>
      </w: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szCs w:val="20"/>
        </w:rPr>
      </w:pP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Qui remire la bele chace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Que fere soliiez jadis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Les vos brachés entrer en trace</w:t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Ça cinq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ça set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ça neuf</w:t>
      </w:r>
      <w:r w:rsidR="00AA1E98">
        <w:rPr>
          <w:szCs w:val="20"/>
        </w:rPr>
        <w:t xml:space="preserve">, </w:t>
      </w:r>
      <w:r w:rsidRPr="003E0ADB">
        <w:rPr>
          <w:szCs w:val="20"/>
        </w:rPr>
        <w:t>ça dis</w:t>
      </w:r>
      <w:r w:rsidRPr="003E0ADB">
        <w:rPr>
          <w:szCs w:val="20"/>
          <w:vertAlign w:val="superscript"/>
        </w:rPr>
        <w:footnoteReference w:id="13"/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lastRenderedPageBreak/>
        <w:t>N</w:t>
      </w:r>
      <w:r w:rsidR="00AA1E98">
        <w:rPr>
          <w:szCs w:val="20"/>
        </w:rPr>
        <w:t>’</w:t>
      </w:r>
      <w:r w:rsidRPr="003E0ADB">
        <w:rPr>
          <w:szCs w:val="20"/>
        </w:rPr>
        <w:t>est nus qui</w:t>
      </w:r>
      <w:r w:rsidRPr="003E0ADB">
        <w:rPr>
          <w:szCs w:val="20"/>
          <w:vertAlign w:val="superscript"/>
        </w:rPr>
        <w:footnoteReference w:id="14"/>
      </w:r>
      <w:r w:rsidRPr="003E0ADB">
        <w:rPr>
          <w:szCs w:val="20"/>
        </w:rPr>
        <w:t xml:space="preserve"> li cuers mal n</w:t>
      </w:r>
      <w:r w:rsidR="00AA1E98">
        <w:rPr>
          <w:szCs w:val="20"/>
        </w:rPr>
        <w:t>’</w:t>
      </w:r>
      <w:r w:rsidRPr="003E0ADB">
        <w:rPr>
          <w:szCs w:val="20"/>
        </w:rPr>
        <w:t>en face</w:t>
      </w:r>
      <w:r w:rsidR="00AA1E98">
        <w:rPr>
          <w:szCs w:val="20"/>
        </w:rPr>
        <w:t>.</w:t>
      </w:r>
      <w:r w:rsidRPr="003E0ADB">
        <w:rPr>
          <w:szCs w:val="20"/>
        </w:rPr>
        <w:t xml:space="preserve">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Se por ame nul bien ja dis</w:t>
      </w:r>
      <w:r w:rsidRPr="003E0ADB">
        <w:rPr>
          <w:szCs w:val="20"/>
          <w:vertAlign w:val="superscript"/>
        </w:rPr>
        <w:footnoteReference w:id="15"/>
      </w:r>
      <w:r w:rsidR="00AA1E98">
        <w:rPr>
          <w:szCs w:val="20"/>
        </w:rPr>
        <w:t xml:space="preserve">,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Dieu pri qu</w:t>
      </w:r>
      <w:r w:rsidR="00AA1E98">
        <w:rPr>
          <w:szCs w:val="20"/>
        </w:rPr>
        <w:t>’</w:t>
      </w:r>
      <w:r w:rsidRPr="003E0ADB">
        <w:rPr>
          <w:szCs w:val="20"/>
        </w:rPr>
        <w:t xml:space="preserve">il vous otroit sa grace </w:t>
      </w:r>
    </w:p>
    <w:p w:rsidR="003E0ADB" w:rsidRPr="003E0ADB" w:rsidRDefault="003E0ADB" w:rsidP="003E0ADB">
      <w:pPr>
        <w:spacing w:after="0"/>
        <w:ind w:firstLine="284"/>
        <w:jc w:val="both"/>
        <w:rPr>
          <w:szCs w:val="20"/>
        </w:rPr>
      </w:pPr>
      <w:r w:rsidRPr="003E0ADB">
        <w:rPr>
          <w:szCs w:val="20"/>
        </w:rPr>
        <w:t>Et doinst a l</w:t>
      </w:r>
      <w:r w:rsidR="00AA1E98">
        <w:rPr>
          <w:szCs w:val="20"/>
        </w:rPr>
        <w:t>’</w:t>
      </w:r>
      <w:r w:rsidRPr="003E0ADB">
        <w:rPr>
          <w:szCs w:val="20"/>
        </w:rPr>
        <w:t>ame paradis</w:t>
      </w:r>
      <w:r w:rsidR="00AA1E98">
        <w:rPr>
          <w:szCs w:val="20"/>
        </w:rPr>
        <w:t>.</w:t>
      </w: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szCs w:val="20"/>
        </w:rPr>
      </w:pP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3E0ADB">
        <w:rPr>
          <w:i/>
          <w:iCs/>
          <w:szCs w:val="20"/>
        </w:rPr>
        <w:t>Amen</w:t>
      </w:r>
      <w:r w:rsidR="00AA1E98">
        <w:rPr>
          <w:i/>
          <w:iCs/>
          <w:szCs w:val="20"/>
        </w:rPr>
        <w:t>.</w:t>
      </w:r>
    </w:p>
    <w:p w:rsidR="00BF4D92" w:rsidRDefault="00BF4D92" w:rsidP="00BF4D92">
      <w:pPr>
        <w:suppressLineNumbers/>
        <w:spacing w:after="0"/>
        <w:ind w:firstLine="284"/>
        <w:jc w:val="both"/>
        <w:rPr>
          <w:i/>
          <w:iCs/>
          <w:szCs w:val="20"/>
        </w:rPr>
      </w:pPr>
    </w:p>
    <w:p w:rsidR="003E0ADB" w:rsidRPr="003E0ADB" w:rsidRDefault="003E0ADB" w:rsidP="00BF4D92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3E0ADB">
        <w:rPr>
          <w:i/>
          <w:iCs/>
          <w:szCs w:val="20"/>
        </w:rPr>
        <w:t>Explicit de monseigneur Anseau de l</w:t>
      </w:r>
      <w:r w:rsidR="00AA1E98">
        <w:rPr>
          <w:i/>
          <w:iCs/>
          <w:szCs w:val="20"/>
        </w:rPr>
        <w:t>’</w:t>
      </w:r>
      <w:r w:rsidRPr="003E0ADB">
        <w:rPr>
          <w:i/>
          <w:iCs/>
          <w:szCs w:val="20"/>
        </w:rPr>
        <w:t>Isle</w:t>
      </w:r>
      <w:r w:rsidR="00AA1E98">
        <w:rPr>
          <w:i/>
          <w:iCs/>
          <w:szCs w:val="20"/>
        </w:rPr>
        <w:t>.</w:t>
      </w:r>
    </w:p>
    <w:p w:rsidR="00CB29F7" w:rsidRDefault="00CB29F7" w:rsidP="00BF4D92">
      <w:pPr>
        <w:suppressLineNumbers/>
        <w:spacing w:after="0"/>
        <w:ind w:firstLine="284"/>
        <w:jc w:val="both"/>
      </w:pPr>
    </w:p>
    <w:p w:rsidR="003B5C98" w:rsidRDefault="003B5C98" w:rsidP="00BF4D92">
      <w:pPr>
        <w:suppressLineNumbers/>
        <w:spacing w:after="0"/>
        <w:ind w:firstLine="284"/>
        <w:jc w:val="both"/>
      </w:pPr>
    </w:p>
    <w:p w:rsidR="003D6C3C" w:rsidRPr="003D6C3C" w:rsidRDefault="003D6C3C" w:rsidP="00BF4D92">
      <w:pPr>
        <w:suppressLineNumbers/>
        <w:spacing w:after="0"/>
        <w:ind w:firstLine="284"/>
        <w:jc w:val="both"/>
        <w:rPr>
          <w:lang w:val="en-US"/>
        </w:rPr>
      </w:pPr>
      <w:r w:rsidRPr="003D6C3C">
        <w:rPr>
          <w:i/>
          <w:iCs/>
          <w:lang w:val="en-US"/>
        </w:rPr>
        <w:t>Manuscrits</w:t>
      </w:r>
      <w:r w:rsidR="00AA1E98">
        <w:rPr>
          <w:i/>
          <w:iCs/>
          <w:lang w:val="en-US"/>
        </w:rPr>
        <w:t xml:space="preserve"> </w:t>
      </w:r>
      <w:r w:rsidR="00AA1E98" w:rsidRPr="00F305E4">
        <w:rPr>
          <w:iCs/>
          <w:lang w:val="en-US"/>
        </w:rPr>
        <w:t>:</w:t>
      </w:r>
      <w:r w:rsidRPr="003D6C3C">
        <w:rPr>
          <w:i/>
          <w:iCs/>
          <w:lang w:val="en-US"/>
        </w:rPr>
        <w:t xml:space="preserve"> A</w:t>
      </w:r>
      <w:r w:rsidR="00AA1E98" w:rsidRPr="00F305E4">
        <w:rPr>
          <w:iCs/>
          <w:lang w:val="en-US"/>
        </w:rPr>
        <w:t>,</w:t>
      </w:r>
      <w:r w:rsidR="00AA1E98">
        <w:rPr>
          <w:i/>
          <w:iCs/>
          <w:lang w:val="en-US"/>
        </w:rPr>
        <w:t xml:space="preserve"> </w:t>
      </w:r>
      <w:r w:rsidRPr="003D6C3C">
        <w:rPr>
          <w:lang w:val="en-US"/>
        </w:rPr>
        <w:t>fol</w:t>
      </w:r>
      <w:r w:rsidR="00AA1E98">
        <w:rPr>
          <w:lang w:val="en-US"/>
        </w:rPr>
        <w:t>.</w:t>
      </w:r>
      <w:r w:rsidRPr="003D6C3C">
        <w:rPr>
          <w:lang w:val="en-US"/>
        </w:rPr>
        <w:t xml:space="preserve"> 306 v°</w:t>
      </w:r>
      <w:r w:rsidR="00AA1E98">
        <w:rPr>
          <w:lang w:val="en-US"/>
        </w:rPr>
        <w:t xml:space="preserve"> ; </w:t>
      </w:r>
      <w:r w:rsidRPr="003D6C3C">
        <w:rPr>
          <w:i/>
          <w:iCs/>
          <w:lang w:val="en-US"/>
        </w:rPr>
        <w:t>B</w:t>
      </w:r>
      <w:r w:rsidR="00AA1E98" w:rsidRPr="00F305E4">
        <w:rPr>
          <w:iCs/>
          <w:lang w:val="en-US"/>
        </w:rPr>
        <w:t>,</w:t>
      </w:r>
      <w:r w:rsidR="00AA1E98">
        <w:rPr>
          <w:i/>
          <w:iCs/>
          <w:lang w:val="en-US"/>
        </w:rPr>
        <w:t xml:space="preserve"> </w:t>
      </w:r>
      <w:r w:rsidRPr="003D6C3C">
        <w:rPr>
          <w:lang w:val="en-US"/>
        </w:rPr>
        <w:t>fol</w:t>
      </w:r>
      <w:r w:rsidR="00AA1E98">
        <w:rPr>
          <w:lang w:val="en-US"/>
        </w:rPr>
        <w:t>.</w:t>
      </w:r>
      <w:r w:rsidRPr="003D6C3C">
        <w:rPr>
          <w:lang w:val="en-US"/>
        </w:rPr>
        <w:t xml:space="preserve"> 66 r°</w:t>
      </w:r>
      <w:r w:rsidR="00AA1E98">
        <w:rPr>
          <w:lang w:val="en-US"/>
        </w:rPr>
        <w:t xml:space="preserve"> ; </w:t>
      </w:r>
      <w:r w:rsidRPr="003D6C3C">
        <w:rPr>
          <w:i/>
          <w:iCs/>
          <w:lang w:val="en-US"/>
        </w:rPr>
        <w:t>C</w:t>
      </w:r>
      <w:r w:rsidR="00AA1E98" w:rsidRPr="00F305E4">
        <w:rPr>
          <w:iCs/>
          <w:lang w:val="en-US"/>
        </w:rPr>
        <w:t>,</w:t>
      </w:r>
      <w:r w:rsidR="00AA1E98">
        <w:rPr>
          <w:i/>
          <w:iCs/>
          <w:lang w:val="en-US"/>
        </w:rPr>
        <w:t xml:space="preserve"> </w:t>
      </w:r>
      <w:r w:rsidRPr="003D6C3C">
        <w:rPr>
          <w:lang w:val="en-US"/>
        </w:rPr>
        <w:t>fol</w:t>
      </w:r>
      <w:r w:rsidR="00AA1E98">
        <w:rPr>
          <w:lang w:val="en-US"/>
        </w:rPr>
        <w:t>.</w:t>
      </w:r>
      <w:r w:rsidRPr="003D6C3C">
        <w:rPr>
          <w:lang w:val="en-US"/>
        </w:rPr>
        <w:t xml:space="preserve"> 15 v°</w:t>
      </w:r>
      <w:r w:rsidR="00AA1E98">
        <w:rPr>
          <w:lang w:val="en-US"/>
        </w:rPr>
        <w:t>.</w:t>
      </w:r>
    </w:p>
    <w:p w:rsidR="003D6C3C" w:rsidRPr="00112C84" w:rsidRDefault="003D6C3C" w:rsidP="00BF4D92">
      <w:pPr>
        <w:suppressLineNumbers/>
        <w:spacing w:after="0"/>
        <w:ind w:firstLine="284"/>
        <w:jc w:val="both"/>
        <w:rPr>
          <w:i/>
          <w:iCs/>
        </w:rPr>
      </w:pPr>
      <w:r w:rsidRPr="00112C84">
        <w:rPr>
          <w:i/>
          <w:iCs/>
        </w:rPr>
        <w:t>Texte et graphie de A</w:t>
      </w:r>
      <w:r w:rsidR="00AA1E98">
        <w:rPr>
          <w:i/>
          <w:iCs/>
        </w:rPr>
        <w:t>.</w:t>
      </w:r>
    </w:p>
    <w:p w:rsidR="00C026B1" w:rsidRDefault="003D6C3C" w:rsidP="00BF4D92">
      <w:pPr>
        <w:suppressLineNumbers/>
        <w:spacing w:after="0"/>
        <w:ind w:firstLine="284"/>
        <w:jc w:val="both"/>
      </w:pPr>
      <w:r w:rsidRPr="00112C84">
        <w:rPr>
          <w:i/>
          <w:iCs/>
        </w:rPr>
        <w:t>Titre</w:t>
      </w:r>
      <w:r w:rsidR="00AA1E98" w:rsidRPr="00F305E4">
        <w:rPr>
          <w:iCs/>
        </w:rPr>
        <w:t xml:space="preserve"> :</w:t>
      </w:r>
      <w:r w:rsidRPr="00112C84">
        <w:rPr>
          <w:i/>
          <w:iCs/>
        </w:rPr>
        <w:t xml:space="preserve"> B </w:t>
      </w:r>
      <w:r w:rsidRPr="00112C84">
        <w:t>De monseigneur encel de lille</w:t>
      </w:r>
      <w:r w:rsidR="00AA1E98">
        <w:t xml:space="preserve">, </w:t>
      </w:r>
      <w:r w:rsidRPr="00112C84">
        <w:rPr>
          <w:i/>
          <w:iCs/>
        </w:rPr>
        <w:t xml:space="preserve">C </w:t>
      </w:r>
      <w:r w:rsidRPr="00112C84">
        <w:t xml:space="preserve">Ci encoumance de monseigneur Anceel </w:t>
      </w:r>
      <w:r>
        <w:t>de lisl</w:t>
      </w:r>
      <w:r w:rsidRPr="00112C84">
        <w:t>e</w:t>
      </w:r>
      <w:r w:rsidR="00AA1E98">
        <w:t xml:space="preserve"> — </w:t>
      </w:r>
      <w:r w:rsidRPr="00112C84">
        <w:t xml:space="preserve">6 </w:t>
      </w:r>
      <w:r w:rsidRPr="00112C84">
        <w:rPr>
          <w:i/>
          <w:iCs/>
        </w:rPr>
        <w:t xml:space="preserve">B </w:t>
      </w:r>
      <w:r w:rsidRPr="00112C84">
        <w:t>C</w:t>
      </w:r>
      <w:r w:rsidR="00AA1E98">
        <w:t>.</w:t>
      </w:r>
      <w:r w:rsidRPr="00112C84">
        <w:t xml:space="preserve"> qui le siegle font r</w:t>
      </w:r>
      <w:r w:rsidR="00AA1E98">
        <w:t xml:space="preserve">. — </w:t>
      </w:r>
      <w:r w:rsidRPr="00932FF0">
        <w:rPr>
          <w:iCs/>
        </w:rPr>
        <w:t>7</w:t>
      </w:r>
      <w:r w:rsidRPr="00112C84">
        <w:rPr>
          <w:i/>
          <w:iCs/>
        </w:rPr>
        <w:t xml:space="preserve"> B </w:t>
      </w:r>
      <w:r w:rsidRPr="00112C84">
        <w:t>si gros</w:t>
      </w:r>
      <w:r w:rsidR="00AA1E98">
        <w:t xml:space="preserve">, </w:t>
      </w:r>
      <w:r w:rsidRPr="00932FF0">
        <w:rPr>
          <w:i/>
        </w:rPr>
        <w:t>C</w:t>
      </w:r>
      <w:r w:rsidRPr="00112C84">
        <w:t xml:space="preserve"> si groz</w:t>
      </w:r>
      <w:r w:rsidR="00AA1E98">
        <w:t xml:space="preserve"> ; </w:t>
      </w:r>
      <w:r w:rsidRPr="00112C84">
        <w:rPr>
          <w:i/>
          <w:iCs/>
        </w:rPr>
        <w:t xml:space="preserve">B </w:t>
      </w:r>
      <w:r w:rsidRPr="00112C84">
        <w:t>m</w:t>
      </w:r>
      <w:r w:rsidR="00AA1E98">
        <w:t>.</w:t>
      </w:r>
      <w:r w:rsidRPr="00112C84">
        <w:t xml:space="preserve"> amors</w:t>
      </w:r>
      <w:r w:rsidR="00AA1E98">
        <w:t xml:space="preserve"> — </w:t>
      </w:r>
      <w:r w:rsidRPr="00112C84">
        <w:t xml:space="preserve">8 </w:t>
      </w:r>
      <w:r w:rsidRPr="00112C84">
        <w:rPr>
          <w:i/>
          <w:iCs/>
        </w:rPr>
        <w:t xml:space="preserve">B </w:t>
      </w:r>
      <w:r w:rsidRPr="00112C84">
        <w:t>Vaumondoiz</w:t>
      </w:r>
      <w:r w:rsidR="00AA1E98">
        <w:t xml:space="preserve">, </w:t>
      </w:r>
      <w:r w:rsidRPr="00112C84">
        <w:rPr>
          <w:i/>
          <w:iCs/>
        </w:rPr>
        <w:t xml:space="preserve">C </w:t>
      </w:r>
      <w:r w:rsidRPr="00112C84">
        <w:t>Vaumondois</w:t>
      </w:r>
      <w:r w:rsidR="00AA1E98">
        <w:t xml:space="preserve"> ; </w:t>
      </w:r>
      <w:r w:rsidRPr="00112C84">
        <w:rPr>
          <w:i/>
          <w:iCs/>
        </w:rPr>
        <w:t xml:space="preserve">C </w:t>
      </w:r>
      <w:r w:rsidRPr="00112C84">
        <w:t>geteir</w:t>
      </w:r>
      <w:r w:rsidR="00AA1E98">
        <w:t xml:space="preserve"> — </w:t>
      </w:r>
      <w:r w:rsidRPr="00112C84">
        <w:t xml:space="preserve">9 </w:t>
      </w:r>
      <w:r w:rsidRPr="00112C84">
        <w:rPr>
          <w:i/>
          <w:iCs/>
        </w:rPr>
        <w:t xml:space="preserve">B </w:t>
      </w:r>
      <w:r w:rsidRPr="00F342B2">
        <w:rPr>
          <w:iCs/>
        </w:rPr>
        <w:t>Vaumondoiz</w:t>
      </w:r>
      <w:r w:rsidR="00AA1E98">
        <w:rPr>
          <w:i/>
          <w:iCs/>
        </w:rPr>
        <w:t xml:space="preserve">, </w:t>
      </w:r>
      <w:r w:rsidRPr="00112C84">
        <w:rPr>
          <w:i/>
          <w:iCs/>
        </w:rPr>
        <w:t xml:space="preserve">C </w:t>
      </w:r>
      <w:r w:rsidRPr="00112C84">
        <w:t>Vaumondois</w:t>
      </w:r>
      <w:r w:rsidR="00AA1E98">
        <w:t xml:space="preserve"> — </w:t>
      </w:r>
      <w:r w:rsidRPr="00112C84">
        <w:t xml:space="preserve">10 </w:t>
      </w:r>
      <w:r w:rsidRPr="00112C84">
        <w:rPr>
          <w:i/>
          <w:iCs/>
        </w:rPr>
        <w:t xml:space="preserve">B </w:t>
      </w:r>
      <w:r w:rsidRPr="00112C84">
        <w:t xml:space="preserve">en </w:t>
      </w:r>
      <w:r w:rsidRPr="00112C84">
        <w:rPr>
          <w:i/>
          <w:iCs/>
        </w:rPr>
        <w:t>mq</w:t>
      </w:r>
      <w:r w:rsidR="00AA1E98">
        <w:rPr>
          <w:i/>
          <w:iCs/>
        </w:rPr>
        <w:t>.</w:t>
      </w:r>
      <w:r w:rsidR="00AA1E98" w:rsidRPr="00F305E4">
        <w:rPr>
          <w:iCs/>
        </w:rPr>
        <w:t xml:space="preserve"> ;</w:t>
      </w:r>
      <w:r w:rsidR="00AA1E98">
        <w:rPr>
          <w:i/>
          <w:iCs/>
        </w:rPr>
        <w:t xml:space="preserve"> </w:t>
      </w:r>
      <w:r w:rsidRPr="00112C84">
        <w:rPr>
          <w:i/>
          <w:iCs/>
        </w:rPr>
        <w:t xml:space="preserve">B </w:t>
      </w:r>
      <w:r w:rsidRPr="00112C84">
        <w:t>valors</w:t>
      </w:r>
      <w:r w:rsidR="00AA1E98">
        <w:t xml:space="preserve">, </w:t>
      </w:r>
      <w:r w:rsidRPr="00112C84">
        <w:rPr>
          <w:i/>
          <w:iCs/>
        </w:rPr>
        <w:t xml:space="preserve">C </w:t>
      </w:r>
      <w:r w:rsidRPr="00112C84">
        <w:t>valeurs</w:t>
      </w:r>
      <w:r w:rsidR="00AA1E98">
        <w:t xml:space="preserve"> — </w:t>
      </w:r>
      <w:r w:rsidRPr="00112C84">
        <w:t xml:space="preserve">11 </w:t>
      </w:r>
      <w:r w:rsidRPr="00112C84">
        <w:rPr>
          <w:i/>
          <w:iCs/>
        </w:rPr>
        <w:t xml:space="preserve">BC </w:t>
      </w:r>
      <w:r w:rsidRPr="00112C84">
        <w:t>mors</w:t>
      </w:r>
      <w:r w:rsidR="00AA1E98">
        <w:t xml:space="preserve"> — </w:t>
      </w:r>
      <w:r w:rsidRPr="00112C84">
        <w:t xml:space="preserve">12 </w:t>
      </w:r>
      <w:r w:rsidRPr="00F342B2">
        <w:rPr>
          <w:i/>
        </w:rPr>
        <w:t>C</w:t>
      </w:r>
      <w:r w:rsidRPr="00112C84">
        <w:t xml:space="preserve"> </w:t>
      </w:r>
      <w:r>
        <w:t>c</w:t>
      </w:r>
      <w:r w:rsidRPr="00112C84">
        <w:t>ui</w:t>
      </w:r>
      <w:r w:rsidR="00AA1E98">
        <w:t xml:space="preserve"> — </w:t>
      </w:r>
      <w:r w:rsidRPr="00112C84">
        <w:t>16</w:t>
      </w:r>
      <w:r>
        <w:t xml:space="preserve"> </w:t>
      </w:r>
      <w:r w:rsidRPr="00112C84">
        <w:rPr>
          <w:i/>
          <w:iCs/>
        </w:rPr>
        <w:t xml:space="preserve">C </w:t>
      </w:r>
      <w:r w:rsidRPr="00112C84">
        <w:t>effondee</w:t>
      </w:r>
      <w:r w:rsidR="00AA1E98">
        <w:t xml:space="preserve"> — </w:t>
      </w:r>
      <w:r w:rsidRPr="00112C84">
        <w:t xml:space="preserve">17 </w:t>
      </w:r>
      <w:r w:rsidRPr="00112C84">
        <w:rPr>
          <w:i/>
          <w:iCs/>
        </w:rPr>
        <w:t xml:space="preserve">B </w:t>
      </w:r>
      <w:r w:rsidRPr="00112C84">
        <w:t>celle</w:t>
      </w:r>
      <w:r w:rsidR="00AA1E98">
        <w:t xml:space="preserve">, </w:t>
      </w:r>
      <w:r w:rsidRPr="00112C84">
        <w:rPr>
          <w:i/>
          <w:iCs/>
        </w:rPr>
        <w:t xml:space="preserve">C </w:t>
      </w:r>
      <w:r w:rsidRPr="00112C84">
        <w:t>cele</w:t>
      </w:r>
      <w:r w:rsidR="00AA1E98">
        <w:t xml:space="preserve"> — </w:t>
      </w:r>
      <w:r w:rsidRPr="00112C84">
        <w:t xml:space="preserve">18 </w:t>
      </w:r>
      <w:r w:rsidRPr="00112C84">
        <w:rPr>
          <w:i/>
          <w:iCs/>
        </w:rPr>
        <w:t xml:space="preserve">B </w:t>
      </w:r>
      <w:r w:rsidRPr="00112C84">
        <w:t>Ensiau</w:t>
      </w:r>
      <w:r w:rsidR="00AA1E98">
        <w:t xml:space="preserve">, </w:t>
      </w:r>
      <w:r w:rsidRPr="00112C84">
        <w:rPr>
          <w:i/>
          <w:iCs/>
        </w:rPr>
        <w:t xml:space="preserve">C </w:t>
      </w:r>
      <w:r w:rsidRPr="00112C84">
        <w:t>Anciaul</w:t>
      </w:r>
      <w:r w:rsidR="00AA1E98">
        <w:t xml:space="preserve"> — </w:t>
      </w:r>
      <w:r w:rsidRPr="00112C84">
        <w:t xml:space="preserve">19 </w:t>
      </w:r>
      <w:r w:rsidRPr="00112C84">
        <w:rPr>
          <w:i/>
          <w:iCs/>
        </w:rPr>
        <w:t xml:space="preserve">B </w:t>
      </w:r>
      <w:r w:rsidRPr="00112C84">
        <w:t>anselle</w:t>
      </w:r>
      <w:r w:rsidR="00AA1E98">
        <w:t xml:space="preserve">, </w:t>
      </w:r>
      <w:r w:rsidRPr="00112C84">
        <w:rPr>
          <w:i/>
          <w:iCs/>
        </w:rPr>
        <w:t xml:space="preserve">C </w:t>
      </w:r>
      <w:r w:rsidRPr="00112C84">
        <w:t>ancele</w:t>
      </w:r>
      <w:r w:rsidR="00AA1E98">
        <w:t xml:space="preserve"> — </w:t>
      </w:r>
      <w:r w:rsidR="00577461" w:rsidRPr="005532F0">
        <w:t xml:space="preserve">20 </w:t>
      </w:r>
      <w:r w:rsidR="00577461" w:rsidRPr="005532F0">
        <w:rPr>
          <w:i/>
          <w:iCs/>
        </w:rPr>
        <w:t xml:space="preserve">B </w:t>
      </w:r>
      <w:r w:rsidR="00577461" w:rsidRPr="005532F0">
        <w:t>feau</w:t>
      </w:r>
      <w:r w:rsidR="00AA1E98">
        <w:t xml:space="preserve">, </w:t>
      </w:r>
      <w:r w:rsidR="00577461" w:rsidRPr="005532F0">
        <w:rPr>
          <w:i/>
          <w:iCs/>
        </w:rPr>
        <w:t xml:space="preserve">C </w:t>
      </w:r>
      <w:r w:rsidR="00577461" w:rsidRPr="005532F0">
        <w:t>feaul</w:t>
      </w:r>
      <w:r w:rsidR="00AA1E98">
        <w:t xml:space="preserve"> — </w:t>
      </w:r>
      <w:r w:rsidR="00577461" w:rsidRPr="005532F0">
        <w:t xml:space="preserve">22 </w:t>
      </w:r>
      <w:r w:rsidR="00577461" w:rsidRPr="005532F0">
        <w:rPr>
          <w:i/>
          <w:iCs/>
        </w:rPr>
        <w:t xml:space="preserve">B </w:t>
      </w:r>
      <w:r w:rsidR="00577461">
        <w:t>fleau</w:t>
      </w:r>
      <w:r w:rsidR="00AA1E98">
        <w:t xml:space="preserve">, </w:t>
      </w:r>
      <w:r w:rsidR="00577461" w:rsidRPr="005532F0">
        <w:rPr>
          <w:i/>
          <w:iCs/>
        </w:rPr>
        <w:t xml:space="preserve">C </w:t>
      </w:r>
      <w:r w:rsidR="00577461" w:rsidRPr="005532F0">
        <w:t>fleaul</w:t>
      </w:r>
      <w:r w:rsidR="00AA1E98">
        <w:t xml:space="preserve"> — </w:t>
      </w:r>
      <w:r w:rsidR="00577461" w:rsidRPr="005532F0">
        <w:t xml:space="preserve">23 </w:t>
      </w:r>
      <w:r w:rsidR="00577461" w:rsidRPr="005532F0">
        <w:rPr>
          <w:i/>
          <w:iCs/>
        </w:rPr>
        <w:t xml:space="preserve">B </w:t>
      </w:r>
      <w:r w:rsidR="00577461" w:rsidRPr="00F305E4">
        <w:rPr>
          <w:iCs/>
        </w:rPr>
        <w:t>lile</w:t>
      </w:r>
      <w:r w:rsidR="00AA1E98">
        <w:rPr>
          <w:i/>
          <w:iCs/>
        </w:rPr>
        <w:t xml:space="preserve"> ; </w:t>
      </w:r>
      <w:r w:rsidR="00577461" w:rsidRPr="00597AA3">
        <w:rPr>
          <w:i/>
          <w:iCs/>
        </w:rPr>
        <w:t>C</w:t>
      </w:r>
      <w:r w:rsidR="00577461">
        <w:rPr>
          <w:iCs/>
        </w:rPr>
        <w:t xml:space="preserve"> fo</w:t>
      </w:r>
      <w:r w:rsidR="00577461" w:rsidRPr="00597AA3">
        <w:t>rt</w:t>
      </w:r>
      <w:r w:rsidR="00AA1E98">
        <w:t xml:space="preserve"> ; </w:t>
      </w:r>
      <w:r w:rsidR="00577461" w:rsidRPr="005532F0">
        <w:rPr>
          <w:i/>
          <w:iCs/>
        </w:rPr>
        <w:t xml:space="preserve">B </w:t>
      </w:r>
      <w:r w:rsidR="00577461" w:rsidRPr="005532F0">
        <w:t>seele</w:t>
      </w:r>
      <w:r w:rsidR="00AA1E98">
        <w:t xml:space="preserve"> — </w:t>
      </w:r>
      <w:r w:rsidR="00577461" w:rsidRPr="005532F0">
        <w:t xml:space="preserve">24 </w:t>
      </w:r>
      <w:r w:rsidR="00577461" w:rsidRPr="005532F0">
        <w:rPr>
          <w:i/>
          <w:iCs/>
        </w:rPr>
        <w:t xml:space="preserve">B </w:t>
      </w:r>
      <w:r w:rsidR="00577461" w:rsidRPr="005532F0">
        <w:t>seau</w:t>
      </w:r>
      <w:r w:rsidR="00AA1E98">
        <w:t xml:space="preserve">, </w:t>
      </w:r>
      <w:r w:rsidR="00577461" w:rsidRPr="005532F0">
        <w:rPr>
          <w:i/>
          <w:iCs/>
        </w:rPr>
        <w:t xml:space="preserve">C </w:t>
      </w:r>
      <w:r w:rsidR="00577461" w:rsidRPr="005532F0">
        <w:t>seaul</w:t>
      </w:r>
      <w:r w:rsidR="00AA1E98">
        <w:t xml:space="preserve"> — </w:t>
      </w:r>
      <w:r w:rsidR="00577461" w:rsidRPr="005532F0">
        <w:t xml:space="preserve">25 </w:t>
      </w:r>
      <w:r w:rsidR="00577461" w:rsidRPr="00F305E4">
        <w:rPr>
          <w:i/>
        </w:rPr>
        <w:t>B</w:t>
      </w:r>
      <w:r w:rsidR="00577461" w:rsidRPr="005532F0">
        <w:t xml:space="preserve"> fortume est nonveanz</w:t>
      </w:r>
      <w:r w:rsidR="00AA1E98">
        <w:t xml:space="preserve"> — </w:t>
      </w:r>
      <w:r w:rsidR="00577461" w:rsidRPr="005532F0">
        <w:t xml:space="preserve">26 </w:t>
      </w:r>
      <w:r w:rsidR="00577461" w:rsidRPr="002F6119">
        <w:rPr>
          <w:i/>
        </w:rPr>
        <w:t>B</w:t>
      </w:r>
      <w:r w:rsidR="00577461" w:rsidRPr="005532F0">
        <w:t xml:space="preserve"> </w:t>
      </w:r>
      <w:r w:rsidR="00577461">
        <w:t>f</w:t>
      </w:r>
      <w:r w:rsidR="00577461" w:rsidRPr="005532F0">
        <w:t>ortume</w:t>
      </w:r>
      <w:r w:rsidR="00AA1E98">
        <w:t xml:space="preserve"> — </w:t>
      </w:r>
      <w:r w:rsidR="00577461" w:rsidRPr="005532F0">
        <w:t xml:space="preserve">27 </w:t>
      </w:r>
      <w:r w:rsidR="00577461" w:rsidRPr="005532F0">
        <w:rPr>
          <w:i/>
          <w:iCs/>
        </w:rPr>
        <w:t xml:space="preserve">C </w:t>
      </w:r>
      <w:r w:rsidR="00577461" w:rsidRPr="005532F0">
        <w:t xml:space="preserve">en </w:t>
      </w:r>
      <w:r w:rsidR="00577461" w:rsidRPr="005532F0">
        <w:rPr>
          <w:i/>
          <w:iCs/>
        </w:rPr>
        <w:t>mq</w:t>
      </w:r>
      <w:r w:rsidR="00AA1E98">
        <w:rPr>
          <w:i/>
          <w:iCs/>
        </w:rPr>
        <w:t>.</w:t>
      </w:r>
      <w:r w:rsidR="00AA1E98" w:rsidRPr="00F305E4">
        <w:rPr>
          <w:iCs/>
        </w:rPr>
        <w:t xml:space="preserve"> ;</w:t>
      </w:r>
      <w:r w:rsidR="00AA1E98">
        <w:rPr>
          <w:i/>
          <w:iCs/>
        </w:rPr>
        <w:t xml:space="preserve"> </w:t>
      </w:r>
      <w:r w:rsidR="00577461" w:rsidRPr="005532F0">
        <w:rPr>
          <w:i/>
          <w:iCs/>
        </w:rPr>
        <w:t xml:space="preserve">B </w:t>
      </w:r>
      <w:r w:rsidR="00577461" w:rsidRPr="005532F0">
        <w:t>sen</w:t>
      </w:r>
      <w:r w:rsidR="00AA1E98">
        <w:t xml:space="preserve">, </w:t>
      </w:r>
      <w:r w:rsidR="00577461" w:rsidRPr="000256A4">
        <w:rPr>
          <w:i/>
        </w:rPr>
        <w:t>C</w:t>
      </w:r>
      <w:r w:rsidR="00577461">
        <w:t xml:space="preserve"> sanz</w:t>
      </w:r>
      <w:r w:rsidR="00AA1E98">
        <w:t xml:space="preserve"> — </w:t>
      </w:r>
      <w:r w:rsidR="00577461" w:rsidRPr="005532F0">
        <w:t xml:space="preserve">28 </w:t>
      </w:r>
      <w:r w:rsidR="00577461" w:rsidRPr="005532F0">
        <w:rPr>
          <w:i/>
          <w:iCs/>
        </w:rPr>
        <w:t xml:space="preserve">B </w:t>
      </w:r>
      <w:r w:rsidR="00577461" w:rsidRPr="005532F0">
        <w:t>a</w:t>
      </w:r>
      <w:r w:rsidR="00AA1E98">
        <w:t>.</w:t>
      </w:r>
      <w:r w:rsidR="00577461" w:rsidRPr="005532F0">
        <w:t xml:space="preserve"> bontez </w:t>
      </w:r>
      <w:r w:rsidR="00AA1E98" w:rsidRPr="00AA1E98">
        <w:rPr>
          <w:iCs/>
        </w:rPr>
        <w:t>(</w:t>
      </w:r>
      <w:r w:rsidR="00577461" w:rsidRPr="005532F0">
        <w:rPr>
          <w:i/>
          <w:iCs/>
        </w:rPr>
        <w:t>en marge</w:t>
      </w:r>
      <w:r w:rsidR="00AA1E98">
        <w:rPr>
          <w:i/>
          <w:iCs/>
        </w:rPr>
        <w:t xml:space="preserve">, </w:t>
      </w:r>
      <w:r w:rsidR="00577461" w:rsidRPr="005532F0">
        <w:rPr>
          <w:i/>
          <w:iCs/>
        </w:rPr>
        <w:t>d</w:t>
      </w:r>
      <w:r w:rsidR="00AA1E98">
        <w:rPr>
          <w:i/>
          <w:iCs/>
        </w:rPr>
        <w:t>’</w:t>
      </w:r>
      <w:r w:rsidR="00577461" w:rsidRPr="005532F0">
        <w:rPr>
          <w:i/>
          <w:iCs/>
        </w:rPr>
        <w:t xml:space="preserve">une autre main </w:t>
      </w:r>
      <w:r w:rsidR="00577461" w:rsidRPr="005532F0">
        <w:t>bote)</w:t>
      </w:r>
      <w:r w:rsidR="00AA1E98">
        <w:t xml:space="preserve"> — </w:t>
      </w:r>
      <w:r w:rsidR="00577461" w:rsidRPr="005532F0">
        <w:t xml:space="preserve">29 </w:t>
      </w:r>
      <w:r w:rsidR="00577461" w:rsidRPr="005532F0">
        <w:rPr>
          <w:i/>
          <w:iCs/>
        </w:rPr>
        <w:t xml:space="preserve">C </w:t>
      </w:r>
      <w:r w:rsidR="00577461">
        <w:t>H</w:t>
      </w:r>
      <w:r w:rsidR="00577461" w:rsidRPr="005532F0">
        <w:t>ons</w:t>
      </w:r>
      <w:r w:rsidR="00AA1E98">
        <w:t xml:space="preserve"> — </w:t>
      </w:r>
      <w:r w:rsidR="00577461" w:rsidRPr="005532F0">
        <w:t xml:space="preserve">31 </w:t>
      </w:r>
      <w:r w:rsidR="00577461" w:rsidRPr="005532F0">
        <w:rPr>
          <w:i/>
          <w:iCs/>
        </w:rPr>
        <w:t xml:space="preserve">C </w:t>
      </w:r>
      <w:r w:rsidR="00577461" w:rsidRPr="005532F0">
        <w:t>Li mauvais h</w:t>
      </w:r>
      <w:r w:rsidR="00AA1E98">
        <w:t xml:space="preserve">. — </w:t>
      </w:r>
      <w:r w:rsidR="00577461" w:rsidRPr="005532F0">
        <w:t xml:space="preserve">32 </w:t>
      </w:r>
      <w:r w:rsidR="00577461" w:rsidRPr="005532F0">
        <w:rPr>
          <w:i/>
          <w:iCs/>
        </w:rPr>
        <w:t xml:space="preserve">B </w:t>
      </w:r>
      <w:r w:rsidR="00577461" w:rsidRPr="005532F0">
        <w:t>Ensi</w:t>
      </w:r>
      <w:r w:rsidR="00AA1E98">
        <w:t xml:space="preserve">, </w:t>
      </w:r>
      <w:r w:rsidR="00577461" w:rsidRPr="000256A4">
        <w:rPr>
          <w:i/>
        </w:rPr>
        <w:t>C</w:t>
      </w:r>
      <w:r w:rsidR="00577461" w:rsidRPr="005532F0">
        <w:t xml:space="preserve"> Ainsi</w:t>
      </w:r>
      <w:r w:rsidR="00AA1E98">
        <w:t xml:space="preserve"> — </w:t>
      </w:r>
      <w:r w:rsidR="00577461" w:rsidRPr="005532F0">
        <w:t xml:space="preserve">33-40 </w:t>
      </w:r>
      <w:r w:rsidR="00577461" w:rsidRPr="005532F0">
        <w:rPr>
          <w:i/>
          <w:iCs/>
        </w:rPr>
        <w:t>B mq</w:t>
      </w:r>
      <w:r w:rsidR="00AA1E98">
        <w:rPr>
          <w:i/>
          <w:iCs/>
        </w:rPr>
        <w:t xml:space="preserve">. — </w:t>
      </w:r>
      <w:r w:rsidR="00577461" w:rsidRPr="005532F0">
        <w:t xml:space="preserve">33 </w:t>
      </w:r>
      <w:r w:rsidR="00577461" w:rsidRPr="00BE1686">
        <w:rPr>
          <w:i/>
        </w:rPr>
        <w:t>C</w:t>
      </w:r>
      <w:r w:rsidR="00577461">
        <w:t xml:space="preserve"> h</w:t>
      </w:r>
      <w:r w:rsidR="00577461" w:rsidRPr="005532F0">
        <w:t>ons</w:t>
      </w:r>
      <w:r w:rsidR="00AA1E98">
        <w:t xml:space="preserve"> ; </w:t>
      </w:r>
      <w:r w:rsidR="00577461" w:rsidRPr="005532F0">
        <w:t>som</w:t>
      </w:r>
      <w:r w:rsidR="00AA1E98">
        <w:t xml:space="preserve"> — </w:t>
      </w:r>
      <w:r w:rsidR="00577461" w:rsidRPr="005532F0">
        <w:t xml:space="preserve">35 </w:t>
      </w:r>
      <w:r w:rsidR="00577461" w:rsidRPr="005532F0">
        <w:rPr>
          <w:i/>
          <w:iCs/>
        </w:rPr>
        <w:t xml:space="preserve">C </w:t>
      </w:r>
      <w:r w:rsidR="00577461" w:rsidRPr="005532F0">
        <w:t>aore</w:t>
      </w:r>
      <w:r w:rsidR="00AA1E98">
        <w:t xml:space="preserve"> — </w:t>
      </w:r>
      <w:r w:rsidR="00577461" w:rsidRPr="005532F0">
        <w:t xml:space="preserve">37 </w:t>
      </w:r>
      <w:r w:rsidR="00577461" w:rsidRPr="005532F0">
        <w:rPr>
          <w:i/>
          <w:iCs/>
        </w:rPr>
        <w:t xml:space="preserve">C </w:t>
      </w:r>
      <w:r w:rsidR="00577461" w:rsidRPr="005532F0">
        <w:t>serviauz</w:t>
      </w:r>
      <w:r w:rsidR="00AA1E98">
        <w:t xml:space="preserve"> — </w:t>
      </w:r>
      <w:r w:rsidR="00577461" w:rsidRPr="005532F0">
        <w:t xml:space="preserve">39 </w:t>
      </w:r>
      <w:r w:rsidR="00577461" w:rsidRPr="00EC67A9">
        <w:rPr>
          <w:i/>
        </w:rPr>
        <w:t>A</w:t>
      </w:r>
      <w:r w:rsidR="00577461" w:rsidRPr="005532F0">
        <w:t xml:space="preserve"> N</w:t>
      </w:r>
      <w:r w:rsidR="00AA1E98">
        <w:t>.</w:t>
      </w:r>
      <w:r w:rsidR="00577461" w:rsidRPr="005532F0">
        <w:t xml:space="preserve"> ne tent au lever la p</w:t>
      </w:r>
      <w:r w:rsidR="00AA1E98">
        <w:t xml:space="preserve">. — </w:t>
      </w:r>
      <w:r w:rsidR="00577461" w:rsidRPr="005532F0">
        <w:t xml:space="preserve">41 </w:t>
      </w:r>
      <w:r w:rsidR="00577461" w:rsidRPr="005532F0">
        <w:rPr>
          <w:i/>
          <w:iCs/>
        </w:rPr>
        <w:t xml:space="preserve">C </w:t>
      </w:r>
      <w:r w:rsidR="00577461" w:rsidRPr="005532F0">
        <w:t>preudons</w:t>
      </w:r>
      <w:r w:rsidR="00AA1E98">
        <w:t xml:space="preserve"> — </w:t>
      </w:r>
      <w:r w:rsidR="00577461" w:rsidRPr="005532F0">
        <w:t xml:space="preserve">42 </w:t>
      </w:r>
      <w:r w:rsidR="00577461" w:rsidRPr="005532F0">
        <w:rPr>
          <w:i/>
          <w:iCs/>
        </w:rPr>
        <w:t xml:space="preserve">BC </w:t>
      </w:r>
      <w:r w:rsidR="00577461" w:rsidRPr="005532F0">
        <w:t>mors</w:t>
      </w:r>
      <w:r w:rsidR="00AA1E98">
        <w:t xml:space="preserve"> ; </w:t>
      </w:r>
      <w:r w:rsidR="00577461" w:rsidRPr="005532F0">
        <w:rPr>
          <w:i/>
          <w:iCs/>
        </w:rPr>
        <w:t xml:space="preserve">B </w:t>
      </w:r>
      <w:r w:rsidR="00577461" w:rsidRPr="005532F0">
        <w:t>san</w:t>
      </w:r>
      <w:r w:rsidR="00AA1E98">
        <w:t xml:space="preserve">, </w:t>
      </w:r>
      <w:r w:rsidR="00577461" w:rsidRPr="005532F0">
        <w:rPr>
          <w:i/>
          <w:iCs/>
        </w:rPr>
        <w:t xml:space="preserve">C </w:t>
      </w:r>
      <w:r w:rsidR="00577461" w:rsidRPr="005532F0">
        <w:t>sanz</w:t>
      </w:r>
      <w:r w:rsidR="00AA1E98">
        <w:t xml:space="preserve"> — </w:t>
      </w:r>
      <w:r w:rsidR="00577461" w:rsidRPr="005532F0">
        <w:t xml:space="preserve">43 </w:t>
      </w:r>
      <w:r w:rsidR="00577461" w:rsidRPr="005532F0">
        <w:rPr>
          <w:i/>
          <w:iCs/>
        </w:rPr>
        <w:t xml:space="preserve">B </w:t>
      </w:r>
      <w:r w:rsidR="00577461" w:rsidRPr="005532F0">
        <w:t>fut m</w:t>
      </w:r>
      <w:r w:rsidR="00AA1E98">
        <w:t>.</w:t>
      </w:r>
      <w:r w:rsidR="00577461" w:rsidRPr="005532F0">
        <w:t xml:space="preserve"> il d</w:t>
      </w:r>
      <w:r w:rsidR="00AA1E98">
        <w:t xml:space="preserve">. — </w:t>
      </w:r>
      <w:r w:rsidR="00577461" w:rsidRPr="005532F0">
        <w:t xml:space="preserve">44 </w:t>
      </w:r>
      <w:r w:rsidR="00577461" w:rsidRPr="005532F0">
        <w:rPr>
          <w:i/>
          <w:iCs/>
        </w:rPr>
        <w:t xml:space="preserve">B </w:t>
      </w:r>
      <w:r w:rsidR="00577461" w:rsidRPr="005532F0">
        <w:t>chacun</w:t>
      </w:r>
      <w:r w:rsidR="00AA1E98">
        <w:t xml:space="preserve"> — </w:t>
      </w:r>
      <w:r w:rsidR="00577461" w:rsidRPr="005532F0">
        <w:t xml:space="preserve">45 </w:t>
      </w:r>
      <w:r w:rsidR="00577461" w:rsidRPr="005532F0">
        <w:rPr>
          <w:i/>
          <w:iCs/>
        </w:rPr>
        <w:t xml:space="preserve">BC </w:t>
      </w:r>
      <w:r w:rsidR="00577461" w:rsidRPr="005532F0">
        <w:t>mors</w:t>
      </w:r>
      <w:r w:rsidR="00AA1E98">
        <w:t xml:space="preserve"> ; </w:t>
      </w:r>
      <w:r w:rsidR="00577461" w:rsidRPr="005532F0">
        <w:rPr>
          <w:i/>
          <w:iCs/>
        </w:rPr>
        <w:t xml:space="preserve">B </w:t>
      </w:r>
      <w:r w:rsidR="00577461" w:rsidRPr="005532F0">
        <w:t>huyvre</w:t>
      </w:r>
      <w:r w:rsidR="00AA1E98">
        <w:t xml:space="preserve">, </w:t>
      </w:r>
      <w:r w:rsidR="00577461" w:rsidRPr="005532F0">
        <w:rPr>
          <w:i/>
          <w:iCs/>
        </w:rPr>
        <w:t xml:space="preserve">C </w:t>
      </w:r>
      <w:r w:rsidR="00577461" w:rsidRPr="005532F0">
        <w:t>wyvre</w:t>
      </w:r>
      <w:r w:rsidR="00AA1E98">
        <w:t xml:space="preserve"> — </w:t>
      </w:r>
      <w:r w:rsidR="00C026B1" w:rsidRPr="0050194B">
        <w:t xml:space="preserve">48 </w:t>
      </w:r>
      <w:r w:rsidR="00C026B1" w:rsidRPr="0050194B">
        <w:rPr>
          <w:i/>
          <w:iCs/>
        </w:rPr>
        <w:t xml:space="preserve">BC </w:t>
      </w:r>
      <w:r w:rsidR="00C026B1" w:rsidRPr="0050194B">
        <w:t>au</w:t>
      </w:r>
      <w:r w:rsidR="00AA1E98">
        <w:t xml:space="preserve"> — </w:t>
      </w:r>
      <w:r w:rsidR="00C026B1" w:rsidRPr="0050194B">
        <w:t xml:space="preserve">49 </w:t>
      </w:r>
      <w:r w:rsidR="00C026B1" w:rsidRPr="0050194B">
        <w:rPr>
          <w:i/>
          <w:iCs/>
        </w:rPr>
        <w:t xml:space="preserve">BC </w:t>
      </w:r>
      <w:r w:rsidR="00C026B1" w:rsidRPr="0050194B">
        <w:t>remembre</w:t>
      </w:r>
      <w:r w:rsidR="00AA1E98">
        <w:t xml:space="preserve"> — </w:t>
      </w:r>
      <w:r w:rsidR="00C026B1" w:rsidRPr="0050194B">
        <w:t xml:space="preserve">50 </w:t>
      </w:r>
      <w:r w:rsidR="00C026B1" w:rsidRPr="0050194B">
        <w:rPr>
          <w:i/>
          <w:iCs/>
        </w:rPr>
        <w:t xml:space="preserve">B </w:t>
      </w:r>
      <w:r w:rsidR="00C026B1" w:rsidRPr="0050194B">
        <w:t>soliés</w:t>
      </w:r>
      <w:r w:rsidR="00AA1E98">
        <w:t xml:space="preserve"> — </w:t>
      </w:r>
      <w:r w:rsidR="00C026B1" w:rsidRPr="0050194B">
        <w:t xml:space="preserve">51 </w:t>
      </w:r>
      <w:r w:rsidR="00C026B1" w:rsidRPr="0050194B">
        <w:rPr>
          <w:i/>
          <w:iCs/>
        </w:rPr>
        <w:t xml:space="preserve">B </w:t>
      </w:r>
      <w:r w:rsidR="00C026B1" w:rsidRPr="0050194B">
        <w:t>boichez</w:t>
      </w:r>
      <w:r w:rsidR="00AA1E98">
        <w:t xml:space="preserve"> — </w:t>
      </w:r>
      <w:r w:rsidR="00C026B1" w:rsidRPr="0050194B">
        <w:t xml:space="preserve">52 </w:t>
      </w:r>
      <w:r w:rsidR="00C026B1" w:rsidRPr="0050194B">
        <w:rPr>
          <w:i/>
          <w:iCs/>
        </w:rPr>
        <w:t xml:space="preserve">B </w:t>
      </w:r>
      <w:r w:rsidR="00C026B1" w:rsidRPr="0050194B">
        <w:t xml:space="preserve">Sa </w:t>
      </w:r>
      <w:r w:rsidR="00AA1E98">
        <w:t>.</w:t>
      </w:r>
      <w:r w:rsidR="00C026B1" w:rsidRPr="0050194B">
        <w:t>VI</w:t>
      </w:r>
      <w:r w:rsidR="00AA1E98">
        <w:t xml:space="preserve">. ; </w:t>
      </w:r>
      <w:r w:rsidR="00C026B1" w:rsidRPr="00B0734F">
        <w:rPr>
          <w:i/>
        </w:rPr>
        <w:t>C</w:t>
      </w:r>
      <w:r w:rsidR="00C026B1" w:rsidRPr="0050194B">
        <w:t xml:space="preserve"> Sa </w:t>
      </w:r>
      <w:r w:rsidR="00AA1E98">
        <w:t>.</w:t>
      </w:r>
      <w:r w:rsidR="00C026B1" w:rsidRPr="0050194B">
        <w:t>V</w:t>
      </w:r>
      <w:r w:rsidR="00AA1E98">
        <w:t>.</w:t>
      </w:r>
      <w:r w:rsidR="00C026B1" w:rsidRPr="0050194B">
        <w:t xml:space="preserve"> sa </w:t>
      </w:r>
      <w:r w:rsidR="00AA1E98">
        <w:t>.</w:t>
      </w:r>
      <w:r w:rsidR="00C026B1" w:rsidRPr="0050194B">
        <w:t>VI</w:t>
      </w:r>
      <w:r w:rsidR="00AA1E98">
        <w:t xml:space="preserve">. — </w:t>
      </w:r>
      <w:r w:rsidR="00C026B1" w:rsidRPr="0050194B">
        <w:t xml:space="preserve">53 </w:t>
      </w:r>
      <w:r w:rsidR="00C026B1" w:rsidRPr="0050194B">
        <w:rPr>
          <w:i/>
          <w:iCs/>
        </w:rPr>
        <w:t xml:space="preserve">B </w:t>
      </w:r>
      <w:r w:rsidR="00C026B1" w:rsidRPr="00B0734F">
        <w:rPr>
          <w:iCs/>
        </w:rPr>
        <w:t>m</w:t>
      </w:r>
      <w:r w:rsidR="00AA1E98">
        <w:rPr>
          <w:iCs/>
        </w:rPr>
        <w:t>.</w:t>
      </w:r>
      <w:r w:rsidR="00C026B1" w:rsidRPr="00B0734F">
        <w:rPr>
          <w:iCs/>
        </w:rPr>
        <w:t xml:space="preserve"> </w:t>
      </w:r>
      <w:r w:rsidR="00C026B1" w:rsidRPr="0050194B">
        <w:t>ne f</w:t>
      </w:r>
      <w:r w:rsidR="00AA1E98">
        <w:t xml:space="preserve">. — </w:t>
      </w:r>
      <w:r w:rsidR="00C026B1" w:rsidRPr="0050194B">
        <w:t xml:space="preserve">54 </w:t>
      </w:r>
      <w:r w:rsidR="00C026B1">
        <w:rPr>
          <w:i/>
        </w:rPr>
        <w:t>A</w:t>
      </w:r>
      <w:r w:rsidR="00C026B1" w:rsidRPr="0050194B">
        <w:t xml:space="preserve"> Ne</w:t>
      </w:r>
      <w:r w:rsidR="00AA1E98">
        <w:t xml:space="preserve"> — </w:t>
      </w:r>
      <w:r w:rsidR="00C026B1" w:rsidRPr="0050194B">
        <w:rPr>
          <w:i/>
          <w:iCs/>
        </w:rPr>
        <w:t xml:space="preserve">B </w:t>
      </w:r>
      <w:r w:rsidR="00C026B1" w:rsidRPr="0050194B">
        <w:t>Explicit de monsei</w:t>
      </w:r>
      <w:r w:rsidR="00C026B1" w:rsidRPr="0050194B">
        <w:softHyphen/>
        <w:t>gneur Ancel de lille</w:t>
      </w:r>
      <w:r w:rsidR="00AA1E98">
        <w:t>.</w:t>
      </w:r>
    </w:p>
    <w:sectPr w:rsidR="00C026B1" w:rsidSect="00BF4D92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661" w:rsidRDefault="00362661" w:rsidP="00803247">
      <w:pPr>
        <w:spacing w:after="0" w:line="240" w:lineRule="auto"/>
      </w:pPr>
      <w:r>
        <w:separator/>
      </w:r>
    </w:p>
  </w:endnote>
  <w:endnote w:type="continuationSeparator" w:id="1">
    <w:p w:rsidR="00362661" w:rsidRDefault="00362661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661" w:rsidRDefault="00362661" w:rsidP="00803247">
      <w:pPr>
        <w:spacing w:after="0" w:line="240" w:lineRule="auto"/>
      </w:pPr>
      <w:r>
        <w:separator/>
      </w:r>
    </w:p>
  </w:footnote>
  <w:footnote w:type="continuationSeparator" w:id="1">
    <w:p w:rsidR="00362661" w:rsidRDefault="00362661" w:rsidP="00803247">
      <w:pPr>
        <w:spacing w:after="0" w:line="240" w:lineRule="auto"/>
      </w:pPr>
      <w:r>
        <w:continuationSeparator/>
      </w:r>
    </w:p>
  </w:footnote>
  <w:footnote w:id="2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« au sujet desquels elle fait que tout le monde (la) blâme » ou bien « au sujet desquels elle fait que le monde est dans la douleur »</w:t>
      </w:r>
      <w:r w:rsidR="00AA1E98" w:rsidRPr="00AA1E98">
        <w:rPr>
          <w:sz w:val="22"/>
        </w:rPr>
        <w:t>.</w:t>
      </w:r>
    </w:p>
  </w:footnote>
  <w:footnote w:id="3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</w:t>
      </w:r>
      <w:r w:rsidRPr="00AA1E98">
        <w:rPr>
          <w:i/>
          <w:sz w:val="22"/>
        </w:rPr>
        <w:t>a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 xml:space="preserve">mort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A</w:t>
      </w:r>
      <w:r w:rsidR="00AA1E98" w:rsidRPr="00AA1E98">
        <w:rPr>
          <w:iCs/>
          <w:sz w:val="22"/>
        </w:rPr>
        <w:t>)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i/>
          <w:iCs/>
          <w:sz w:val="22"/>
        </w:rPr>
        <w:t xml:space="preserve">amors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B</w:t>
      </w:r>
      <w:r w:rsidR="00AA1E98" w:rsidRPr="00AA1E98">
        <w:rPr>
          <w:iCs/>
          <w:sz w:val="22"/>
        </w:rPr>
        <w:t>)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i/>
          <w:iCs/>
          <w:sz w:val="22"/>
        </w:rPr>
        <w:t xml:space="preserve">amort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C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en un seul mot semble-t-il)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Il ne peut s</w:t>
      </w:r>
      <w:r w:rsidR="00AA1E98" w:rsidRPr="00AA1E98">
        <w:rPr>
          <w:sz w:val="22"/>
        </w:rPr>
        <w:t>’</w:t>
      </w:r>
      <w:r w:rsidRPr="00AA1E98">
        <w:rPr>
          <w:sz w:val="22"/>
        </w:rPr>
        <w:t xml:space="preserve">agir ni de </w:t>
      </w:r>
      <w:r w:rsidRPr="00AA1E98">
        <w:rPr>
          <w:i/>
          <w:iCs/>
          <w:sz w:val="22"/>
        </w:rPr>
        <w:t xml:space="preserve">morir </w:t>
      </w:r>
      <w:r w:rsidRPr="00AA1E98">
        <w:rPr>
          <w:sz w:val="22"/>
        </w:rPr>
        <w:t xml:space="preserve">(même pris transitivement) ni de </w:t>
      </w:r>
      <w:r w:rsidRPr="00AA1E98">
        <w:rPr>
          <w:i/>
          <w:iCs/>
          <w:sz w:val="22"/>
        </w:rPr>
        <w:t>mordre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 xml:space="preserve">dont le participe passé est </w:t>
      </w:r>
      <w:r w:rsidRPr="00AA1E98">
        <w:rPr>
          <w:i/>
          <w:iCs/>
          <w:sz w:val="22"/>
        </w:rPr>
        <w:t xml:space="preserve">mors </w:t>
      </w:r>
      <w:r w:rsidRPr="00AA1E98">
        <w:rPr>
          <w:sz w:val="22"/>
        </w:rPr>
        <w:t>(cf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A</w:t>
      </w:r>
      <w:r w:rsidR="00825396">
        <w:rPr>
          <w:i/>
          <w:iCs/>
          <w:sz w:val="22"/>
        </w:rPr>
        <w:t>C</w:t>
      </w:r>
      <w:r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33)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 xml:space="preserve">et non pas </w:t>
      </w:r>
      <w:r w:rsidRPr="00AA1E98">
        <w:rPr>
          <w:i/>
          <w:iCs/>
          <w:sz w:val="22"/>
        </w:rPr>
        <w:t>mort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exigé par la rime</w:t>
      </w:r>
      <w:r w:rsidR="00825396">
        <w:rPr>
          <w:sz w:val="22"/>
        </w:rPr>
        <w:t> :</w:t>
      </w:r>
      <w:r w:rsidRPr="00AA1E98">
        <w:rPr>
          <w:sz w:val="22"/>
        </w:rPr>
        <w:t xml:space="preserve"> il faut donc lire sans doute </w:t>
      </w:r>
      <w:r w:rsidRPr="00AA1E98">
        <w:rPr>
          <w:i/>
          <w:iCs/>
          <w:sz w:val="22"/>
        </w:rPr>
        <w:t>amort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 xml:space="preserve">présent ou parfait de </w:t>
      </w:r>
      <w:r w:rsidR="00825396">
        <w:rPr>
          <w:i/>
          <w:sz w:val="22"/>
        </w:rPr>
        <w:t>a</w:t>
      </w:r>
      <w:r w:rsidRPr="00AA1E98">
        <w:rPr>
          <w:i/>
          <w:iCs/>
          <w:sz w:val="22"/>
        </w:rPr>
        <w:t>mordre</w:t>
      </w:r>
      <w:r w:rsidR="00AA1E98" w:rsidRPr="00AA1E98">
        <w:rPr>
          <w:iCs/>
          <w:sz w:val="22"/>
        </w:rPr>
        <w:t xml:space="preserve">, </w:t>
      </w:r>
      <w:r w:rsidRPr="00AA1E98">
        <w:rPr>
          <w:iCs/>
          <w:sz w:val="22"/>
        </w:rPr>
        <w:t>« </w:t>
      </w:r>
      <w:r w:rsidRPr="00AA1E98">
        <w:rPr>
          <w:sz w:val="22"/>
        </w:rPr>
        <w:t>attaquer de la dent (un gros morceau) »</w:t>
      </w:r>
      <w:r w:rsidR="00AA1E98" w:rsidRPr="00AA1E98">
        <w:rPr>
          <w:sz w:val="22"/>
        </w:rPr>
        <w:t>.</w:t>
      </w:r>
    </w:p>
  </w:footnote>
  <w:footnote w:id="4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Étymologie </w:t>
      </w:r>
      <w:r w:rsidRPr="00AA1E98">
        <w:rPr>
          <w:i/>
          <w:iCs/>
          <w:sz w:val="22"/>
        </w:rPr>
        <w:t xml:space="preserve">per syllabas </w:t>
      </w:r>
      <w:r w:rsidRPr="00AA1E98">
        <w:rPr>
          <w:sz w:val="22"/>
        </w:rPr>
        <w:t xml:space="preserve">de </w:t>
      </w:r>
      <w:r w:rsidRPr="00AA1E98">
        <w:rPr>
          <w:i/>
          <w:iCs/>
          <w:sz w:val="22"/>
        </w:rPr>
        <w:t xml:space="preserve">Valmondois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val</w:t>
      </w:r>
      <w:r w:rsidRPr="00825396">
        <w:rPr>
          <w:iCs/>
          <w:sz w:val="22"/>
        </w:rPr>
        <w:t>[</w:t>
      </w:r>
      <w:r w:rsidRPr="00AA1E98">
        <w:rPr>
          <w:i/>
          <w:iCs/>
          <w:sz w:val="22"/>
        </w:rPr>
        <w:t>or</w:t>
      </w:r>
      <w:r w:rsidRPr="00825396">
        <w:rPr>
          <w:iCs/>
          <w:sz w:val="22"/>
        </w:rPr>
        <w:t>]</w:t>
      </w:r>
      <w:r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 xml:space="preserve">et </w:t>
      </w:r>
      <w:r w:rsidRPr="00AA1E98">
        <w:rPr>
          <w:i/>
          <w:iCs/>
          <w:sz w:val="22"/>
        </w:rPr>
        <w:t>mond</w:t>
      </w:r>
      <w:r w:rsidRPr="00825396">
        <w:rPr>
          <w:iCs/>
          <w:sz w:val="22"/>
        </w:rPr>
        <w:t>[</w:t>
      </w:r>
      <w:r w:rsidRPr="00AA1E98">
        <w:rPr>
          <w:i/>
          <w:iCs/>
          <w:sz w:val="22"/>
        </w:rPr>
        <w:t>ois</w:t>
      </w:r>
      <w:r w:rsidRPr="00825396">
        <w:rPr>
          <w:iCs/>
          <w:sz w:val="22"/>
        </w:rPr>
        <w:t>]</w:t>
      </w:r>
      <w:r w:rsidR="00AA1E98" w:rsidRPr="00AA1E98">
        <w:rPr>
          <w:iCs/>
          <w:sz w:val="22"/>
        </w:rPr>
        <w:t>)</w:t>
      </w:r>
      <w:r w:rsidR="00AA1E98" w:rsidRPr="00825396">
        <w:rPr>
          <w:iCs/>
          <w:sz w:val="22"/>
        </w:rPr>
        <w:t>.</w:t>
      </w:r>
    </w:p>
  </w:footnote>
  <w:footnote w:id="5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 xml:space="preserve">estondee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mss</w:t>
      </w:r>
      <w:r w:rsidR="00AA1E98" w:rsidRPr="00AA1E98">
        <w:rPr>
          <w:i/>
          <w:iCs/>
          <w:sz w:val="22"/>
        </w:rPr>
        <w:t>.</w:t>
      </w:r>
      <w:r w:rsidRPr="00AA1E98">
        <w:rPr>
          <w:i/>
          <w:iCs/>
          <w:sz w:val="22"/>
        </w:rPr>
        <w:t xml:space="preserve"> A B</w:t>
      </w:r>
      <w:r w:rsidR="00AA1E98" w:rsidRPr="00AA1E98">
        <w:rPr>
          <w:iCs/>
          <w:sz w:val="22"/>
        </w:rPr>
        <w:t>)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mot inconnu par ailleurs</w:t>
      </w:r>
      <w:r w:rsidR="00825396">
        <w:rPr>
          <w:sz w:val="22"/>
        </w:rPr>
        <w:t> ;</w:t>
      </w:r>
      <w:r w:rsidR="00AA1E98"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 xml:space="preserve">effondee </w:t>
      </w:r>
      <w:r w:rsidRPr="00AA1E98">
        <w:rPr>
          <w:sz w:val="22"/>
        </w:rPr>
        <w:t>(ms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sz w:val="22"/>
        </w:rPr>
        <w:t>C</w:t>
      </w:r>
      <w:r w:rsidRPr="00AA1E98">
        <w:rPr>
          <w:sz w:val="22"/>
        </w:rPr>
        <w:t>)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est égale</w:t>
      </w:r>
      <w:r w:rsidRPr="00AA1E98">
        <w:rPr>
          <w:sz w:val="22"/>
        </w:rPr>
        <w:softHyphen/>
        <w:t>ment</w:t>
      </w:r>
      <w:r w:rsidR="00825396">
        <w:rPr>
          <w:sz w:val="22"/>
        </w:rPr>
        <w:t> ;</w:t>
      </w:r>
      <w:r w:rsidR="00AA1E98"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esmondee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suggéré dans le T</w:t>
      </w:r>
      <w:r w:rsidR="00AA1E98" w:rsidRPr="00AA1E98">
        <w:rPr>
          <w:sz w:val="22"/>
        </w:rPr>
        <w:t>.</w:t>
      </w:r>
      <w:r w:rsidRPr="00AA1E98">
        <w:rPr>
          <w:sz w:val="22"/>
        </w:rPr>
        <w:t>-L</w:t>
      </w:r>
      <w:r w:rsidR="00AA1E98" w:rsidRPr="00AA1E98">
        <w:rPr>
          <w:sz w:val="22"/>
        </w:rPr>
        <w:t xml:space="preserve">., </w:t>
      </w:r>
      <w:r w:rsidRPr="00AA1E98">
        <w:rPr>
          <w:sz w:val="22"/>
        </w:rPr>
        <w:t>n</w:t>
      </w:r>
      <w:r w:rsidR="00AA1E98" w:rsidRPr="00AA1E98">
        <w:rPr>
          <w:sz w:val="22"/>
        </w:rPr>
        <w:t>’</w:t>
      </w:r>
      <w:r w:rsidRPr="00AA1E98">
        <w:rPr>
          <w:sz w:val="22"/>
        </w:rPr>
        <w:t>est pas mieux attesté et n</w:t>
      </w:r>
      <w:r w:rsidR="00AA1E98" w:rsidRPr="00AA1E98">
        <w:rPr>
          <w:sz w:val="22"/>
        </w:rPr>
        <w:t>’</w:t>
      </w:r>
      <w:r w:rsidRPr="00AA1E98">
        <w:rPr>
          <w:sz w:val="22"/>
        </w:rPr>
        <w:t>est pas bien appelé par le sens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Il doit s</w:t>
      </w:r>
      <w:r w:rsidR="00AA1E98" w:rsidRPr="00AA1E98">
        <w:rPr>
          <w:sz w:val="22"/>
        </w:rPr>
        <w:t>’</w:t>
      </w:r>
      <w:r w:rsidRPr="00AA1E98">
        <w:rPr>
          <w:sz w:val="22"/>
        </w:rPr>
        <w:t>agir d</w:t>
      </w:r>
      <w:r w:rsidR="00AA1E98" w:rsidRPr="00AA1E98">
        <w:rPr>
          <w:sz w:val="22"/>
        </w:rPr>
        <w:t>’</w:t>
      </w:r>
      <w:r w:rsidRPr="00AA1E98">
        <w:rPr>
          <w:sz w:val="22"/>
        </w:rPr>
        <w:t>un verbe dont la signification s</w:t>
      </w:r>
      <w:r w:rsidR="00AA1E98" w:rsidRPr="00AA1E98">
        <w:rPr>
          <w:sz w:val="22"/>
        </w:rPr>
        <w:t>’</w:t>
      </w:r>
      <w:r w:rsidRPr="00AA1E98">
        <w:rPr>
          <w:sz w:val="22"/>
        </w:rPr>
        <w:t>accorde avec les deux images des v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15 et 16</w:t>
      </w:r>
      <w:r w:rsidR="00AA1E98" w:rsidRPr="00AA1E98">
        <w:rPr>
          <w:sz w:val="22"/>
        </w:rPr>
        <w:t>.</w:t>
      </w:r>
    </w:p>
  </w:footnote>
  <w:footnote w:id="6">
    <w:p w:rsidR="00BC6826" w:rsidRPr="00AA1E98" w:rsidRDefault="00BC6826" w:rsidP="00AA1E98">
      <w:pPr>
        <w:pStyle w:val="Notedebasdepage"/>
        <w:ind w:firstLine="284"/>
        <w:jc w:val="both"/>
        <w:rPr>
          <w:i/>
          <w:iCs/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17 et 19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ensele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selon le T</w:t>
      </w:r>
      <w:r w:rsidR="00AA1E98" w:rsidRPr="00AA1E98">
        <w:rPr>
          <w:sz w:val="22"/>
        </w:rPr>
        <w:t>.</w:t>
      </w:r>
      <w:r w:rsidRPr="00AA1E98">
        <w:rPr>
          <w:sz w:val="22"/>
        </w:rPr>
        <w:t>-L</w:t>
      </w:r>
      <w:r w:rsidR="00AA1E98" w:rsidRPr="00AA1E98">
        <w:rPr>
          <w:sz w:val="22"/>
        </w:rPr>
        <w:t xml:space="preserve">., </w:t>
      </w:r>
      <w:r w:rsidRPr="00AA1E98">
        <w:rPr>
          <w:sz w:val="22"/>
        </w:rPr>
        <w:t>signifierait ici (exemple unique) « asseoir sur le trône »</w:t>
      </w:r>
      <w:r w:rsidR="00825396">
        <w:rPr>
          <w:sz w:val="22"/>
        </w:rPr>
        <w:t> :</w:t>
      </w:r>
      <w:r w:rsidRPr="00AA1E98">
        <w:rPr>
          <w:sz w:val="22"/>
        </w:rPr>
        <w:t xml:space="preserve"> ce qui suppose un rattachement à </w:t>
      </w:r>
      <w:r w:rsidRPr="00AA1E98">
        <w:rPr>
          <w:i/>
          <w:iCs/>
          <w:sz w:val="22"/>
        </w:rPr>
        <w:t xml:space="preserve">selle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&lt; sella</w:t>
      </w:r>
      <w:r w:rsidR="00AA1E98" w:rsidRPr="00AA1E98">
        <w:rPr>
          <w:iCs/>
          <w:sz w:val="22"/>
        </w:rPr>
        <w:t>)</w:t>
      </w:r>
      <w:r w:rsidR="00AA1E98" w:rsidRPr="00AA1E98">
        <w:rPr>
          <w:i/>
          <w:iCs/>
          <w:sz w:val="22"/>
        </w:rPr>
        <w:t>.</w:t>
      </w:r>
      <w:r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En réalité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il s</w:t>
      </w:r>
      <w:r w:rsidR="00AA1E98" w:rsidRPr="00AA1E98">
        <w:rPr>
          <w:sz w:val="22"/>
        </w:rPr>
        <w:t>’</w:t>
      </w:r>
      <w:r w:rsidRPr="00AA1E98">
        <w:rPr>
          <w:sz w:val="22"/>
        </w:rPr>
        <w:t xml:space="preserve">agit de </w:t>
      </w:r>
      <w:r w:rsidRPr="00AA1E98">
        <w:rPr>
          <w:i/>
          <w:iCs/>
          <w:sz w:val="22"/>
        </w:rPr>
        <w:t xml:space="preserve">celle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&lt; cella</w:t>
      </w:r>
      <w:r w:rsidR="00AA1E98" w:rsidRPr="00AA1E98">
        <w:rPr>
          <w:iCs/>
          <w:sz w:val="22"/>
        </w:rPr>
        <w:t>)</w:t>
      </w:r>
      <w:r w:rsidR="00825396">
        <w:rPr>
          <w:iCs/>
          <w:sz w:val="22"/>
        </w:rPr>
        <w:t> :</w:t>
      </w:r>
      <w:r w:rsidRPr="00AA1E98">
        <w:rPr>
          <w:iCs/>
          <w:sz w:val="22"/>
        </w:rPr>
        <w:t xml:space="preserve"> « </w:t>
      </w:r>
      <w:r w:rsidRPr="00AA1E98">
        <w:rPr>
          <w:sz w:val="22"/>
        </w:rPr>
        <w:t>Que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âme d</w:t>
      </w:r>
      <w:r w:rsidR="00AA1E98" w:rsidRPr="00AA1E98">
        <w:rPr>
          <w:sz w:val="22"/>
        </w:rPr>
        <w:t>’</w:t>
      </w:r>
      <w:r w:rsidRPr="00AA1E98">
        <w:rPr>
          <w:sz w:val="22"/>
        </w:rPr>
        <w:t>Ansel soit logée avec les saints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car Dieu qui loge ses amis</w:t>
      </w:r>
      <w:r w:rsidR="00AA1E98" w:rsidRPr="00AA1E98">
        <w:rPr>
          <w:sz w:val="22"/>
        </w:rPr>
        <w:t>, ...</w:t>
      </w:r>
      <w:r w:rsidRPr="00AA1E98">
        <w:rPr>
          <w:sz w:val="22"/>
        </w:rPr>
        <w:t xml:space="preserve"> » 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le T</w:t>
      </w:r>
      <w:r w:rsidR="00AA1E98" w:rsidRPr="00AA1E98">
        <w:rPr>
          <w:sz w:val="22"/>
        </w:rPr>
        <w:t>.</w:t>
      </w:r>
      <w:r w:rsidRPr="00AA1E98">
        <w:rPr>
          <w:sz w:val="22"/>
        </w:rPr>
        <w:t>-L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lui-même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 xml:space="preserve">pour </w:t>
      </w:r>
      <w:r w:rsidRPr="00AA1E98">
        <w:rPr>
          <w:i/>
          <w:sz w:val="22"/>
        </w:rPr>
        <w:t>cele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terme de la langue religieuse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II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93-94</w:t>
      </w:r>
      <w:r w:rsidR="00825396">
        <w:rPr>
          <w:sz w:val="22"/>
        </w:rPr>
        <w:t> ;</w:t>
      </w:r>
      <w:r w:rsidR="00AA1E98" w:rsidRPr="00AA1E98">
        <w:rPr>
          <w:sz w:val="22"/>
        </w:rPr>
        <w:t xml:space="preserve"> </w:t>
      </w:r>
      <w:r w:rsidRPr="00AA1E98">
        <w:rPr>
          <w:sz w:val="22"/>
        </w:rPr>
        <w:t xml:space="preserve">et pour </w:t>
      </w:r>
      <w:r w:rsidRPr="00AA1E98">
        <w:rPr>
          <w:i/>
          <w:iCs/>
          <w:sz w:val="22"/>
        </w:rPr>
        <w:t>enceler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="00AA1E98" w:rsidRPr="00AA1E98">
        <w:rPr>
          <w:iCs/>
          <w:sz w:val="22"/>
        </w:rPr>
        <w:t>«</w:t>
      </w:r>
      <w:r w:rsidRPr="00AA1E98">
        <w:rPr>
          <w:i/>
          <w:iCs/>
          <w:sz w:val="22"/>
        </w:rPr>
        <w:t> </w:t>
      </w:r>
      <w:r w:rsidRPr="00AA1E98">
        <w:rPr>
          <w:sz w:val="22"/>
        </w:rPr>
        <w:t>Ou moustier ou au cloistre tous les doit encieller » (Cilles li Muisis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I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182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où il s</w:t>
      </w:r>
      <w:r w:rsidR="00AA1E98" w:rsidRPr="00AA1E98">
        <w:rPr>
          <w:sz w:val="22"/>
        </w:rPr>
        <w:t>’</w:t>
      </w:r>
      <w:r w:rsidRPr="00AA1E98">
        <w:rPr>
          <w:sz w:val="22"/>
        </w:rPr>
        <w:t>agit de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obligation de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abbé à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égard de moines)</w:t>
      </w:r>
      <w:r w:rsidR="00825396">
        <w:rPr>
          <w:sz w:val="22"/>
        </w:rPr>
        <w:t> ;</w:t>
      </w:r>
      <w:r w:rsidR="00AA1E98" w:rsidRPr="00AA1E98">
        <w:rPr>
          <w:sz w:val="22"/>
        </w:rPr>
        <w:t xml:space="preserve"> </w:t>
      </w:r>
      <w:r w:rsidRPr="00AA1E98">
        <w:rPr>
          <w:sz w:val="22"/>
        </w:rPr>
        <w:t>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Annal</w:t>
      </w:r>
      <w:r w:rsidR="00AA1E98" w:rsidRPr="00AA1E98">
        <w:rPr>
          <w:i/>
          <w:iCs/>
          <w:sz w:val="22"/>
        </w:rPr>
        <w:t>.</w:t>
      </w:r>
      <w:r w:rsidRPr="00AA1E98">
        <w:rPr>
          <w:i/>
          <w:iCs/>
          <w:sz w:val="22"/>
        </w:rPr>
        <w:t xml:space="preserve"> Bened</w:t>
      </w:r>
      <w:r w:rsidR="00AA1E98" w:rsidRPr="00AA1E98">
        <w:rPr>
          <w:i/>
          <w:iCs/>
          <w:sz w:val="22"/>
        </w:rPr>
        <w:t>.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p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691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col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2</w:t>
      </w:r>
      <w:r w:rsidR="00825396">
        <w:rPr>
          <w:sz w:val="22"/>
        </w:rPr>
        <w:t> :</w:t>
      </w:r>
      <w:r w:rsidRPr="00AA1E98">
        <w:rPr>
          <w:sz w:val="22"/>
        </w:rPr>
        <w:t xml:space="preserve"> « </w:t>
      </w:r>
      <w:r w:rsidRPr="00AA1E98">
        <w:rPr>
          <w:i/>
          <w:iCs/>
          <w:sz w:val="22"/>
        </w:rPr>
        <w:t>Recepti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i/>
          <w:sz w:val="22"/>
        </w:rPr>
        <w:t>ad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statutum terminum venientes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i/>
          <w:iCs/>
          <w:sz w:val="22"/>
        </w:rPr>
        <w:t>si prior absens fuerit…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i/>
          <w:iCs/>
          <w:sz w:val="22"/>
        </w:rPr>
        <w:t>nihilominus a conventu induantur et incellentur</w:t>
      </w:r>
      <w:r w:rsidR="00AA1E98" w:rsidRPr="00B1475B">
        <w:rPr>
          <w:iCs/>
          <w:sz w:val="22"/>
        </w:rPr>
        <w:t>.</w:t>
      </w:r>
      <w:r w:rsidR="00B1475B">
        <w:rPr>
          <w:iCs/>
          <w:sz w:val="22"/>
        </w:rPr>
        <w:t> »</w:t>
      </w:r>
    </w:p>
  </w:footnote>
  <w:footnote w:id="7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Sans doute</w:t>
      </w:r>
      <w:r w:rsidR="00825396">
        <w:rPr>
          <w:sz w:val="22"/>
        </w:rPr>
        <w:t> :</w:t>
      </w:r>
      <w:r w:rsidRPr="00AA1E98">
        <w:rPr>
          <w:sz w:val="22"/>
        </w:rPr>
        <w:t xml:space="preserve"> « Elle scelle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à destination de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Isle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une lettre redoutable</w:t>
      </w:r>
      <w:r w:rsidR="00AA1E98" w:rsidRPr="00AA1E98">
        <w:rPr>
          <w:sz w:val="22"/>
        </w:rPr>
        <w:t>.</w:t>
      </w:r>
      <w:r w:rsidR="00B1475B">
        <w:rPr>
          <w:sz w:val="22"/>
        </w:rPr>
        <w:t> »</w:t>
      </w:r>
    </w:p>
  </w:footnote>
  <w:footnote w:id="8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en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grammaticalement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 xml:space="preserve">peut renvoyer soit à </w:t>
      </w:r>
      <w:r w:rsidRPr="00AA1E98">
        <w:rPr>
          <w:i/>
          <w:iCs/>
          <w:sz w:val="22"/>
        </w:rPr>
        <w:t>lettres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 xml:space="preserve">soit à </w:t>
      </w:r>
      <w:r w:rsidRPr="00AA1E98">
        <w:rPr>
          <w:i/>
          <w:iCs/>
          <w:sz w:val="22"/>
        </w:rPr>
        <w:t>l</w:t>
      </w:r>
      <w:r w:rsidR="00AA1E98" w:rsidRPr="00AA1E98">
        <w:rPr>
          <w:i/>
          <w:iCs/>
          <w:sz w:val="22"/>
        </w:rPr>
        <w:t>’</w:t>
      </w:r>
      <w:r w:rsidRPr="00AA1E98">
        <w:rPr>
          <w:i/>
          <w:iCs/>
          <w:sz w:val="22"/>
        </w:rPr>
        <w:t>Isle</w:t>
      </w:r>
      <w:r w:rsidR="00AA1E98" w:rsidRPr="00AA1E98">
        <w:rPr>
          <w:i/>
          <w:iCs/>
          <w:sz w:val="22"/>
        </w:rPr>
        <w:t>.</w:t>
      </w:r>
      <w:r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Dans le premier cas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il s</w:t>
      </w:r>
      <w:r w:rsidR="00AA1E98" w:rsidRPr="00AA1E98">
        <w:rPr>
          <w:sz w:val="22"/>
        </w:rPr>
        <w:t>’</w:t>
      </w:r>
      <w:r w:rsidRPr="00AA1E98">
        <w:rPr>
          <w:sz w:val="22"/>
        </w:rPr>
        <w:t>agirait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par développement de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image du vers précédent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de la mort qui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ayant expédié une lettre scellée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 xml:space="preserve">en fait ensuite sauter le sceau pour faire connaître son ordre (mais </w:t>
      </w:r>
      <w:r w:rsidRPr="00AA1E98">
        <w:rPr>
          <w:i/>
          <w:iCs/>
          <w:sz w:val="22"/>
        </w:rPr>
        <w:t xml:space="preserve">osté </w:t>
      </w:r>
      <w:r w:rsidRPr="00AA1E98">
        <w:rPr>
          <w:sz w:val="22"/>
        </w:rPr>
        <w:t>n</w:t>
      </w:r>
      <w:r w:rsidR="00AA1E98" w:rsidRPr="00AA1E98">
        <w:rPr>
          <w:sz w:val="22"/>
        </w:rPr>
        <w:t>’</w:t>
      </w:r>
      <w:r w:rsidRPr="00AA1E98">
        <w:rPr>
          <w:sz w:val="22"/>
        </w:rPr>
        <w:t>est guère le terme qui conviendrait)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Dans le second cas</w:t>
      </w:r>
      <w:r w:rsidR="00AA1E98" w:rsidRPr="00AA1E98">
        <w:rPr>
          <w:sz w:val="22"/>
        </w:rPr>
        <w:t xml:space="preserve">, </w:t>
      </w:r>
      <w:r w:rsidRPr="00AA1E98">
        <w:rPr>
          <w:i/>
          <w:iCs/>
          <w:sz w:val="22"/>
        </w:rPr>
        <w:t xml:space="preserve">le fort seel </w:t>
      </w:r>
      <w:r w:rsidRPr="00AA1E98">
        <w:rPr>
          <w:sz w:val="22"/>
        </w:rPr>
        <w:t>serait Ansel (mais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image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qui s</w:t>
      </w:r>
      <w:r w:rsidR="00AA1E98" w:rsidRPr="00AA1E98">
        <w:rPr>
          <w:sz w:val="22"/>
        </w:rPr>
        <w:t>’</w:t>
      </w:r>
      <w:r w:rsidRPr="00AA1E98">
        <w:rPr>
          <w:sz w:val="22"/>
        </w:rPr>
        <w:t>ajuste mal à la précé</w:t>
      </w:r>
      <w:r w:rsidRPr="00AA1E98">
        <w:rPr>
          <w:sz w:val="22"/>
        </w:rPr>
        <w:softHyphen/>
        <w:t>dente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est en elle-même peu naturelle)</w:t>
      </w:r>
      <w:r w:rsidR="00AA1E98" w:rsidRPr="00AA1E98">
        <w:rPr>
          <w:sz w:val="22"/>
        </w:rPr>
        <w:t>.</w:t>
      </w:r>
    </w:p>
  </w:footnote>
  <w:footnote w:id="9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sa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de la mort</w:t>
      </w:r>
      <w:r w:rsidR="00AA1E98" w:rsidRPr="00AA1E98">
        <w:rPr>
          <w:sz w:val="22"/>
        </w:rPr>
        <w:t>.</w:t>
      </w:r>
    </w:p>
  </w:footnote>
  <w:footnote w:id="10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La leçon </w:t>
      </w:r>
      <w:r w:rsidRPr="00AA1E98">
        <w:rPr>
          <w:i/>
          <w:iCs/>
          <w:sz w:val="22"/>
        </w:rPr>
        <w:t xml:space="preserve">ne tent </w:t>
      </w:r>
      <w:r w:rsidRPr="00AA1E98">
        <w:rPr>
          <w:sz w:val="22"/>
        </w:rPr>
        <w:t xml:space="preserve">au de </w:t>
      </w:r>
      <w:r w:rsidRPr="00B1475B">
        <w:rPr>
          <w:i/>
          <w:sz w:val="22"/>
        </w:rPr>
        <w:t>A</w:t>
      </w:r>
      <w:r w:rsidRPr="00AA1E98">
        <w:rPr>
          <w:sz w:val="22"/>
        </w:rPr>
        <w:t xml:space="preserve">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 xml:space="preserve">B </w:t>
      </w:r>
      <w:r w:rsidRPr="00AA1E98">
        <w:rPr>
          <w:sz w:val="22"/>
        </w:rPr>
        <w:t>manque) donnerait à la rigueur</w:t>
      </w:r>
      <w:r w:rsidR="00825396">
        <w:rPr>
          <w:sz w:val="22"/>
        </w:rPr>
        <w:t> :</w:t>
      </w:r>
      <w:r w:rsidRPr="00AA1E98">
        <w:rPr>
          <w:sz w:val="22"/>
        </w:rPr>
        <w:t xml:space="preserve"> « Nul ne tend la patte pour relever celui qui est tombé »</w:t>
      </w:r>
      <w:r w:rsidR="00825396">
        <w:rPr>
          <w:sz w:val="22"/>
        </w:rPr>
        <w:t> :</w:t>
      </w:r>
      <w:r w:rsidRPr="00AA1E98">
        <w:rPr>
          <w:sz w:val="22"/>
        </w:rPr>
        <w:t xml:space="preserve"> sens forcé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 xml:space="preserve">car </w:t>
      </w:r>
      <w:r w:rsidRPr="00AA1E98">
        <w:rPr>
          <w:i/>
          <w:iCs/>
          <w:sz w:val="22"/>
        </w:rPr>
        <w:t xml:space="preserve">lever </w:t>
      </w:r>
      <w:r w:rsidRPr="00AA1E98">
        <w:rPr>
          <w:sz w:val="22"/>
        </w:rPr>
        <w:t>n</w:t>
      </w:r>
      <w:r w:rsidR="00AA1E98" w:rsidRPr="00AA1E98">
        <w:rPr>
          <w:sz w:val="22"/>
        </w:rPr>
        <w:t>’</w:t>
      </w:r>
      <w:r w:rsidRPr="00AA1E98">
        <w:rPr>
          <w:sz w:val="22"/>
        </w:rPr>
        <w:t xml:space="preserve">est pas </w:t>
      </w:r>
      <w:r w:rsidRPr="00AA1E98">
        <w:rPr>
          <w:i/>
          <w:iCs/>
          <w:sz w:val="22"/>
        </w:rPr>
        <w:t>relever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et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on ne tend pas la « patte » pour aider quelqu</w:t>
      </w:r>
      <w:r w:rsidR="00AA1E98" w:rsidRPr="00AA1E98">
        <w:rPr>
          <w:sz w:val="22"/>
        </w:rPr>
        <w:t>’</w:t>
      </w:r>
      <w:r w:rsidRPr="00AA1E98">
        <w:rPr>
          <w:sz w:val="22"/>
        </w:rPr>
        <w:t>un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C</w:t>
      </w:r>
      <w:r w:rsidR="00AA1E98" w:rsidRPr="00AA1E98">
        <w:rPr>
          <w:sz w:val="22"/>
        </w:rPr>
        <w:t>’</w:t>
      </w:r>
      <w:r w:rsidRPr="00AA1E98">
        <w:rPr>
          <w:sz w:val="22"/>
        </w:rPr>
        <w:t xml:space="preserve">est la leçon de </w:t>
      </w:r>
      <w:r w:rsidRPr="00B1475B">
        <w:rPr>
          <w:i/>
          <w:sz w:val="22"/>
        </w:rPr>
        <w:t>C</w:t>
      </w:r>
      <w:r w:rsidRPr="00AA1E98">
        <w:rPr>
          <w:sz w:val="22"/>
        </w:rPr>
        <w:t xml:space="preserve"> </w:t>
      </w:r>
      <w:r w:rsidR="00AA1E98" w:rsidRPr="00AA1E98">
        <w:rPr>
          <w:iCs/>
          <w:sz w:val="22"/>
        </w:rPr>
        <w:t>(</w:t>
      </w:r>
      <w:r w:rsidRPr="00AA1E98">
        <w:rPr>
          <w:i/>
          <w:iCs/>
          <w:sz w:val="22"/>
        </w:rPr>
        <w:t>n</w:t>
      </w:r>
      <w:r w:rsidR="00AA1E98" w:rsidRPr="00AA1E98">
        <w:rPr>
          <w:i/>
          <w:iCs/>
          <w:sz w:val="22"/>
        </w:rPr>
        <w:t>’</w:t>
      </w:r>
      <w:r w:rsidRPr="00AA1E98">
        <w:rPr>
          <w:i/>
          <w:iCs/>
          <w:sz w:val="22"/>
        </w:rPr>
        <w:t>atant a</w:t>
      </w:r>
      <w:r w:rsidR="00AA1E98" w:rsidRPr="00AA1E98">
        <w:rPr>
          <w:iCs/>
          <w:sz w:val="22"/>
        </w:rPr>
        <w:t>)</w:t>
      </w:r>
      <w:r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qui est la bonne (« aucun [des servants] n</w:t>
      </w:r>
      <w:r w:rsidR="00AA1E98" w:rsidRPr="00AA1E98">
        <w:rPr>
          <w:sz w:val="22"/>
        </w:rPr>
        <w:t>’</w:t>
      </w:r>
      <w:r w:rsidRPr="00AA1E98">
        <w:rPr>
          <w:sz w:val="22"/>
        </w:rPr>
        <w:t>attend pour lever la griffe contre la victime »)</w:t>
      </w:r>
      <w:r w:rsidR="00825396">
        <w:rPr>
          <w:sz w:val="22"/>
        </w:rPr>
        <w:t> :</w:t>
      </w:r>
      <w:r w:rsidRPr="00AA1E98">
        <w:rPr>
          <w:sz w:val="22"/>
        </w:rPr>
        <w:t xml:space="preserve"> le vers explique le </w:t>
      </w:r>
      <w:r w:rsidRPr="00AA1E98">
        <w:rPr>
          <w:i/>
          <w:iCs/>
          <w:sz w:val="22"/>
        </w:rPr>
        <w:t xml:space="preserve">li corent seure </w:t>
      </w:r>
      <w:r w:rsidRPr="00AA1E98">
        <w:rPr>
          <w:sz w:val="22"/>
        </w:rPr>
        <w:t>du vers précédent</w:t>
      </w:r>
      <w:r w:rsidR="00825396">
        <w:rPr>
          <w:sz w:val="22"/>
        </w:rPr>
        <w:t> ;</w:t>
      </w:r>
      <w:r w:rsidR="00AA1E98"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 xml:space="preserve">poe </w:t>
      </w:r>
      <w:r w:rsidRPr="00AA1E98">
        <w:rPr>
          <w:sz w:val="22"/>
        </w:rPr>
        <w:t>est ainsi pris en son sens vrai</w:t>
      </w:r>
      <w:r w:rsidR="00825396">
        <w:rPr>
          <w:sz w:val="22"/>
        </w:rPr>
        <w:t> ;</w:t>
      </w:r>
      <w:r w:rsidR="00AA1E98" w:rsidRPr="00AA1E98">
        <w:rPr>
          <w:sz w:val="22"/>
        </w:rPr>
        <w:t xml:space="preserve"> </w:t>
      </w:r>
      <w:r w:rsidRPr="00AA1E98">
        <w:rPr>
          <w:sz w:val="22"/>
        </w:rPr>
        <w:t xml:space="preserve">et quant à celui de </w:t>
      </w:r>
      <w:r w:rsidRPr="00AA1E98">
        <w:rPr>
          <w:i/>
          <w:iCs/>
          <w:sz w:val="22"/>
        </w:rPr>
        <w:t xml:space="preserve">atendre a </w:t>
      </w:r>
      <w:r w:rsidRPr="00AA1E98">
        <w:rPr>
          <w:iCs/>
          <w:sz w:val="22"/>
        </w:rPr>
        <w:t>= « </w:t>
      </w:r>
      <w:r w:rsidRPr="00AA1E98">
        <w:rPr>
          <w:sz w:val="22"/>
        </w:rPr>
        <w:t>attendre pour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tarder à »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Huon de Bordeaux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v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168</w:t>
      </w:r>
      <w:r w:rsidR="00825396">
        <w:rPr>
          <w:sz w:val="22"/>
        </w:rPr>
        <w:t> :</w:t>
      </w:r>
      <w:r w:rsidRPr="00AA1E98">
        <w:rPr>
          <w:sz w:val="22"/>
        </w:rPr>
        <w:t xml:space="preserve"> « Tant atendi el palais a entrer que</w:t>
      </w:r>
      <w:r w:rsidR="00AA1E98" w:rsidRPr="00AA1E98">
        <w:rPr>
          <w:sz w:val="22"/>
        </w:rPr>
        <w:t>...</w:t>
      </w:r>
      <w:r w:rsidRPr="00AA1E98">
        <w:rPr>
          <w:sz w:val="22"/>
        </w:rPr>
        <w:t xml:space="preserve"> »</w:t>
      </w:r>
    </w:p>
  </w:footnote>
  <w:footnote w:id="11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 xml:space="preserve">U </w:t>
      </w:r>
      <w:r w:rsidRPr="00AA1E98">
        <w:rPr>
          <w:sz w:val="22"/>
        </w:rPr>
        <w:t>178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Le sujet est </w:t>
      </w:r>
      <w:r w:rsidRPr="00AA1E98">
        <w:rPr>
          <w:i/>
          <w:iCs/>
          <w:sz w:val="22"/>
        </w:rPr>
        <w:t>li serviz</w:t>
      </w:r>
      <w:r w:rsidR="00AA1E98" w:rsidRPr="00AA1E98">
        <w:rPr>
          <w:i/>
          <w:iCs/>
          <w:sz w:val="22"/>
        </w:rPr>
        <w:t>.</w:t>
      </w:r>
    </w:p>
  </w:footnote>
  <w:footnote w:id="12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mort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="00AA1E98" w:rsidRPr="00AA1E98">
        <w:rPr>
          <w:iCs/>
          <w:sz w:val="22"/>
        </w:rPr>
        <w:t>«</w:t>
      </w:r>
      <w:r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la mort »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sujet</w:t>
      </w:r>
      <w:r w:rsidR="00AA1E98" w:rsidRPr="00AA1E98">
        <w:rPr>
          <w:sz w:val="22"/>
        </w:rPr>
        <w:t>.</w:t>
      </w:r>
    </w:p>
  </w:footnote>
  <w:footnote w:id="13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 xml:space="preserve">AK </w:t>
      </w:r>
      <w:r w:rsidRPr="00AA1E98">
        <w:rPr>
          <w:sz w:val="22"/>
        </w:rPr>
        <w:t>42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Pour ce procédé de numération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="00006CA3" w:rsidRPr="00AA1E98">
        <w:rPr>
          <w:smallCaps/>
          <w:sz w:val="22"/>
        </w:rPr>
        <w:t>Tobler</w:t>
      </w:r>
      <w:r w:rsidR="00AA1E98" w:rsidRPr="00AA1E98">
        <w:rPr>
          <w:sz w:val="22"/>
        </w:rPr>
        <w:t xml:space="preserve">, </w:t>
      </w:r>
      <w:r w:rsidRPr="00AA1E98">
        <w:rPr>
          <w:i/>
          <w:iCs/>
          <w:sz w:val="22"/>
        </w:rPr>
        <w:t>V</w:t>
      </w:r>
      <w:r w:rsidR="00AA1E98" w:rsidRPr="00AA1E98">
        <w:rPr>
          <w:i/>
          <w:iCs/>
          <w:sz w:val="22"/>
        </w:rPr>
        <w:t>.</w:t>
      </w:r>
      <w:r w:rsidRPr="00AA1E98">
        <w:rPr>
          <w:i/>
          <w:iCs/>
          <w:sz w:val="22"/>
        </w:rPr>
        <w:t xml:space="preserve"> B</w:t>
      </w:r>
      <w:r w:rsidR="00AA1E98" w:rsidRPr="00AA1E98">
        <w:rPr>
          <w:i/>
          <w:iCs/>
          <w:sz w:val="22"/>
        </w:rPr>
        <w:t>.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II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147-148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et le T</w:t>
      </w:r>
      <w:r w:rsidR="00AA1E98" w:rsidRPr="00AA1E98">
        <w:rPr>
          <w:sz w:val="22"/>
        </w:rPr>
        <w:t>.</w:t>
      </w:r>
      <w:r w:rsidRPr="00AA1E98">
        <w:rPr>
          <w:sz w:val="22"/>
        </w:rPr>
        <w:t>-L</w:t>
      </w:r>
      <w:r w:rsidR="00AA1E98" w:rsidRPr="00AA1E98">
        <w:rPr>
          <w:sz w:val="22"/>
        </w:rPr>
        <w:t xml:space="preserve">., </w:t>
      </w:r>
      <w:r w:rsidRPr="00AA1E98">
        <w:rPr>
          <w:sz w:val="22"/>
        </w:rPr>
        <w:t>II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3</w:t>
      </w:r>
      <w:r w:rsidR="00AA1E98" w:rsidRPr="00AA1E98">
        <w:rPr>
          <w:sz w:val="22"/>
        </w:rPr>
        <w:t>.</w:t>
      </w:r>
    </w:p>
  </w:footnote>
  <w:footnote w:id="14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qui = cui</w:t>
      </w:r>
      <w:r w:rsidR="00AA1E98" w:rsidRPr="00AA1E98">
        <w:rPr>
          <w:i/>
          <w:iCs/>
          <w:sz w:val="22"/>
        </w:rPr>
        <w:t>.</w:t>
      </w:r>
    </w:p>
  </w:footnote>
  <w:footnote w:id="15">
    <w:p w:rsidR="003E0ADB" w:rsidRPr="00AA1E98" w:rsidRDefault="003E0ADB" w:rsidP="00AA1E98">
      <w:pPr>
        <w:pStyle w:val="Notedebasdepage"/>
        <w:ind w:firstLine="284"/>
        <w:jc w:val="both"/>
        <w:rPr>
          <w:sz w:val="22"/>
        </w:rPr>
      </w:pPr>
      <w:r w:rsidRPr="00AA1E98">
        <w:rPr>
          <w:rStyle w:val="Appelnotedebasdep"/>
          <w:sz w:val="22"/>
        </w:rPr>
        <w:footnoteRef/>
      </w:r>
      <w:r w:rsidRPr="00AA1E98">
        <w:rPr>
          <w:sz w:val="22"/>
        </w:rPr>
        <w:t xml:space="preserve"> La leçon </w:t>
      </w:r>
      <w:r w:rsidRPr="00AA1E98">
        <w:rPr>
          <w:i/>
          <w:iCs/>
          <w:sz w:val="22"/>
        </w:rPr>
        <w:t xml:space="preserve">Ne </w:t>
      </w:r>
      <w:r w:rsidRPr="00AA1E98">
        <w:rPr>
          <w:sz w:val="22"/>
        </w:rPr>
        <w:t xml:space="preserve">de </w:t>
      </w:r>
      <w:r w:rsidRPr="00AA1E98">
        <w:rPr>
          <w:i/>
          <w:sz w:val="22"/>
        </w:rPr>
        <w:t>A</w:t>
      </w:r>
      <w:r w:rsidRPr="00AA1E98">
        <w:rPr>
          <w:sz w:val="22"/>
        </w:rPr>
        <w:t xml:space="preserve"> ne donne pas de sens adapté au contexte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Entendre</w:t>
      </w:r>
      <w:r w:rsidR="00825396">
        <w:rPr>
          <w:sz w:val="22"/>
        </w:rPr>
        <w:t> :</w:t>
      </w:r>
      <w:r w:rsidRPr="00AA1E98">
        <w:rPr>
          <w:sz w:val="22"/>
        </w:rPr>
        <w:t xml:space="preserve"> « Si j</w:t>
      </w:r>
      <w:r w:rsidR="00AA1E98" w:rsidRPr="00AA1E98">
        <w:rPr>
          <w:sz w:val="22"/>
        </w:rPr>
        <w:t>’</w:t>
      </w:r>
      <w:r w:rsidRPr="00AA1E98">
        <w:rPr>
          <w:sz w:val="22"/>
        </w:rPr>
        <w:t>ai jamais parlé en faveur de quelqu</w:t>
      </w:r>
      <w:r w:rsidR="00AA1E98" w:rsidRPr="00AA1E98">
        <w:rPr>
          <w:sz w:val="22"/>
        </w:rPr>
        <w:t>’</w:t>
      </w:r>
      <w:r w:rsidRPr="00AA1E98">
        <w:rPr>
          <w:sz w:val="22"/>
        </w:rPr>
        <w:t>un »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Pour l</w:t>
      </w:r>
      <w:r w:rsidR="00AA1E98" w:rsidRPr="00AA1E98">
        <w:rPr>
          <w:sz w:val="22"/>
        </w:rPr>
        <w:t>’</w:t>
      </w:r>
      <w:r w:rsidRPr="00AA1E98">
        <w:rPr>
          <w:sz w:val="22"/>
        </w:rPr>
        <w:t>expression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cf</w:t>
      </w:r>
      <w:r w:rsidR="00AA1E98" w:rsidRPr="00AA1E98">
        <w:rPr>
          <w:sz w:val="22"/>
        </w:rPr>
        <w:t>.</w:t>
      </w:r>
      <w:r w:rsidRPr="00AA1E98">
        <w:rPr>
          <w:sz w:val="22"/>
        </w:rPr>
        <w:t xml:space="preserve"> </w:t>
      </w:r>
      <w:r w:rsidRPr="00AA1E98">
        <w:rPr>
          <w:i/>
          <w:iCs/>
          <w:sz w:val="22"/>
        </w:rPr>
        <w:t>Baudouin de Sebours</w:t>
      </w:r>
      <w:r w:rsidR="00825396" w:rsidRPr="00825396">
        <w:rPr>
          <w:iCs/>
          <w:sz w:val="22"/>
        </w:rPr>
        <w:t>,</w:t>
      </w:r>
      <w:r w:rsidR="00AA1E98" w:rsidRPr="00AA1E98">
        <w:rPr>
          <w:i/>
          <w:iCs/>
          <w:sz w:val="22"/>
        </w:rPr>
        <w:t xml:space="preserve"> </w:t>
      </w:r>
      <w:r w:rsidRPr="00AA1E98">
        <w:rPr>
          <w:sz w:val="22"/>
        </w:rPr>
        <w:t>V</w:t>
      </w:r>
      <w:r w:rsidR="00AA1E98" w:rsidRPr="00AA1E98">
        <w:rPr>
          <w:sz w:val="22"/>
        </w:rPr>
        <w:t xml:space="preserve">, </w:t>
      </w:r>
      <w:r w:rsidRPr="00AA1E98">
        <w:rPr>
          <w:sz w:val="22"/>
        </w:rPr>
        <w:t>167 « Qui un bien en diroit »</w:t>
      </w:r>
      <w:r w:rsidR="00AA1E98" w:rsidRPr="00AA1E98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6CA3"/>
    <w:rsid w:val="000654AB"/>
    <w:rsid w:val="00082E85"/>
    <w:rsid w:val="000A6A8C"/>
    <w:rsid w:val="000D2CFB"/>
    <w:rsid w:val="00143330"/>
    <w:rsid w:val="001D5F5D"/>
    <w:rsid w:val="001E2223"/>
    <w:rsid w:val="0021087E"/>
    <w:rsid w:val="00214B31"/>
    <w:rsid w:val="002208F1"/>
    <w:rsid w:val="002A12AA"/>
    <w:rsid w:val="0032051E"/>
    <w:rsid w:val="00324D9A"/>
    <w:rsid w:val="00331F6A"/>
    <w:rsid w:val="00352850"/>
    <w:rsid w:val="00362661"/>
    <w:rsid w:val="0038253D"/>
    <w:rsid w:val="003B5C98"/>
    <w:rsid w:val="003D6C3C"/>
    <w:rsid w:val="003E0ADB"/>
    <w:rsid w:val="003F427C"/>
    <w:rsid w:val="00443218"/>
    <w:rsid w:val="004B71C2"/>
    <w:rsid w:val="0053039B"/>
    <w:rsid w:val="00546476"/>
    <w:rsid w:val="005747EE"/>
    <w:rsid w:val="00577461"/>
    <w:rsid w:val="005C7534"/>
    <w:rsid w:val="005E4E49"/>
    <w:rsid w:val="005F0217"/>
    <w:rsid w:val="00624F61"/>
    <w:rsid w:val="00680FB5"/>
    <w:rsid w:val="007365C7"/>
    <w:rsid w:val="007E40F6"/>
    <w:rsid w:val="00803247"/>
    <w:rsid w:val="00825396"/>
    <w:rsid w:val="008B19FE"/>
    <w:rsid w:val="00904547"/>
    <w:rsid w:val="009064A4"/>
    <w:rsid w:val="00911057"/>
    <w:rsid w:val="00A0414B"/>
    <w:rsid w:val="00A57907"/>
    <w:rsid w:val="00AA1E98"/>
    <w:rsid w:val="00AB3D59"/>
    <w:rsid w:val="00AC6E7A"/>
    <w:rsid w:val="00B1035C"/>
    <w:rsid w:val="00B1475B"/>
    <w:rsid w:val="00B82287"/>
    <w:rsid w:val="00BC6826"/>
    <w:rsid w:val="00BE3423"/>
    <w:rsid w:val="00BF4D92"/>
    <w:rsid w:val="00BF68AF"/>
    <w:rsid w:val="00C026B1"/>
    <w:rsid w:val="00C06705"/>
    <w:rsid w:val="00CB29F7"/>
    <w:rsid w:val="00CC1F34"/>
    <w:rsid w:val="00D63106"/>
    <w:rsid w:val="00D978C4"/>
    <w:rsid w:val="00DD1E22"/>
    <w:rsid w:val="00EA3358"/>
    <w:rsid w:val="00F3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39</cp:revision>
  <dcterms:created xsi:type="dcterms:W3CDTF">2010-03-14T14:48:00Z</dcterms:created>
  <dcterms:modified xsi:type="dcterms:W3CDTF">2010-07-22T11:25:00Z</dcterms:modified>
</cp:coreProperties>
</file>