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2D" w:rsidRDefault="00066C2D" w:rsidP="00066C2D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p. 531.</w:t>
      </w:r>
    </w:p>
    <w:p w:rsidR="00922031" w:rsidRPr="00066C2D" w:rsidRDefault="00922031" w:rsidP="00066C2D">
      <w:pPr>
        <w:suppressLineNumbers/>
        <w:spacing w:after="0"/>
        <w:jc w:val="both"/>
        <w:rPr>
          <w:b/>
          <w:sz w:val="32"/>
        </w:rPr>
      </w:pPr>
      <w:r w:rsidRPr="00066C2D">
        <w:rPr>
          <w:b/>
          <w:smallCaps/>
          <w:sz w:val="32"/>
        </w:rPr>
        <w:t>Ci encoumence li diz des ribaux de Greive</w:t>
      </w:r>
      <w:r w:rsidR="00206F66" w:rsidRPr="00066C2D">
        <w:rPr>
          <w:rStyle w:val="Appelnotedebasdep"/>
          <w:b/>
          <w:smallCaps/>
          <w:sz w:val="32"/>
        </w:rPr>
        <w:footnoteReference w:id="2"/>
      </w:r>
      <w:r w:rsidR="00BB3B9B" w:rsidRPr="00066C2D">
        <w:rPr>
          <w:b/>
          <w:sz w:val="32"/>
        </w:rPr>
        <w:t>.</w:t>
      </w:r>
    </w:p>
    <w:p w:rsidR="00922031" w:rsidRPr="00922031" w:rsidRDefault="00922031" w:rsidP="004E1A1A">
      <w:pPr>
        <w:suppressLineNumbers/>
        <w:spacing w:after="0"/>
        <w:ind w:firstLine="284"/>
        <w:jc w:val="both"/>
      </w:pPr>
    </w:p>
    <w:p w:rsidR="00922031" w:rsidRDefault="00922031" w:rsidP="004E1A1A">
      <w:pPr>
        <w:spacing w:after="0"/>
        <w:ind w:firstLine="284"/>
        <w:jc w:val="both"/>
      </w:pPr>
      <w:r w:rsidRPr="00922031">
        <w:t>Ribaut</w:t>
      </w:r>
      <w:r w:rsidR="00BB3B9B">
        <w:t xml:space="preserve">, </w:t>
      </w:r>
      <w:r w:rsidRPr="00922031">
        <w:t>or estes vos a point</w:t>
      </w:r>
      <w:r w:rsidR="003D52B5">
        <w:rPr>
          <w:rStyle w:val="Appelnotedebasdep"/>
        </w:rPr>
        <w:footnoteReference w:id="3"/>
      </w:r>
      <w:r w:rsidR="00BB3B9B">
        <w:t xml:space="preserve"> :</w:t>
      </w:r>
      <w:r w:rsidRPr="00922031">
        <w:t xml:space="preserve"> </w:t>
      </w:r>
    </w:p>
    <w:p w:rsidR="00922031" w:rsidRDefault="00922031" w:rsidP="004E1A1A">
      <w:pPr>
        <w:spacing w:after="0"/>
        <w:ind w:firstLine="284"/>
        <w:jc w:val="both"/>
      </w:pPr>
      <w:r w:rsidRPr="00922031">
        <w:t xml:space="preserve">Li aubre despoillent lor branches </w:t>
      </w:r>
    </w:p>
    <w:p w:rsidR="00922031" w:rsidRPr="00922031" w:rsidRDefault="00922031" w:rsidP="004E1A1A">
      <w:pPr>
        <w:spacing w:after="0"/>
        <w:ind w:firstLine="284"/>
        <w:jc w:val="both"/>
      </w:pPr>
      <w:r w:rsidRPr="00922031">
        <w:t>Et vos n</w:t>
      </w:r>
      <w:r w:rsidR="00BB3B9B">
        <w:t>’</w:t>
      </w:r>
      <w:r w:rsidRPr="00922031">
        <w:t>aveiz de robe point</w:t>
      </w:r>
      <w:r w:rsidR="00BB3B9B">
        <w:t xml:space="preserve">, </w:t>
      </w:r>
    </w:p>
    <w:p w:rsidR="00922031" w:rsidRDefault="00922031" w:rsidP="004E1A1A">
      <w:pPr>
        <w:spacing w:after="0"/>
        <w:ind w:firstLine="284"/>
        <w:jc w:val="both"/>
      </w:pPr>
      <w:r w:rsidRPr="00922031">
        <w:t>Si en avreiz froit a voz hanches</w:t>
      </w:r>
      <w:r w:rsidR="00BB3B9B">
        <w:t>.</w:t>
      </w:r>
      <w:r w:rsidRPr="00922031">
        <w:t xml:space="preserve"> </w:t>
      </w:r>
    </w:p>
    <w:p w:rsidR="00922031" w:rsidRDefault="00922031" w:rsidP="004E1A1A">
      <w:pPr>
        <w:spacing w:after="0"/>
        <w:ind w:firstLine="284"/>
        <w:jc w:val="both"/>
      </w:pPr>
      <w:r w:rsidRPr="00922031">
        <w:t>Queil</w:t>
      </w:r>
      <w:r w:rsidR="003D52B5">
        <w:rPr>
          <w:rStyle w:val="Appelnotedebasdep"/>
        </w:rPr>
        <w:footnoteReference w:id="4"/>
      </w:r>
      <w:r w:rsidRPr="00922031">
        <w:t xml:space="preserve"> vos fussent or li porpoint </w:t>
      </w:r>
    </w:p>
    <w:p w:rsidR="00922031" w:rsidRPr="00917711" w:rsidRDefault="00922031" w:rsidP="004E1A1A">
      <w:pPr>
        <w:spacing w:after="0"/>
        <w:ind w:firstLine="284"/>
        <w:jc w:val="both"/>
      </w:pPr>
      <w:r w:rsidRPr="00922031">
        <w:t>Et li seurquot forrei a manches</w:t>
      </w:r>
      <w:r w:rsidR="00C80D10">
        <w:t> !</w:t>
      </w:r>
    </w:p>
    <w:p w:rsidR="00922031" w:rsidRPr="00922031" w:rsidRDefault="00922031" w:rsidP="004E1A1A">
      <w:pPr>
        <w:spacing w:after="0"/>
        <w:ind w:firstLine="284"/>
        <w:jc w:val="both"/>
      </w:pPr>
      <w:r w:rsidRPr="00922031">
        <w:t>Vos aleiz en estei si joint</w:t>
      </w:r>
    </w:p>
    <w:p w:rsidR="00922031" w:rsidRDefault="00922031" w:rsidP="004E1A1A">
      <w:pPr>
        <w:spacing w:after="0"/>
        <w:ind w:firstLine="284"/>
        <w:jc w:val="both"/>
      </w:pPr>
      <w:r w:rsidRPr="00922031">
        <w:t>Et en yver aleiz si cranche</w:t>
      </w:r>
      <w:r w:rsidR="00BB3B9B">
        <w:t xml:space="preserve"> ! </w:t>
      </w:r>
    </w:p>
    <w:p w:rsidR="00922031" w:rsidRDefault="00922031" w:rsidP="004E1A1A">
      <w:pPr>
        <w:spacing w:after="0"/>
        <w:ind w:firstLine="284"/>
        <w:jc w:val="both"/>
      </w:pPr>
      <w:r w:rsidRPr="00922031">
        <w:t>Votre soleir n</w:t>
      </w:r>
      <w:r w:rsidR="00BB3B9B">
        <w:t>’</w:t>
      </w:r>
      <w:r w:rsidRPr="00922031">
        <w:t>ont mestier d</w:t>
      </w:r>
      <w:r w:rsidR="00BB3B9B">
        <w:t>’</w:t>
      </w:r>
      <w:r w:rsidRPr="00922031">
        <w:t>oint</w:t>
      </w:r>
      <w:r w:rsidR="003D52B5">
        <w:rPr>
          <w:rStyle w:val="Appelnotedebasdep"/>
        </w:rPr>
        <w:footnoteReference w:id="5"/>
      </w:r>
      <w:r w:rsidR="00BB3B9B">
        <w:t xml:space="preserve"> :</w:t>
      </w:r>
      <w:r w:rsidRPr="00922031">
        <w:t xml:space="preserve"> </w:t>
      </w:r>
    </w:p>
    <w:p w:rsidR="00922031" w:rsidRDefault="00922031" w:rsidP="004E1A1A">
      <w:pPr>
        <w:spacing w:after="0"/>
        <w:ind w:firstLine="284"/>
        <w:jc w:val="both"/>
      </w:pPr>
      <w:r w:rsidRPr="00922031">
        <w:t>Vos faites de vos talons planches</w:t>
      </w:r>
      <w:r w:rsidR="00206F66">
        <w:rPr>
          <w:rStyle w:val="Appelnotedebasdep"/>
        </w:rPr>
        <w:footnoteReference w:id="6"/>
      </w:r>
      <w:r w:rsidR="00BB3B9B">
        <w:t>.</w:t>
      </w:r>
      <w:r w:rsidRPr="00922031">
        <w:t xml:space="preserve"> </w:t>
      </w:r>
    </w:p>
    <w:p w:rsidR="00922031" w:rsidRDefault="00922031" w:rsidP="004E1A1A">
      <w:pPr>
        <w:spacing w:after="0"/>
        <w:ind w:firstLine="284"/>
        <w:jc w:val="both"/>
      </w:pPr>
      <w:r w:rsidRPr="00922031">
        <w:t>Les noires mouches vos ont point</w:t>
      </w:r>
      <w:r w:rsidR="004E1A1A">
        <w:rPr>
          <w:rStyle w:val="Appelnotedebasdep"/>
        </w:rPr>
        <w:footnoteReference w:id="7"/>
      </w:r>
      <w:r w:rsidR="00BB3B9B">
        <w:t xml:space="preserve">, </w:t>
      </w:r>
    </w:p>
    <w:p w:rsidR="00922031" w:rsidRPr="00922031" w:rsidRDefault="00922031" w:rsidP="004E1A1A">
      <w:pPr>
        <w:spacing w:after="0"/>
        <w:ind w:firstLine="284"/>
        <w:jc w:val="both"/>
      </w:pPr>
      <w:r w:rsidRPr="00922031">
        <w:t>Or vos repoinderont les blanches</w:t>
      </w:r>
      <w:r w:rsidR="00206F66">
        <w:rPr>
          <w:rStyle w:val="Appelnotedebasdep"/>
        </w:rPr>
        <w:footnoteReference w:id="8"/>
      </w:r>
      <w:r w:rsidR="00BB3B9B">
        <w:t>.</w:t>
      </w:r>
    </w:p>
    <w:p w:rsidR="00922031" w:rsidRPr="00922031" w:rsidRDefault="00922031" w:rsidP="004E1A1A">
      <w:pPr>
        <w:suppressLineNumbers/>
        <w:spacing w:after="0"/>
        <w:ind w:firstLine="284"/>
        <w:jc w:val="both"/>
      </w:pPr>
    </w:p>
    <w:p w:rsidR="00922031" w:rsidRPr="00922031" w:rsidRDefault="00922031" w:rsidP="004E1A1A">
      <w:pPr>
        <w:suppressLineNumbers/>
        <w:spacing w:after="0"/>
        <w:ind w:firstLine="284"/>
        <w:jc w:val="both"/>
        <w:rPr>
          <w:i/>
          <w:iCs/>
        </w:rPr>
      </w:pPr>
      <w:r w:rsidRPr="00922031">
        <w:rPr>
          <w:i/>
          <w:iCs/>
        </w:rPr>
        <w:t>Explicit</w:t>
      </w:r>
      <w:r w:rsidR="00BB3B9B">
        <w:rPr>
          <w:i/>
          <w:iCs/>
        </w:rPr>
        <w:t>.</w:t>
      </w:r>
    </w:p>
    <w:p w:rsidR="00922031" w:rsidRPr="00922031" w:rsidRDefault="00922031" w:rsidP="004E1A1A">
      <w:pPr>
        <w:suppressLineNumbers/>
        <w:spacing w:after="0"/>
        <w:ind w:firstLine="284"/>
        <w:jc w:val="both"/>
        <w:rPr>
          <w:i/>
          <w:iCs/>
        </w:rPr>
      </w:pPr>
    </w:p>
    <w:p w:rsidR="003D52B5" w:rsidRPr="00922031" w:rsidRDefault="003D52B5" w:rsidP="004E1A1A">
      <w:pPr>
        <w:suppressLineNumbers/>
        <w:spacing w:after="0"/>
        <w:ind w:firstLine="284"/>
        <w:jc w:val="both"/>
      </w:pPr>
    </w:p>
    <w:p w:rsidR="003D52B5" w:rsidRDefault="00206F66" w:rsidP="004E1A1A">
      <w:pPr>
        <w:suppressLineNumbers/>
        <w:spacing w:after="0"/>
        <w:ind w:firstLine="284"/>
        <w:jc w:val="both"/>
      </w:pPr>
      <w:r>
        <w:rPr>
          <w:i/>
          <w:iCs/>
        </w:rPr>
        <w:t>M</w:t>
      </w:r>
      <w:r w:rsidR="00922031" w:rsidRPr="00922031">
        <w:rPr>
          <w:i/>
          <w:iCs/>
        </w:rPr>
        <w:t>anuscrit</w:t>
      </w:r>
      <w:r w:rsidR="00BB3B9B">
        <w:rPr>
          <w:i/>
          <w:iCs/>
        </w:rPr>
        <w:t xml:space="preserve"> </w:t>
      </w:r>
      <w:r w:rsidR="00BB3B9B" w:rsidRPr="00C80D10">
        <w:rPr>
          <w:iCs/>
        </w:rPr>
        <w:t>:</w:t>
      </w:r>
      <w:r w:rsidR="00922031" w:rsidRPr="00922031">
        <w:rPr>
          <w:i/>
          <w:iCs/>
        </w:rPr>
        <w:t xml:space="preserve"> C</w:t>
      </w:r>
      <w:r w:rsidR="00BB3B9B" w:rsidRPr="00C80D10">
        <w:rPr>
          <w:iCs/>
        </w:rPr>
        <w:t>,</w:t>
      </w:r>
      <w:r w:rsidR="00BB3B9B">
        <w:rPr>
          <w:i/>
          <w:iCs/>
        </w:rPr>
        <w:t xml:space="preserve"> </w:t>
      </w:r>
      <w:r w:rsidR="00922031" w:rsidRPr="00922031">
        <w:t>fol</w:t>
      </w:r>
      <w:r w:rsidR="00BB3B9B">
        <w:t>.</w:t>
      </w:r>
      <w:r w:rsidR="00922031" w:rsidRPr="00922031">
        <w:t xml:space="preserve"> 44 v°</w:t>
      </w:r>
      <w:r w:rsidR="00BB3B9B">
        <w:t>.</w:t>
      </w:r>
      <w:r w:rsidR="00922031" w:rsidRPr="00922031">
        <w:t xml:space="preserve"> </w:t>
      </w:r>
    </w:p>
    <w:p w:rsidR="00922031" w:rsidRPr="00922031" w:rsidRDefault="00922031" w:rsidP="004E1A1A">
      <w:pPr>
        <w:suppressLineNumbers/>
        <w:spacing w:after="0"/>
        <w:ind w:firstLine="284"/>
        <w:jc w:val="both"/>
      </w:pPr>
      <w:r w:rsidRPr="00922031">
        <w:t xml:space="preserve">10 </w:t>
      </w:r>
      <w:r w:rsidRPr="00206F66">
        <w:rPr>
          <w:i/>
        </w:rPr>
        <w:t>C</w:t>
      </w:r>
      <w:r w:rsidRPr="00922031">
        <w:t xml:space="preserve"> planghes</w:t>
      </w:r>
      <w:r w:rsidR="00BB3B9B">
        <w:t>.</w:t>
      </w:r>
    </w:p>
    <w:sectPr w:rsidR="00922031" w:rsidRPr="00922031" w:rsidSect="004E1A1A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A2" w:rsidRDefault="00D635A2" w:rsidP="00803247">
      <w:pPr>
        <w:spacing w:after="0" w:line="240" w:lineRule="auto"/>
      </w:pPr>
      <w:r>
        <w:separator/>
      </w:r>
    </w:p>
  </w:endnote>
  <w:endnote w:type="continuationSeparator" w:id="1">
    <w:p w:rsidR="00D635A2" w:rsidRDefault="00D635A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A2" w:rsidRDefault="00D635A2" w:rsidP="00803247">
      <w:pPr>
        <w:spacing w:after="0" w:line="240" w:lineRule="auto"/>
      </w:pPr>
      <w:r>
        <w:separator/>
      </w:r>
    </w:p>
  </w:footnote>
  <w:footnote w:type="continuationSeparator" w:id="1">
    <w:p w:rsidR="00D635A2" w:rsidRDefault="00D635A2" w:rsidP="00803247">
      <w:pPr>
        <w:spacing w:after="0" w:line="240" w:lineRule="auto"/>
      </w:pPr>
      <w:r>
        <w:continuationSeparator/>
      </w:r>
    </w:p>
  </w:footnote>
  <w:footnote w:id="2">
    <w:p w:rsidR="00206F66" w:rsidRPr="00BB3B9B" w:rsidRDefault="00206F66" w:rsidP="00BB3B9B">
      <w:pPr>
        <w:pStyle w:val="Notedebasdepage"/>
        <w:ind w:firstLine="284"/>
        <w:jc w:val="both"/>
        <w:rPr>
          <w:sz w:val="22"/>
        </w:rPr>
      </w:pPr>
      <w:r w:rsidRPr="00BB3B9B">
        <w:rPr>
          <w:rStyle w:val="Appelnotedebasdep"/>
          <w:sz w:val="22"/>
        </w:rPr>
        <w:footnoteRef/>
      </w:r>
      <w:r w:rsidRPr="00BB3B9B">
        <w:rPr>
          <w:sz w:val="22"/>
        </w:rPr>
        <w:t xml:space="preserve"> </w:t>
      </w:r>
      <w:r w:rsidRPr="00BB3B9B">
        <w:rPr>
          <w:i/>
          <w:iCs/>
          <w:sz w:val="22"/>
        </w:rPr>
        <w:t xml:space="preserve">Greive </w:t>
      </w:r>
      <w:r w:rsidRPr="00BB3B9B">
        <w:rPr>
          <w:sz w:val="22"/>
        </w:rPr>
        <w:t>(dans le titre)</w:t>
      </w:r>
      <w:r w:rsidR="00C80D10">
        <w:rPr>
          <w:sz w:val="22"/>
        </w:rPr>
        <w:t> :</w:t>
      </w:r>
      <w:r w:rsidRPr="00BB3B9B">
        <w:rPr>
          <w:sz w:val="22"/>
        </w:rPr>
        <w:t xml:space="preserve"> la place de Grève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aujourd</w:t>
      </w:r>
      <w:r w:rsidR="00BB3B9B" w:rsidRPr="00BB3B9B">
        <w:rPr>
          <w:sz w:val="22"/>
        </w:rPr>
        <w:t>’</w:t>
      </w:r>
      <w:r w:rsidRPr="00BB3B9B">
        <w:rPr>
          <w:sz w:val="22"/>
        </w:rPr>
        <w:t>hui place de l</w:t>
      </w:r>
      <w:r w:rsidR="00BB3B9B" w:rsidRPr="00BB3B9B">
        <w:rPr>
          <w:sz w:val="22"/>
        </w:rPr>
        <w:t>’</w:t>
      </w:r>
      <w:r w:rsidRPr="00BB3B9B">
        <w:rPr>
          <w:sz w:val="22"/>
        </w:rPr>
        <w:t>Hôtel de Ville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descendait en plan incliné vers la Seine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C</w:t>
      </w:r>
      <w:r w:rsidR="00BB3B9B" w:rsidRPr="00BB3B9B">
        <w:rPr>
          <w:sz w:val="22"/>
        </w:rPr>
        <w:t>’</w:t>
      </w:r>
      <w:r w:rsidRPr="00BB3B9B">
        <w:rPr>
          <w:sz w:val="22"/>
        </w:rPr>
        <w:t>était un lieu de déchargement des lourdes marchandises venues par eau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Des débardeurs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des « ribauds » s</w:t>
      </w:r>
      <w:r w:rsidR="00BB3B9B" w:rsidRPr="00BB3B9B">
        <w:rPr>
          <w:sz w:val="22"/>
        </w:rPr>
        <w:t>’</w:t>
      </w:r>
      <w:r w:rsidRPr="00BB3B9B">
        <w:rPr>
          <w:sz w:val="22"/>
        </w:rPr>
        <w:t>y affai</w:t>
      </w:r>
      <w:r w:rsidRPr="00BB3B9B">
        <w:rPr>
          <w:sz w:val="22"/>
        </w:rPr>
        <w:softHyphen/>
        <w:t>raient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 xml:space="preserve">dont Jean </w:t>
      </w:r>
      <w:r w:rsidRPr="00BB3B9B">
        <w:rPr>
          <w:smallCaps/>
          <w:sz w:val="22"/>
        </w:rPr>
        <w:t>de Meung</w:t>
      </w:r>
      <w:r w:rsidRPr="00BB3B9B">
        <w:rPr>
          <w:sz w:val="22"/>
        </w:rPr>
        <w:t xml:space="preserve"> </w:t>
      </w:r>
      <w:r w:rsidR="00BB3B9B" w:rsidRPr="00BB3B9B">
        <w:rPr>
          <w:iCs/>
          <w:sz w:val="22"/>
        </w:rPr>
        <w:t>(</w:t>
      </w:r>
      <w:r w:rsidRPr="00BB3B9B">
        <w:rPr>
          <w:i/>
          <w:iCs/>
          <w:sz w:val="22"/>
        </w:rPr>
        <w:t>Rose</w:t>
      </w:r>
      <w:r w:rsidR="00C80D10" w:rsidRPr="00C80D10">
        <w:rPr>
          <w:iCs/>
          <w:sz w:val="22"/>
        </w:rPr>
        <w:t>,</w:t>
      </w:r>
      <w:r w:rsidR="00BB3B9B" w:rsidRPr="00BB3B9B">
        <w:rPr>
          <w:i/>
          <w:iCs/>
          <w:sz w:val="22"/>
        </w:rPr>
        <w:t xml:space="preserve"> </w:t>
      </w:r>
      <w:r w:rsidRPr="00BB3B9B">
        <w:rPr>
          <w:iCs/>
          <w:sz w:val="22"/>
        </w:rPr>
        <w:t>v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5048-62) a décrit la vie insouciante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faite de labeur et de grosses ripailles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C</w:t>
      </w:r>
      <w:r w:rsidR="00BB3B9B" w:rsidRPr="00BB3B9B">
        <w:rPr>
          <w:sz w:val="22"/>
        </w:rPr>
        <w:t>’</w:t>
      </w:r>
      <w:r w:rsidRPr="00BB3B9B">
        <w:rPr>
          <w:sz w:val="22"/>
        </w:rPr>
        <w:t>est aussi là que les ouvriers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dès cette époque sans doute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venaient chercher de l</w:t>
      </w:r>
      <w:r w:rsidR="00BB3B9B" w:rsidRPr="00BB3B9B">
        <w:rPr>
          <w:sz w:val="22"/>
        </w:rPr>
        <w:t>’</w:t>
      </w:r>
      <w:r w:rsidRPr="00BB3B9B">
        <w:rPr>
          <w:sz w:val="22"/>
        </w:rPr>
        <w:t>embauche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attendant et flânant (d</w:t>
      </w:r>
      <w:r w:rsidR="00BB3B9B" w:rsidRPr="00BB3B9B">
        <w:rPr>
          <w:sz w:val="22"/>
        </w:rPr>
        <w:t>’</w:t>
      </w:r>
      <w:r w:rsidRPr="00BB3B9B">
        <w:rPr>
          <w:sz w:val="22"/>
        </w:rPr>
        <w:t>où l</w:t>
      </w:r>
      <w:r w:rsidR="00BB3B9B" w:rsidRPr="00BB3B9B">
        <w:rPr>
          <w:sz w:val="22"/>
        </w:rPr>
        <w:t>’</w:t>
      </w:r>
      <w:r w:rsidRPr="00BB3B9B">
        <w:rPr>
          <w:sz w:val="22"/>
        </w:rPr>
        <w:t>expres</w:t>
      </w:r>
      <w:r w:rsidRPr="00BB3B9B">
        <w:rPr>
          <w:sz w:val="22"/>
        </w:rPr>
        <w:softHyphen/>
        <w:t xml:space="preserve">sion </w:t>
      </w:r>
      <w:r w:rsidRPr="00BB3B9B">
        <w:rPr>
          <w:i/>
          <w:iCs/>
          <w:sz w:val="22"/>
        </w:rPr>
        <w:t>faire grève</w:t>
      </w:r>
      <w:r w:rsidR="00C80D10" w:rsidRPr="00C80D10">
        <w:rPr>
          <w:iCs/>
          <w:sz w:val="22"/>
        </w:rPr>
        <w:t>,</w:t>
      </w:r>
      <w:r w:rsidR="00BB3B9B" w:rsidRPr="00BB3B9B">
        <w:rPr>
          <w:i/>
          <w:iCs/>
          <w:sz w:val="22"/>
        </w:rPr>
        <w:t xml:space="preserve"> </w:t>
      </w:r>
      <w:r w:rsidRPr="00BB3B9B">
        <w:rPr>
          <w:sz w:val="22"/>
        </w:rPr>
        <w:t>qui n</w:t>
      </w:r>
      <w:r w:rsidR="00BB3B9B" w:rsidRPr="00BB3B9B">
        <w:rPr>
          <w:sz w:val="22"/>
        </w:rPr>
        <w:t>’</w:t>
      </w:r>
      <w:r w:rsidRPr="00BB3B9B">
        <w:rPr>
          <w:sz w:val="22"/>
        </w:rPr>
        <w:t>est attestée toutefois qu</w:t>
      </w:r>
      <w:r w:rsidR="00BB3B9B" w:rsidRPr="00BB3B9B">
        <w:rPr>
          <w:sz w:val="22"/>
        </w:rPr>
        <w:t>’</w:t>
      </w:r>
      <w:r w:rsidRPr="00BB3B9B">
        <w:rPr>
          <w:sz w:val="22"/>
        </w:rPr>
        <w:t>à partir de 1846)</w:t>
      </w:r>
      <w:r w:rsidR="00C80D10">
        <w:rPr>
          <w:sz w:val="22"/>
        </w:rPr>
        <w:t> :</w:t>
      </w:r>
      <w:r w:rsidRPr="00BB3B9B">
        <w:rPr>
          <w:sz w:val="22"/>
        </w:rPr>
        <w:t xml:space="preserve"> dans </w:t>
      </w:r>
      <w:r w:rsidRPr="00BB3B9B">
        <w:rPr>
          <w:i/>
          <w:iCs/>
          <w:sz w:val="22"/>
        </w:rPr>
        <w:t>Renart le Contrefait</w:t>
      </w:r>
      <w:r w:rsidR="00C80D10" w:rsidRPr="00C80D10">
        <w:rPr>
          <w:iCs/>
          <w:sz w:val="22"/>
        </w:rPr>
        <w:t>,</w:t>
      </w:r>
      <w:r w:rsidR="00BB3B9B" w:rsidRPr="00BB3B9B">
        <w:rPr>
          <w:i/>
          <w:iCs/>
          <w:sz w:val="22"/>
        </w:rPr>
        <w:t xml:space="preserve"> </w:t>
      </w:r>
      <w:r w:rsidRPr="00BB3B9B">
        <w:rPr>
          <w:sz w:val="22"/>
        </w:rPr>
        <w:t>il est question de « places » où les ouvriers attendaient qu</w:t>
      </w:r>
      <w:r w:rsidR="00BB3B9B" w:rsidRPr="00BB3B9B">
        <w:rPr>
          <w:sz w:val="22"/>
        </w:rPr>
        <w:t>’</w:t>
      </w:r>
      <w:r w:rsidRPr="00BB3B9B">
        <w:rPr>
          <w:sz w:val="22"/>
        </w:rPr>
        <w:t>on vînt les employer (v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40477-40479</w:t>
      </w:r>
      <w:r w:rsidR="00C80D10">
        <w:rPr>
          <w:sz w:val="22"/>
        </w:rPr>
        <w:t> ;</w:t>
      </w:r>
      <w:r w:rsidR="00BB3B9B" w:rsidRPr="00BB3B9B">
        <w:rPr>
          <w:sz w:val="22"/>
        </w:rPr>
        <w:t xml:space="preserve"> </w:t>
      </w:r>
      <w:r w:rsidRPr="00BB3B9B">
        <w:rPr>
          <w:sz w:val="22"/>
        </w:rPr>
        <w:t>cf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40531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40553)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mais il ne s</w:t>
      </w:r>
      <w:r w:rsidR="00BB3B9B" w:rsidRPr="00BB3B9B">
        <w:rPr>
          <w:sz w:val="22"/>
        </w:rPr>
        <w:t>’</w:t>
      </w:r>
      <w:r w:rsidRPr="00BB3B9B">
        <w:rPr>
          <w:sz w:val="22"/>
        </w:rPr>
        <w:t>agit pas de Paris</w:t>
      </w:r>
      <w:r w:rsidR="00BB3B9B" w:rsidRPr="00BB3B9B">
        <w:rPr>
          <w:sz w:val="22"/>
        </w:rPr>
        <w:t>.</w:t>
      </w:r>
    </w:p>
    <w:p w:rsidR="00206F66" w:rsidRPr="00BB3B9B" w:rsidRDefault="00206F66" w:rsidP="00BB3B9B">
      <w:pPr>
        <w:pStyle w:val="Notedebasdepage"/>
        <w:ind w:firstLine="284"/>
        <w:jc w:val="both"/>
        <w:rPr>
          <w:sz w:val="22"/>
        </w:rPr>
      </w:pPr>
      <w:r w:rsidRPr="00BB3B9B">
        <w:rPr>
          <w:sz w:val="22"/>
        </w:rPr>
        <w:t>Remarquer que les mots « de Greive » ne se trouvent que dans le titre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Il en est de même pour </w:t>
      </w:r>
      <w:r w:rsidRPr="00BB3B9B">
        <w:rPr>
          <w:i/>
          <w:iCs/>
          <w:sz w:val="22"/>
        </w:rPr>
        <w:t xml:space="preserve">Tunes </w:t>
      </w:r>
      <w:r w:rsidRPr="00BB3B9B">
        <w:rPr>
          <w:sz w:val="22"/>
        </w:rPr>
        <w:t xml:space="preserve">dans le </w:t>
      </w:r>
      <w:r w:rsidRPr="00BB3B9B">
        <w:rPr>
          <w:i/>
          <w:iCs/>
          <w:sz w:val="22"/>
        </w:rPr>
        <w:t xml:space="preserve">Dit de Tunes </w:t>
      </w:r>
      <w:r w:rsidRPr="00BB3B9B">
        <w:rPr>
          <w:sz w:val="22"/>
        </w:rPr>
        <w:t>(où la mention n</w:t>
      </w:r>
      <w:r w:rsidR="00BB3B9B" w:rsidRPr="00BB3B9B">
        <w:rPr>
          <w:sz w:val="22"/>
        </w:rPr>
        <w:t>’</w:t>
      </w:r>
      <w:r w:rsidRPr="00BB3B9B">
        <w:rPr>
          <w:sz w:val="22"/>
        </w:rPr>
        <w:t>en peut remonter la date même du poème)</w:t>
      </w:r>
      <w:r w:rsidR="00BB3B9B" w:rsidRPr="00BB3B9B">
        <w:rPr>
          <w:sz w:val="22"/>
        </w:rPr>
        <w:t>.</w:t>
      </w:r>
    </w:p>
  </w:footnote>
  <w:footnote w:id="3">
    <w:p w:rsidR="003D52B5" w:rsidRPr="00BB3B9B" w:rsidRDefault="003D52B5" w:rsidP="00BB3B9B">
      <w:pPr>
        <w:pStyle w:val="Notedebasdepage"/>
        <w:ind w:firstLine="284"/>
        <w:jc w:val="both"/>
        <w:rPr>
          <w:sz w:val="22"/>
        </w:rPr>
      </w:pPr>
      <w:r w:rsidRPr="00BB3B9B">
        <w:rPr>
          <w:rStyle w:val="Appelnotedebasdep"/>
          <w:sz w:val="22"/>
        </w:rPr>
        <w:footnoteRef/>
      </w:r>
      <w:r w:rsidRPr="00BB3B9B">
        <w:rPr>
          <w:sz w:val="22"/>
        </w:rPr>
        <w:t xml:space="preserve"> </w:t>
      </w:r>
      <w:r w:rsidRPr="00BB3B9B">
        <w:rPr>
          <w:i/>
          <w:sz w:val="22"/>
        </w:rPr>
        <w:t>a</w:t>
      </w:r>
      <w:r w:rsidRPr="00BB3B9B">
        <w:rPr>
          <w:sz w:val="22"/>
        </w:rPr>
        <w:t xml:space="preserve"> </w:t>
      </w:r>
      <w:r w:rsidRPr="00BB3B9B">
        <w:rPr>
          <w:i/>
          <w:iCs/>
          <w:sz w:val="22"/>
        </w:rPr>
        <w:t>point</w:t>
      </w:r>
      <w:r w:rsidR="00C80D10" w:rsidRPr="00C80D10">
        <w:rPr>
          <w:iCs/>
          <w:sz w:val="22"/>
        </w:rPr>
        <w:t>,</w:t>
      </w:r>
      <w:r w:rsidR="00BB3B9B" w:rsidRPr="00BB3B9B">
        <w:rPr>
          <w:i/>
          <w:iCs/>
          <w:sz w:val="22"/>
        </w:rPr>
        <w:t xml:space="preserve"> </w:t>
      </w:r>
      <w:r w:rsidR="00BB3B9B" w:rsidRPr="00BB3B9B">
        <w:rPr>
          <w:iCs/>
          <w:sz w:val="22"/>
        </w:rPr>
        <w:t>«</w:t>
      </w:r>
      <w:r w:rsidRPr="00BB3B9B">
        <w:rPr>
          <w:i/>
          <w:iCs/>
          <w:sz w:val="22"/>
        </w:rPr>
        <w:t xml:space="preserve"> </w:t>
      </w:r>
      <w:r w:rsidRPr="00BB3B9B">
        <w:rPr>
          <w:sz w:val="22"/>
        </w:rPr>
        <w:t>en bel état » (ironique)</w:t>
      </w:r>
      <w:r w:rsidR="00BB3B9B" w:rsidRPr="00BB3B9B">
        <w:rPr>
          <w:sz w:val="22"/>
        </w:rPr>
        <w:t>.</w:t>
      </w:r>
    </w:p>
  </w:footnote>
  <w:footnote w:id="4">
    <w:p w:rsidR="003D52B5" w:rsidRPr="00BB3B9B" w:rsidRDefault="003D52B5" w:rsidP="00BB3B9B">
      <w:pPr>
        <w:pStyle w:val="Notedebasdepage"/>
        <w:ind w:firstLine="284"/>
        <w:jc w:val="both"/>
        <w:rPr>
          <w:sz w:val="22"/>
        </w:rPr>
      </w:pPr>
      <w:r w:rsidRPr="00BB3B9B">
        <w:rPr>
          <w:rStyle w:val="Appelnotedebasdep"/>
          <w:sz w:val="22"/>
        </w:rPr>
        <w:footnoteRef/>
      </w:r>
      <w:r w:rsidRPr="00BB3B9B">
        <w:rPr>
          <w:sz w:val="22"/>
        </w:rPr>
        <w:t xml:space="preserve"> </w:t>
      </w:r>
      <w:r w:rsidRPr="00BB3B9B">
        <w:rPr>
          <w:i/>
          <w:iCs/>
          <w:sz w:val="22"/>
        </w:rPr>
        <w:t>queil</w:t>
      </w:r>
      <w:r w:rsidR="00C80D10" w:rsidRPr="00C80D10">
        <w:rPr>
          <w:iCs/>
          <w:sz w:val="22"/>
        </w:rPr>
        <w:t>,</w:t>
      </w:r>
      <w:r w:rsidR="00BB3B9B" w:rsidRPr="00BB3B9B">
        <w:rPr>
          <w:i/>
          <w:iCs/>
          <w:sz w:val="22"/>
        </w:rPr>
        <w:t xml:space="preserve"> </w:t>
      </w:r>
      <w:r w:rsidR="00BB3B9B" w:rsidRPr="00BB3B9B">
        <w:rPr>
          <w:iCs/>
          <w:sz w:val="22"/>
        </w:rPr>
        <w:t>«</w:t>
      </w:r>
      <w:r w:rsidRPr="00BB3B9B">
        <w:rPr>
          <w:i/>
          <w:iCs/>
          <w:sz w:val="22"/>
        </w:rPr>
        <w:t xml:space="preserve"> </w:t>
      </w:r>
      <w:r w:rsidRPr="00BB3B9B">
        <w:rPr>
          <w:sz w:val="22"/>
        </w:rPr>
        <w:t>combien précieux »</w:t>
      </w:r>
      <w:r w:rsidR="00BB3B9B" w:rsidRPr="00BB3B9B">
        <w:rPr>
          <w:sz w:val="22"/>
        </w:rPr>
        <w:t>.</w:t>
      </w:r>
    </w:p>
  </w:footnote>
  <w:footnote w:id="5">
    <w:p w:rsidR="003D52B5" w:rsidRPr="00BB3B9B" w:rsidRDefault="003D52B5" w:rsidP="00BB3B9B">
      <w:pPr>
        <w:pStyle w:val="Notedebasdepage"/>
        <w:ind w:firstLine="284"/>
        <w:jc w:val="both"/>
        <w:rPr>
          <w:sz w:val="22"/>
        </w:rPr>
      </w:pPr>
      <w:r w:rsidRPr="00BB3B9B">
        <w:rPr>
          <w:rStyle w:val="Appelnotedebasdep"/>
          <w:sz w:val="22"/>
        </w:rPr>
        <w:footnoteRef/>
      </w:r>
      <w:r w:rsidRPr="00BB3B9B">
        <w:rPr>
          <w:sz w:val="22"/>
        </w:rPr>
        <w:t xml:space="preserve"> </w:t>
      </w:r>
      <w:r w:rsidRPr="00BB3B9B">
        <w:rPr>
          <w:i/>
          <w:iCs/>
          <w:sz w:val="22"/>
        </w:rPr>
        <w:t>oint</w:t>
      </w:r>
      <w:r w:rsidR="00C80D10" w:rsidRPr="00C80D10">
        <w:rPr>
          <w:iCs/>
          <w:sz w:val="22"/>
        </w:rPr>
        <w:t>,</w:t>
      </w:r>
      <w:r w:rsidR="00BB3B9B" w:rsidRPr="00BB3B9B">
        <w:rPr>
          <w:i/>
          <w:iCs/>
          <w:sz w:val="22"/>
        </w:rPr>
        <w:t xml:space="preserve"> </w:t>
      </w:r>
      <w:r w:rsidRPr="00BB3B9B">
        <w:rPr>
          <w:sz w:val="22"/>
        </w:rPr>
        <w:t>graisse pour chaussures</w:t>
      </w:r>
      <w:r w:rsidR="00BB3B9B" w:rsidRPr="00BB3B9B">
        <w:rPr>
          <w:sz w:val="22"/>
        </w:rPr>
        <w:t>.</w:t>
      </w:r>
    </w:p>
  </w:footnote>
  <w:footnote w:id="6">
    <w:p w:rsidR="00206F66" w:rsidRPr="00BB3B9B" w:rsidRDefault="00206F66" w:rsidP="00BB3B9B">
      <w:pPr>
        <w:pStyle w:val="Notedebasdepage"/>
        <w:ind w:firstLine="284"/>
        <w:jc w:val="both"/>
        <w:rPr>
          <w:sz w:val="22"/>
        </w:rPr>
      </w:pPr>
      <w:r w:rsidRPr="00BB3B9B">
        <w:rPr>
          <w:rStyle w:val="Appelnotedebasdep"/>
          <w:sz w:val="22"/>
        </w:rPr>
        <w:footnoteRef/>
      </w:r>
      <w:r w:rsidRPr="00BB3B9B">
        <w:rPr>
          <w:sz w:val="22"/>
        </w:rPr>
        <w:t xml:space="preserve"> </w:t>
      </w:r>
      <w:r w:rsidRPr="00BB3B9B">
        <w:rPr>
          <w:i/>
          <w:iCs/>
          <w:sz w:val="22"/>
        </w:rPr>
        <w:t>planches</w:t>
      </w:r>
      <w:r w:rsidR="00C80D10" w:rsidRPr="00C80D10">
        <w:rPr>
          <w:iCs/>
          <w:sz w:val="22"/>
        </w:rPr>
        <w:t>,</w:t>
      </w:r>
      <w:r w:rsidR="00BB3B9B" w:rsidRPr="00BB3B9B">
        <w:rPr>
          <w:i/>
          <w:iCs/>
          <w:sz w:val="22"/>
        </w:rPr>
        <w:t xml:space="preserve"> </w:t>
      </w:r>
      <w:r w:rsidR="00BB3B9B" w:rsidRPr="00BB3B9B">
        <w:rPr>
          <w:iCs/>
          <w:sz w:val="22"/>
        </w:rPr>
        <w:t>«</w:t>
      </w:r>
      <w:r w:rsidRPr="00BB3B9B">
        <w:rPr>
          <w:i/>
          <w:iCs/>
          <w:sz w:val="22"/>
        </w:rPr>
        <w:t xml:space="preserve"> </w:t>
      </w:r>
      <w:r w:rsidRPr="00BB3B9B">
        <w:rPr>
          <w:sz w:val="22"/>
        </w:rPr>
        <w:t>semelles »</w:t>
      </w:r>
      <w:r w:rsidR="00BB3B9B" w:rsidRPr="00BB3B9B">
        <w:rPr>
          <w:sz w:val="22"/>
        </w:rPr>
        <w:t xml:space="preserve">, </w:t>
      </w:r>
    </w:p>
  </w:footnote>
  <w:footnote w:id="7">
    <w:p w:rsidR="004E1A1A" w:rsidRPr="00BB3B9B" w:rsidRDefault="004E1A1A" w:rsidP="00BB3B9B">
      <w:pPr>
        <w:pStyle w:val="Notedebasdepage"/>
        <w:ind w:firstLine="284"/>
        <w:jc w:val="both"/>
        <w:rPr>
          <w:sz w:val="22"/>
        </w:rPr>
      </w:pPr>
      <w:r w:rsidRPr="00BB3B9B">
        <w:rPr>
          <w:rStyle w:val="Appelnotedebasdep"/>
          <w:sz w:val="22"/>
        </w:rPr>
        <w:footnoteRef/>
      </w:r>
      <w:r w:rsidRPr="00BB3B9B">
        <w:rPr>
          <w:sz w:val="22"/>
        </w:rPr>
        <w:t xml:space="preserve"> 11-12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Cf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</w:t>
      </w:r>
      <w:r w:rsidRPr="00BB3B9B">
        <w:rPr>
          <w:i/>
          <w:iCs/>
          <w:sz w:val="22"/>
        </w:rPr>
        <w:t xml:space="preserve">AG </w:t>
      </w:r>
      <w:r w:rsidRPr="00BB3B9B">
        <w:rPr>
          <w:sz w:val="22"/>
        </w:rPr>
        <w:t>32-33</w:t>
      </w:r>
      <w:r w:rsidR="00BB3B9B" w:rsidRPr="00BB3B9B">
        <w:rPr>
          <w:sz w:val="22"/>
        </w:rPr>
        <w:t>.</w:t>
      </w:r>
    </w:p>
  </w:footnote>
  <w:footnote w:id="8">
    <w:p w:rsidR="00206F66" w:rsidRPr="00BB3B9B" w:rsidRDefault="00206F66" w:rsidP="00BB3B9B">
      <w:pPr>
        <w:pStyle w:val="Notedebasdepage"/>
        <w:ind w:firstLine="284"/>
        <w:jc w:val="both"/>
        <w:rPr>
          <w:sz w:val="22"/>
        </w:rPr>
      </w:pPr>
      <w:r w:rsidRPr="00BB3B9B">
        <w:rPr>
          <w:rStyle w:val="Appelnotedebasdep"/>
          <w:sz w:val="22"/>
        </w:rPr>
        <w:footnoteRef/>
      </w:r>
      <w:r w:rsidRPr="00BB3B9B">
        <w:rPr>
          <w:sz w:val="22"/>
        </w:rPr>
        <w:t xml:space="preserve"> </w:t>
      </w:r>
      <w:r w:rsidRPr="00BB3B9B">
        <w:rPr>
          <w:i/>
          <w:iCs/>
          <w:sz w:val="22"/>
        </w:rPr>
        <w:t xml:space="preserve">les </w:t>
      </w:r>
      <w:r w:rsidRPr="00C80D10">
        <w:rPr>
          <w:iCs/>
          <w:sz w:val="22"/>
        </w:rPr>
        <w:t>[</w:t>
      </w:r>
      <w:r w:rsidRPr="00BB3B9B">
        <w:rPr>
          <w:i/>
          <w:iCs/>
          <w:sz w:val="22"/>
        </w:rPr>
        <w:t>mouches</w:t>
      </w:r>
      <w:r w:rsidRPr="00C80D10">
        <w:rPr>
          <w:iCs/>
          <w:sz w:val="22"/>
        </w:rPr>
        <w:t>]</w:t>
      </w:r>
      <w:r w:rsidRPr="00BB3B9B">
        <w:rPr>
          <w:i/>
          <w:iCs/>
          <w:sz w:val="22"/>
        </w:rPr>
        <w:t xml:space="preserve"> blanches</w:t>
      </w:r>
      <w:r w:rsidR="00C80D10" w:rsidRPr="00C80D10">
        <w:rPr>
          <w:iCs/>
          <w:sz w:val="22"/>
        </w:rPr>
        <w:t>,</w:t>
      </w:r>
      <w:r w:rsidR="00BB3B9B" w:rsidRPr="00BB3B9B">
        <w:rPr>
          <w:i/>
          <w:iCs/>
          <w:sz w:val="22"/>
        </w:rPr>
        <w:t xml:space="preserve"> </w:t>
      </w:r>
      <w:r w:rsidRPr="00BB3B9B">
        <w:rPr>
          <w:sz w:val="22"/>
        </w:rPr>
        <w:t>les flocons de neige</w:t>
      </w:r>
      <w:r w:rsidR="00BB3B9B" w:rsidRPr="00BB3B9B">
        <w:rPr>
          <w:sz w:val="22"/>
        </w:rPr>
        <w:t>.</w:t>
      </w:r>
      <w:r w:rsidRPr="00BB3B9B">
        <w:rPr>
          <w:sz w:val="22"/>
        </w:rPr>
        <w:t xml:space="preserve"> Il est superflu de relever les erreurs de Jubinal pour l</w:t>
      </w:r>
      <w:r w:rsidR="00BB3B9B" w:rsidRPr="00BB3B9B">
        <w:rPr>
          <w:sz w:val="22"/>
        </w:rPr>
        <w:t>’</w:t>
      </w:r>
      <w:r w:rsidRPr="00BB3B9B">
        <w:rPr>
          <w:sz w:val="22"/>
        </w:rPr>
        <w:t>interprétation de cette pièce</w:t>
      </w:r>
      <w:r w:rsidR="00BB3B9B" w:rsidRPr="00BB3B9B">
        <w:rPr>
          <w:sz w:val="22"/>
        </w:rPr>
        <w:t xml:space="preserve">, </w:t>
      </w:r>
      <w:r w:rsidRPr="00BB3B9B">
        <w:rPr>
          <w:sz w:val="22"/>
        </w:rPr>
        <w:t>dont il a trouvé le sens « assez difficile »</w:t>
      </w:r>
      <w:r w:rsidR="00BB3B9B" w:rsidRPr="00BB3B9B">
        <w:rPr>
          <w:sz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F018"/>
    <w:multiLevelType w:val="singleLevel"/>
    <w:tmpl w:val="3C1FA576"/>
    <w:lvl w:ilvl="0">
      <w:start w:val="9"/>
      <w:numFmt w:val="decimal"/>
      <w:lvlText w:val="%1."/>
      <w:lvlJc w:val="left"/>
      <w:pPr>
        <w:tabs>
          <w:tab w:val="num" w:pos="216"/>
        </w:tabs>
      </w:pPr>
      <w:rPr>
        <w:rFonts w:ascii="Bookman Old Style" w:hAnsi="Bookman Old Style" w:cs="Bookman Old Style"/>
        <w:i/>
        <w:iCs/>
        <w:snapToGrid/>
        <w:spacing w:val="-1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66C2D"/>
    <w:rsid w:val="000A6A8C"/>
    <w:rsid w:val="00143330"/>
    <w:rsid w:val="001D5F5D"/>
    <w:rsid w:val="001E2223"/>
    <w:rsid w:val="00206F66"/>
    <w:rsid w:val="00214B31"/>
    <w:rsid w:val="002208F1"/>
    <w:rsid w:val="002A12AA"/>
    <w:rsid w:val="00301B6A"/>
    <w:rsid w:val="0032051E"/>
    <w:rsid w:val="00324D9A"/>
    <w:rsid w:val="00331F6A"/>
    <w:rsid w:val="00352850"/>
    <w:rsid w:val="0038253D"/>
    <w:rsid w:val="003D52B5"/>
    <w:rsid w:val="003F427C"/>
    <w:rsid w:val="00417E92"/>
    <w:rsid w:val="00443218"/>
    <w:rsid w:val="004B71C2"/>
    <w:rsid w:val="004E1A1A"/>
    <w:rsid w:val="0053039B"/>
    <w:rsid w:val="00546476"/>
    <w:rsid w:val="005747EE"/>
    <w:rsid w:val="005A064F"/>
    <w:rsid w:val="005C7534"/>
    <w:rsid w:val="005F0217"/>
    <w:rsid w:val="006E633E"/>
    <w:rsid w:val="007E1B6B"/>
    <w:rsid w:val="00803247"/>
    <w:rsid w:val="008B19FE"/>
    <w:rsid w:val="00904547"/>
    <w:rsid w:val="009064A4"/>
    <w:rsid w:val="00917711"/>
    <w:rsid w:val="00922031"/>
    <w:rsid w:val="009920FF"/>
    <w:rsid w:val="00A0414B"/>
    <w:rsid w:val="00A57907"/>
    <w:rsid w:val="00AB3D59"/>
    <w:rsid w:val="00AC6E7A"/>
    <w:rsid w:val="00B1035C"/>
    <w:rsid w:val="00B32B73"/>
    <w:rsid w:val="00B82287"/>
    <w:rsid w:val="00BB3B9B"/>
    <w:rsid w:val="00BF68AF"/>
    <w:rsid w:val="00C442F0"/>
    <w:rsid w:val="00C80D10"/>
    <w:rsid w:val="00CB29F7"/>
    <w:rsid w:val="00CC1F34"/>
    <w:rsid w:val="00D63106"/>
    <w:rsid w:val="00D635A2"/>
    <w:rsid w:val="00D978C4"/>
    <w:rsid w:val="00EA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33</cp:revision>
  <dcterms:created xsi:type="dcterms:W3CDTF">2010-03-14T14:48:00Z</dcterms:created>
  <dcterms:modified xsi:type="dcterms:W3CDTF">2010-07-22T11:27:00Z</dcterms:modified>
</cp:coreProperties>
</file>