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3" w:rsidRPr="00D7652A" w:rsidRDefault="00C174DE" w:rsidP="00A05AF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174DE">
        <w:rPr>
          <w:i/>
        </w:rPr>
        <w:t>Œuvres complètes de Rutebeuf</w:t>
      </w:r>
      <w:r>
        <w:t xml:space="preserve">, J. </w:t>
      </w:r>
      <w:r w:rsidRPr="00C174DE">
        <w:rPr>
          <w:smallCaps/>
        </w:rPr>
        <w:t>Bastin</w:t>
      </w:r>
      <w:r>
        <w:t xml:space="preserve"> &amp; E. </w:t>
      </w:r>
      <w:r w:rsidRPr="00C174DE">
        <w:rPr>
          <w:smallCaps/>
        </w:rPr>
        <w:t>Faral</w:t>
      </w:r>
      <w:r>
        <w:t>, 1959-1960 : Paris, Picard</w:t>
      </w:r>
      <w:r w:rsidR="005D2E73">
        <w:t xml:space="preserve">, vol. 1, </w:t>
      </w:r>
      <w:r w:rsidR="002276C3">
        <w:t xml:space="preserve">pp. </w:t>
      </w:r>
      <w:r w:rsidR="003E0895">
        <w:t>231</w:t>
      </w:r>
      <w:r w:rsidR="005D2E73">
        <w:t>-2</w:t>
      </w:r>
      <w:r w:rsidR="003E0895">
        <w:t>37</w:t>
      </w:r>
      <w:r w:rsidR="005D2E73">
        <w:t>.</w:t>
      </w:r>
    </w:p>
    <w:p w:rsidR="002A5B1F" w:rsidRPr="00D82ADA" w:rsidRDefault="002A5B1F" w:rsidP="00B41404">
      <w:pPr>
        <w:suppressLineNumbers/>
        <w:spacing w:after="0"/>
        <w:jc w:val="both"/>
        <w:rPr>
          <w:rStyle w:val="Emphaseple"/>
        </w:rPr>
      </w:pPr>
      <w:r w:rsidRPr="00D82ADA">
        <w:rPr>
          <w:rStyle w:val="Emphaseple"/>
        </w:rPr>
        <w:t>Li diz des Cordeliers</w:t>
      </w:r>
      <w:r w:rsidR="0016707B" w:rsidRPr="00D82ADA">
        <w:rPr>
          <w:rStyle w:val="Emphaseple"/>
        </w:rPr>
        <w:t>.</w:t>
      </w:r>
    </w:p>
    <w:p w:rsidR="0016707B" w:rsidRPr="002A5B1F" w:rsidRDefault="0016707B" w:rsidP="00A05AFC">
      <w:pPr>
        <w:suppressLineNumbers/>
        <w:spacing w:after="0"/>
        <w:ind w:firstLine="284"/>
        <w:jc w:val="both"/>
        <w:rPr>
          <w:smallCaps/>
          <w:szCs w:val="20"/>
        </w:rPr>
      </w:pPr>
    </w:p>
    <w:p w:rsidR="003438D6" w:rsidRDefault="003438D6" w:rsidP="00A05AF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[S]eignor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or escoutez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que Diex vos soit amis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S</w:t>
      </w:r>
      <w:r w:rsidR="00873AC6">
        <w:rPr>
          <w:szCs w:val="20"/>
        </w:rPr>
        <w:t>’</w:t>
      </w:r>
      <w:r w:rsidRPr="00D7652A">
        <w:rPr>
          <w:szCs w:val="20"/>
        </w:rPr>
        <w:t>orroiz des Cordeliers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comm</w:t>
      </w:r>
      <w:r w:rsidR="00A85BEC">
        <w:rPr>
          <w:szCs w:val="20"/>
        </w:rPr>
        <w:t>a</w:t>
      </w:r>
      <w:r w:rsidRPr="00D7652A">
        <w:rPr>
          <w:szCs w:val="20"/>
        </w:rPr>
        <w:t xml:space="preserve">nt chacuns a mis 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Son cors a grant martire contre les anemis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Qui sont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plus de cent foiz le jor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a nos tramis</w:t>
      </w:r>
      <w:r w:rsidR="00873AC6">
        <w:rPr>
          <w:szCs w:val="20"/>
        </w:rPr>
        <w:t>.</w:t>
      </w:r>
    </w:p>
    <w:p w:rsidR="00D7652A" w:rsidRPr="00D7652A" w:rsidRDefault="003438D6" w:rsidP="00A05AF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</w:t>
      </w:r>
    </w:p>
    <w:p w:rsidR="00D7652A" w:rsidRPr="00D7652A" w:rsidRDefault="00D7652A" w:rsidP="00A05AFC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[O]r escotez avant dont ces gens sont venu</w:t>
      </w:r>
      <w:r w:rsidR="00873AC6">
        <w:rPr>
          <w:szCs w:val="20"/>
        </w:rPr>
        <w:t xml:space="preserve"> :</w:t>
      </w:r>
      <w:r w:rsidRPr="00D7652A">
        <w:rPr>
          <w:szCs w:val="20"/>
        </w:rPr>
        <w:t xml:space="preserve"> </w:t>
      </w:r>
    </w:p>
    <w:p w:rsidR="00D7652A" w:rsidRPr="00D7652A" w:rsidRDefault="00D7652A" w:rsidP="00873AC6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Fil a roi et a conte sont menor devenu</w:t>
      </w:r>
      <w:r w:rsidRPr="00D7652A">
        <w:rPr>
          <w:szCs w:val="20"/>
          <w:vertAlign w:val="superscript"/>
        </w:rPr>
        <w:footnoteReference w:id="2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C</w:t>
      </w:r>
      <w:r w:rsidR="00873AC6">
        <w:rPr>
          <w:szCs w:val="20"/>
        </w:rPr>
        <w:t>’</w:t>
      </w:r>
      <w:r w:rsidRPr="00D7652A">
        <w:rPr>
          <w:szCs w:val="20"/>
        </w:rPr>
        <w:t>au siegle estoient gros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 xml:space="preserve">or sont isi </w:t>
      </w:r>
      <w:r w:rsidRPr="00D7652A">
        <w:rPr>
          <w:i/>
          <w:szCs w:val="20"/>
        </w:rPr>
        <w:t>m</w:t>
      </w:r>
      <w:r w:rsidRPr="00D7652A">
        <w:rPr>
          <w:szCs w:val="20"/>
        </w:rPr>
        <w:t>enu</w:t>
      </w:r>
      <w:r w:rsidRPr="00D7652A">
        <w:rPr>
          <w:szCs w:val="20"/>
          <w:vertAlign w:val="superscript"/>
        </w:rPr>
        <w:footnoteReference w:id="3"/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Qu</w:t>
      </w:r>
      <w:r w:rsidR="00873AC6">
        <w:rPr>
          <w:szCs w:val="20"/>
        </w:rPr>
        <w:t>’</w:t>
      </w:r>
      <w:r w:rsidRPr="00D7652A">
        <w:rPr>
          <w:szCs w:val="20"/>
        </w:rPr>
        <w:t>il sont saint de la corde et s</w:t>
      </w:r>
      <w:r w:rsidR="00873AC6">
        <w:rPr>
          <w:szCs w:val="20"/>
        </w:rPr>
        <w:t>’</w:t>
      </w:r>
      <w:r w:rsidRPr="00D7652A">
        <w:rPr>
          <w:szCs w:val="20"/>
        </w:rPr>
        <w:t>ont tuit lor pié nu</w:t>
      </w:r>
      <w:r w:rsidRPr="00D7652A">
        <w:rPr>
          <w:szCs w:val="20"/>
          <w:vertAlign w:val="superscript"/>
        </w:rPr>
        <w:footnoteReference w:id="4"/>
      </w:r>
      <w:r w:rsidR="00873AC6">
        <w:rPr>
          <w:szCs w:val="20"/>
        </w:rPr>
        <w:t>.</w:t>
      </w:r>
    </w:p>
    <w:p w:rsidR="00D7652A" w:rsidRPr="00D7652A" w:rsidRDefault="003438D6" w:rsidP="00A05AFC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III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[I]l pert bien que lor Ordre Nostre Sires ama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Quant sainz François transsi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Jehucrist reclama</w:t>
      </w:r>
      <w:r w:rsidR="00A85BEC">
        <w:rPr>
          <w:szCs w:val="20"/>
        </w:rPr>
        <w:t> :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En cinq leuz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ce m</w:t>
      </w:r>
      <w:r w:rsidR="00873AC6">
        <w:rPr>
          <w:szCs w:val="20"/>
        </w:rPr>
        <w:t>’</w:t>
      </w:r>
      <w:r w:rsidRPr="00D7652A">
        <w:rPr>
          <w:szCs w:val="20"/>
        </w:rPr>
        <w:t>est vis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le sien cors entama</w:t>
      </w:r>
      <w:r w:rsidRPr="00D7652A">
        <w:rPr>
          <w:szCs w:val="20"/>
          <w:vertAlign w:val="superscript"/>
        </w:rPr>
        <w:footnoteReference w:id="5"/>
      </w:r>
      <w:r w:rsidR="001C204D">
        <w:rPr>
          <w:szCs w:val="20"/>
        </w:rPr>
        <w:t xml:space="preserve"> </w:t>
      </w:r>
      <w:r w:rsidR="001C204D" w:rsidRPr="00D7652A">
        <w:rPr>
          <w:szCs w:val="20"/>
          <w:vertAlign w:val="superscript"/>
        </w:rPr>
        <w:footnoteReference w:id="6"/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A ce doit on savoir que Jhesucriz s</w:t>
      </w:r>
      <w:r w:rsidR="00873AC6">
        <w:rPr>
          <w:szCs w:val="20"/>
        </w:rPr>
        <w:t>’</w:t>
      </w:r>
      <w:r w:rsidRPr="00D7652A">
        <w:rPr>
          <w:szCs w:val="20"/>
        </w:rPr>
        <w:t>ame a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IV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[A]u jor dou Jugement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devant la grant assise</w:t>
      </w:r>
      <w:r w:rsidRPr="00D7652A">
        <w:rPr>
          <w:szCs w:val="20"/>
          <w:vertAlign w:val="superscript"/>
        </w:rPr>
        <w:footnoteReference w:id="7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Que Jhesucriz penra de pecheors joustise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Saint François avra ceuz qui seront a sa guise</w:t>
      </w:r>
      <w:r w:rsidRPr="00D7652A">
        <w:rPr>
          <w:szCs w:val="20"/>
          <w:vertAlign w:val="superscript"/>
        </w:rPr>
        <w:footnoteReference w:id="8"/>
      </w:r>
      <w:r w:rsidR="00873AC6">
        <w:rPr>
          <w:szCs w:val="20"/>
        </w:rPr>
        <w:t>.</w:t>
      </w:r>
    </w:p>
    <w:p w:rsidR="00D7652A" w:rsidRPr="00D7652A" w:rsidRDefault="00D7652A" w:rsidP="00D7652A">
      <w:pPr>
        <w:spacing w:after="0"/>
        <w:ind w:firstLine="284"/>
        <w:jc w:val="both"/>
        <w:rPr>
          <w:szCs w:val="20"/>
        </w:rPr>
      </w:pPr>
      <w:r w:rsidRPr="00D7652A">
        <w:rPr>
          <w:szCs w:val="20"/>
        </w:rPr>
        <w:t>Por ce sont Cordelier la gent que je miex prise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</w:t>
      </w:r>
    </w:p>
    <w:p w:rsidR="00D7652A" w:rsidRPr="00D7652A" w:rsidRDefault="00D7652A" w:rsidP="00D7652A">
      <w:pPr>
        <w:spacing w:after="0"/>
        <w:ind w:firstLine="284"/>
        <w:jc w:val="both"/>
        <w:rPr>
          <w:i/>
          <w:iCs/>
          <w:szCs w:val="20"/>
        </w:rPr>
      </w:pPr>
      <w:r w:rsidRPr="00D7652A">
        <w:rPr>
          <w:szCs w:val="20"/>
        </w:rPr>
        <w:t>[E]n la corde s</w:t>
      </w:r>
      <w:r w:rsidR="00873AC6">
        <w:rPr>
          <w:szCs w:val="20"/>
        </w:rPr>
        <w:t>’</w:t>
      </w:r>
      <w:r w:rsidRPr="00D7652A">
        <w:rPr>
          <w:szCs w:val="20"/>
        </w:rPr>
        <w:t>entordent cordee a trois cordons</w:t>
      </w:r>
      <w:r w:rsidRPr="00D7652A">
        <w:rPr>
          <w:szCs w:val="20"/>
          <w:vertAlign w:val="superscript"/>
        </w:rPr>
        <w:footnoteReference w:id="9"/>
      </w:r>
      <w:r w:rsidR="002177BE">
        <w:rPr>
          <w:szCs w:val="20"/>
        </w:rPr>
        <w:t xml:space="preserve"> </w:t>
      </w:r>
      <w:r w:rsidR="001C204D" w:rsidRPr="001C204D">
        <w:rPr>
          <w:szCs w:val="20"/>
          <w:vertAlign w:val="superscript"/>
        </w:rPr>
        <w:footnoteReference w:id="10"/>
      </w:r>
      <w:r w:rsidR="00873AC6">
        <w:rPr>
          <w:szCs w:val="20"/>
        </w:rPr>
        <w:t xml:space="preserve"> ; </w:t>
      </w:r>
      <w:r w:rsidRPr="00D7652A">
        <w:rPr>
          <w:i/>
          <w:iCs/>
          <w:szCs w:val="20"/>
        </w:rPr>
        <w:t>fol</w:t>
      </w:r>
      <w:r w:rsidR="00873AC6">
        <w:rPr>
          <w:i/>
          <w:iCs/>
          <w:szCs w:val="20"/>
        </w:rPr>
        <w:t>.</w:t>
      </w:r>
      <w:r w:rsidRPr="00D7652A">
        <w:rPr>
          <w:i/>
          <w:iCs/>
          <w:szCs w:val="20"/>
        </w:rPr>
        <w:t xml:space="preserve"> 64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lastRenderedPageBreak/>
        <w:t>A l</w:t>
      </w:r>
      <w:r w:rsidR="00873AC6">
        <w:rPr>
          <w:szCs w:val="20"/>
        </w:rPr>
        <w:t>’</w:t>
      </w:r>
      <w:r w:rsidRPr="00D7652A">
        <w:rPr>
          <w:szCs w:val="20"/>
        </w:rPr>
        <w:t>acorde s</w:t>
      </w:r>
      <w:r w:rsidR="00873AC6">
        <w:rPr>
          <w:szCs w:val="20"/>
        </w:rPr>
        <w:t>’</w:t>
      </w:r>
      <w:r w:rsidRPr="00D7652A">
        <w:rPr>
          <w:szCs w:val="20"/>
        </w:rPr>
        <w:t xml:space="preserve">acordent dont nos descordé </w:t>
      </w:r>
      <w:r w:rsidRPr="00D7652A">
        <w:rPr>
          <w:i/>
          <w:szCs w:val="20"/>
        </w:rPr>
        <w:t>s</w:t>
      </w:r>
      <w:r w:rsidRPr="00D7652A">
        <w:rPr>
          <w:szCs w:val="20"/>
        </w:rPr>
        <w:t>ons</w:t>
      </w:r>
      <w:r w:rsidRPr="00D7652A">
        <w:rPr>
          <w:szCs w:val="20"/>
          <w:vertAlign w:val="superscript"/>
        </w:rPr>
        <w:footnoteReference w:id="11"/>
      </w:r>
      <w:r w:rsidR="00873AC6">
        <w:rPr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La descordance acordent des max que recordons</w:t>
      </w:r>
      <w:r w:rsidR="00873AC6">
        <w:rPr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En lor lit se de</w:t>
      </w:r>
      <w:r w:rsidRPr="00D7652A">
        <w:rPr>
          <w:i/>
          <w:szCs w:val="20"/>
        </w:rPr>
        <w:t>t</w:t>
      </w:r>
      <w:r w:rsidRPr="00D7652A">
        <w:rPr>
          <w:szCs w:val="20"/>
        </w:rPr>
        <w:t>ordent</w:t>
      </w:r>
      <w:r w:rsidRPr="00D7652A">
        <w:rPr>
          <w:szCs w:val="20"/>
          <w:vertAlign w:val="superscript"/>
        </w:rPr>
        <w:footnoteReference w:id="12"/>
      </w:r>
      <w:r w:rsidRPr="00D7652A">
        <w:rPr>
          <w:szCs w:val="20"/>
        </w:rPr>
        <w:t xml:space="preserve"> por ce que nos tortons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VI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[C]hacuns de nos se tort</w:t>
      </w:r>
      <w:r w:rsidRPr="00D7652A">
        <w:rPr>
          <w:szCs w:val="20"/>
          <w:vertAlign w:val="superscript"/>
        </w:rPr>
        <w:footnoteReference w:id="13"/>
      </w:r>
      <w:r w:rsidRPr="00D7652A">
        <w:rPr>
          <w:szCs w:val="20"/>
        </w:rPr>
        <w:t xml:space="preserve"> de bien faire sanz faille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Chacuns d</w:t>
      </w:r>
      <w:r w:rsidR="00873AC6">
        <w:rPr>
          <w:szCs w:val="20"/>
        </w:rPr>
        <w:t>’</w:t>
      </w:r>
      <w:r w:rsidRPr="00D7652A">
        <w:rPr>
          <w:szCs w:val="20"/>
        </w:rPr>
        <w:t>aux s</w:t>
      </w:r>
      <w:r w:rsidR="00873AC6">
        <w:rPr>
          <w:szCs w:val="20"/>
        </w:rPr>
        <w:t>’</w:t>
      </w:r>
      <w:r w:rsidRPr="00D7652A">
        <w:rPr>
          <w:szCs w:val="20"/>
        </w:rPr>
        <w:t>an detort et est en grant bataille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i/>
          <w:iCs/>
          <w:szCs w:val="20"/>
        </w:rPr>
      </w:pPr>
      <w:r w:rsidRPr="00D7652A">
        <w:rPr>
          <w:szCs w:val="20"/>
        </w:rPr>
        <w:t xml:space="preserve">Nos nos faisons grant tort </w:t>
      </w:r>
      <w:r w:rsidRPr="00D7652A">
        <w:rPr>
          <w:iCs/>
          <w:szCs w:val="20"/>
        </w:rPr>
        <w:t>[</w:t>
      </w:r>
      <w:r w:rsidRPr="00D7652A">
        <w:rPr>
          <w:i/>
          <w:iCs/>
          <w:szCs w:val="20"/>
        </w:rPr>
        <w:t>quant me</w:t>
      </w:r>
      <w:r w:rsidR="00837BEC">
        <w:rPr>
          <w:i/>
          <w:iCs/>
          <w:szCs w:val="20"/>
        </w:rPr>
        <w:t>t</w:t>
      </w:r>
      <w:r w:rsidRPr="00D7652A">
        <w:rPr>
          <w:i/>
          <w:iCs/>
          <w:szCs w:val="20"/>
        </w:rPr>
        <w:t xml:space="preserve">ons </w:t>
      </w:r>
      <w:r w:rsidRPr="00D7652A">
        <w:rPr>
          <w:i/>
          <w:szCs w:val="20"/>
        </w:rPr>
        <w:t>a</w:t>
      </w:r>
      <w:r w:rsidRPr="00D7652A">
        <w:rPr>
          <w:szCs w:val="20"/>
        </w:rPr>
        <w:t xml:space="preserve"> </w:t>
      </w:r>
      <w:r w:rsidRPr="00D7652A">
        <w:rPr>
          <w:i/>
          <w:iCs/>
          <w:szCs w:val="20"/>
        </w:rPr>
        <w:t>la taille</w:t>
      </w:r>
      <w:r w:rsidRPr="00D7652A">
        <w:rPr>
          <w:iCs/>
          <w:szCs w:val="20"/>
        </w:rPr>
        <w:t>]</w:t>
      </w:r>
      <w:r w:rsidRPr="00D7652A">
        <w:rPr>
          <w:iCs/>
          <w:szCs w:val="20"/>
          <w:vertAlign w:val="superscript"/>
        </w:rPr>
        <w:footnoteReference w:id="14"/>
      </w:r>
      <w:r w:rsidR="00873AC6">
        <w:rPr>
          <w:iCs/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Quant chacuns de nos dort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chacuns d</w:t>
      </w:r>
      <w:r w:rsidR="00873AC6">
        <w:rPr>
          <w:szCs w:val="20"/>
        </w:rPr>
        <w:t>’</w:t>
      </w:r>
      <w:r w:rsidRPr="00D7652A">
        <w:rPr>
          <w:szCs w:val="20"/>
        </w:rPr>
        <w:t>aus se travaille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VII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[L]a corde senefie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 xml:space="preserve">la ou li neu sont </w:t>
      </w:r>
      <w:r w:rsidR="007E7FA3">
        <w:rPr>
          <w:szCs w:val="20"/>
        </w:rPr>
        <w:t>f</w:t>
      </w:r>
      <w:r w:rsidRPr="00D7652A">
        <w:rPr>
          <w:szCs w:val="20"/>
        </w:rPr>
        <w:t>et</w:t>
      </w:r>
      <w:r w:rsidR="001C204D" w:rsidRPr="00D7652A">
        <w:rPr>
          <w:szCs w:val="20"/>
          <w:vertAlign w:val="superscript"/>
        </w:rPr>
        <w:footnoteReference w:id="15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Que le Mauffé desfient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et lui et tot son fet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Cil qui en aux se fie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 xml:space="preserve">si mal et si mesfet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Seront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n</w:t>
      </w:r>
      <w:r w:rsidR="00873AC6">
        <w:rPr>
          <w:szCs w:val="20"/>
        </w:rPr>
        <w:t>’</w:t>
      </w:r>
      <w:r w:rsidRPr="00D7652A">
        <w:rPr>
          <w:szCs w:val="20"/>
        </w:rPr>
        <w:t>en doutez mie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depecié et desfet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VIII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[M]enor</w:t>
      </w:r>
      <w:r w:rsidRPr="00D7652A">
        <w:rPr>
          <w:szCs w:val="20"/>
          <w:vertAlign w:val="superscript"/>
        </w:rPr>
        <w:footnoteReference w:id="16"/>
      </w:r>
      <w:r w:rsidRPr="00D7652A">
        <w:rPr>
          <w:szCs w:val="20"/>
        </w:rPr>
        <w:t xml:space="preserve"> sont apelé li frere de la corde</w:t>
      </w:r>
      <w:r w:rsidR="00873AC6">
        <w:rPr>
          <w:szCs w:val="20"/>
        </w:rPr>
        <w:t>.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M vient au premier</w:t>
      </w:r>
      <w:r w:rsidR="00873AC6">
        <w:rPr>
          <w:szCs w:val="20"/>
        </w:rPr>
        <w:t xml:space="preserve">, </w:t>
      </w:r>
      <w:r w:rsidR="007E7FA3">
        <w:rPr>
          <w:szCs w:val="20"/>
        </w:rPr>
        <w:t>c</w:t>
      </w:r>
      <w:r w:rsidRPr="00D7652A">
        <w:rPr>
          <w:szCs w:val="20"/>
        </w:rPr>
        <w:t>hacuns d</w:t>
      </w:r>
      <w:r w:rsidR="00873AC6">
        <w:rPr>
          <w:szCs w:val="20"/>
        </w:rPr>
        <w:t>’</w:t>
      </w:r>
      <w:r w:rsidRPr="00D7652A">
        <w:rPr>
          <w:szCs w:val="20"/>
        </w:rPr>
        <w:t>aux s</w:t>
      </w:r>
      <w:r w:rsidR="00873AC6">
        <w:rPr>
          <w:szCs w:val="20"/>
        </w:rPr>
        <w:t>’</w:t>
      </w:r>
      <w:r w:rsidRPr="00D7652A">
        <w:rPr>
          <w:szCs w:val="20"/>
        </w:rPr>
        <w:t>i acorde</w:t>
      </w:r>
      <w:r w:rsidRPr="00D7652A">
        <w:rPr>
          <w:szCs w:val="20"/>
          <w:vertAlign w:val="superscript"/>
        </w:rPr>
        <w:footnoteReference w:id="17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 xml:space="preserve">Que </w:t>
      </w:r>
      <w:r w:rsidRPr="00D7652A">
        <w:rPr>
          <w:i/>
          <w:szCs w:val="20"/>
        </w:rPr>
        <w:t>s</w:t>
      </w:r>
      <w:r w:rsidR="00873AC6">
        <w:rPr>
          <w:szCs w:val="20"/>
        </w:rPr>
        <w:t>’</w:t>
      </w:r>
      <w:r w:rsidRPr="00D7652A">
        <w:rPr>
          <w:szCs w:val="20"/>
        </w:rPr>
        <w:t>ame</w:t>
      </w:r>
      <w:r w:rsidRPr="00D7652A">
        <w:rPr>
          <w:szCs w:val="20"/>
          <w:vertAlign w:val="superscript"/>
        </w:rPr>
        <w:footnoteReference w:id="18"/>
      </w:r>
      <w:r w:rsidRPr="00D7652A">
        <w:rPr>
          <w:szCs w:val="20"/>
        </w:rPr>
        <w:t xml:space="preserve"> viaut sauver ainz que la mors l</w:t>
      </w:r>
      <w:r w:rsidR="00873AC6">
        <w:rPr>
          <w:szCs w:val="20"/>
        </w:rPr>
        <w:t>’</w:t>
      </w:r>
      <w:r w:rsidRPr="00D7652A">
        <w:rPr>
          <w:szCs w:val="20"/>
        </w:rPr>
        <w:t xml:space="preserve">amorde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 xml:space="preserve">Et </w:t>
      </w:r>
      <w:r w:rsidR="00D71558">
        <w:rPr>
          <w:szCs w:val="20"/>
        </w:rPr>
        <w:t>l’</w:t>
      </w:r>
      <w:r w:rsidRPr="00D7652A">
        <w:rPr>
          <w:szCs w:val="20"/>
        </w:rPr>
        <w:t>ame de chacun qu</w:t>
      </w:r>
      <w:r w:rsidR="00873AC6">
        <w:rPr>
          <w:szCs w:val="20"/>
        </w:rPr>
        <w:t>’</w:t>
      </w:r>
      <w:r w:rsidRPr="00D7652A">
        <w:rPr>
          <w:szCs w:val="20"/>
        </w:rPr>
        <w:t>a</w:t>
      </w:r>
      <w:r w:rsidRPr="00D7652A">
        <w:rPr>
          <w:szCs w:val="20"/>
          <w:vertAlign w:val="superscript"/>
        </w:rPr>
        <w:footnoteReference w:id="19"/>
      </w:r>
      <w:r w:rsidRPr="00D7652A">
        <w:rPr>
          <w:szCs w:val="20"/>
        </w:rPr>
        <w:t xml:space="preserve"> lor acort s</w:t>
      </w:r>
      <w:r w:rsidR="00873AC6">
        <w:rPr>
          <w:szCs w:val="20"/>
        </w:rPr>
        <w:t>’</w:t>
      </w:r>
      <w:r w:rsidRPr="00D7652A">
        <w:rPr>
          <w:szCs w:val="20"/>
        </w:rPr>
        <w:t>acorde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IX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[E] senefie plaint</w:t>
      </w:r>
      <w:r w:rsidR="00873AC6">
        <w:rPr>
          <w:szCs w:val="20"/>
        </w:rPr>
        <w:t xml:space="preserve"> :</w:t>
      </w:r>
      <w:r w:rsidRPr="00D7652A">
        <w:rPr>
          <w:szCs w:val="20"/>
        </w:rPr>
        <w:t xml:space="preserve"> par « E</w:t>
      </w:r>
      <w:r w:rsidR="00873AC6">
        <w:rPr>
          <w:szCs w:val="20"/>
        </w:rPr>
        <w:t xml:space="preserve"> ! </w:t>
      </w:r>
      <w:r w:rsidRPr="00D7652A">
        <w:rPr>
          <w:szCs w:val="20"/>
        </w:rPr>
        <w:t>» se doit on plaindre</w:t>
      </w:r>
      <w:r w:rsidR="00297997" w:rsidRPr="00297997">
        <w:rPr>
          <w:szCs w:val="20"/>
          <w:vertAlign w:val="superscript"/>
        </w:rPr>
        <w:footnoteReference w:id="20"/>
      </w:r>
      <w:r w:rsidR="00873AC6">
        <w:rPr>
          <w:szCs w:val="20"/>
        </w:rPr>
        <w:t xml:space="preserve"> ; </w:t>
      </w:r>
    </w:p>
    <w:p w:rsidR="00D7652A" w:rsidRPr="00D7652A" w:rsidRDefault="00D71558" w:rsidP="00D7652A">
      <w:pPr>
        <w:spacing w:after="0"/>
        <w:ind w:firstLine="284"/>
        <w:rPr>
          <w:szCs w:val="20"/>
        </w:rPr>
      </w:pPr>
      <w:r>
        <w:rPr>
          <w:szCs w:val="20"/>
        </w:rPr>
        <w:t>Par E fu am</w:t>
      </w:r>
      <w:r w:rsidR="00D7652A" w:rsidRPr="00D7652A">
        <w:rPr>
          <w:szCs w:val="20"/>
        </w:rPr>
        <w:t>e en plaint</w:t>
      </w:r>
      <w:r w:rsidR="00873AC6">
        <w:rPr>
          <w:szCs w:val="20"/>
        </w:rPr>
        <w:t xml:space="preserve">, </w:t>
      </w:r>
      <w:r w:rsidR="00D7652A" w:rsidRPr="00D7652A">
        <w:rPr>
          <w:szCs w:val="20"/>
        </w:rPr>
        <w:t xml:space="preserve">Eve fit ame </w:t>
      </w:r>
      <w:r w:rsidR="00D7652A" w:rsidRPr="00D7652A">
        <w:rPr>
          <w:i/>
          <w:szCs w:val="20"/>
        </w:rPr>
        <w:t>f</w:t>
      </w:r>
      <w:r w:rsidR="00D7652A" w:rsidRPr="00D71558">
        <w:rPr>
          <w:i/>
          <w:szCs w:val="20"/>
        </w:rPr>
        <w:t>r</w:t>
      </w:r>
      <w:r w:rsidR="00D7652A" w:rsidRPr="00D7652A">
        <w:rPr>
          <w:szCs w:val="20"/>
        </w:rPr>
        <w:t>aindre</w:t>
      </w:r>
      <w:r w:rsidR="00D7652A" w:rsidRPr="00D7652A">
        <w:rPr>
          <w:szCs w:val="20"/>
          <w:vertAlign w:val="superscript"/>
        </w:rPr>
        <w:footnoteReference w:id="21"/>
      </w:r>
      <w:r w:rsidR="00873AC6">
        <w:rPr>
          <w:szCs w:val="20"/>
        </w:rPr>
        <w:t>.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Quand vint Filz d</w:t>
      </w:r>
      <w:r w:rsidR="00873AC6">
        <w:rPr>
          <w:szCs w:val="20"/>
        </w:rPr>
        <w:t>’</w:t>
      </w:r>
      <w:r w:rsidRPr="00D7652A">
        <w:rPr>
          <w:szCs w:val="20"/>
        </w:rPr>
        <w:t>M</w:t>
      </w:r>
      <w:r w:rsidRPr="00D7652A">
        <w:rPr>
          <w:szCs w:val="20"/>
          <w:vertAlign w:val="superscript"/>
        </w:rPr>
        <w:footnoteReference w:id="22"/>
      </w:r>
      <w:r w:rsidRPr="00D7652A">
        <w:rPr>
          <w:szCs w:val="20"/>
        </w:rPr>
        <w:t xml:space="preserve"> a point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 xml:space="preserve">ne </w:t>
      </w:r>
      <w:r w:rsidRPr="00D7652A">
        <w:rPr>
          <w:i/>
          <w:szCs w:val="20"/>
        </w:rPr>
        <w:t>s</w:t>
      </w:r>
      <w:r w:rsidRPr="00D7652A">
        <w:rPr>
          <w:szCs w:val="20"/>
        </w:rPr>
        <w:t>ofri</w:t>
      </w:r>
      <w:r w:rsidRPr="00D7652A">
        <w:rPr>
          <w:szCs w:val="20"/>
          <w:vertAlign w:val="superscript"/>
        </w:rPr>
        <w:footnoteReference w:id="23"/>
      </w:r>
      <w:r w:rsidRPr="00D7652A">
        <w:rPr>
          <w:szCs w:val="20"/>
        </w:rPr>
        <w:t xml:space="preserve"> point le poindre</w:t>
      </w:r>
      <w:r w:rsidR="00873AC6">
        <w:rPr>
          <w:szCs w:val="20"/>
        </w:rPr>
        <w:t xml:space="preserve"> :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lastRenderedPageBreak/>
        <w:t xml:space="preserve">M a ame desjoint dont Eve la fit joindre </w:t>
      </w:r>
      <w:r w:rsidRPr="00D7652A">
        <w:rPr>
          <w:szCs w:val="20"/>
          <w:vertAlign w:val="superscript"/>
        </w:rPr>
        <w:footnoteReference w:id="24"/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[A]ne en esté va et en yver par glace</w:t>
      </w:r>
      <w:r w:rsidR="00087D1D" w:rsidRPr="00D7652A">
        <w:rPr>
          <w:szCs w:val="20"/>
          <w:vertAlign w:val="superscript"/>
        </w:rPr>
        <w:footnoteReference w:id="25"/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Nus piez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por sa viande qu</w:t>
      </w:r>
      <w:r w:rsidR="00873AC6">
        <w:rPr>
          <w:szCs w:val="20"/>
        </w:rPr>
        <w:t>’</w:t>
      </w:r>
      <w:r w:rsidRPr="00D7652A">
        <w:rPr>
          <w:szCs w:val="20"/>
        </w:rPr>
        <w:t>elle quiert et porchace</w:t>
      </w:r>
      <w:r w:rsidR="00873AC6">
        <w:rPr>
          <w:szCs w:val="20"/>
        </w:rPr>
        <w:t xml:space="preserve"> :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Isi font li Menor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Diex guart que nus ne glace</w:t>
      </w:r>
      <w:r w:rsidRPr="00D7652A">
        <w:rPr>
          <w:szCs w:val="20"/>
          <w:vertAlign w:val="superscript"/>
        </w:rPr>
        <w:footnoteReference w:id="26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Qu</w:t>
      </w:r>
      <w:r w:rsidR="00873AC6">
        <w:rPr>
          <w:szCs w:val="20"/>
        </w:rPr>
        <w:t>’</w:t>
      </w:r>
      <w:r w:rsidRPr="00D7652A">
        <w:rPr>
          <w:szCs w:val="20"/>
        </w:rPr>
        <w:t>i</w:t>
      </w:r>
      <w:r w:rsidRPr="00D7652A">
        <w:rPr>
          <w:szCs w:val="20"/>
          <w:vertAlign w:val="superscript"/>
        </w:rPr>
        <w:footnoteReference w:id="27"/>
      </w:r>
      <w:r w:rsidRPr="00D7652A">
        <w:rPr>
          <w:szCs w:val="20"/>
        </w:rPr>
        <w:t xml:space="preserve"> ne chiee en pechié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qu</w:t>
      </w:r>
      <w:r w:rsidR="00873AC6">
        <w:rPr>
          <w:szCs w:val="20"/>
        </w:rPr>
        <w:t>’</w:t>
      </w:r>
      <w:r w:rsidRPr="00D7652A">
        <w:rPr>
          <w:szCs w:val="20"/>
        </w:rPr>
        <w:t>i ne faille a sa grace</w:t>
      </w:r>
      <w:r w:rsidR="00873AC6">
        <w:rPr>
          <w:szCs w:val="20"/>
        </w:rPr>
        <w:t xml:space="preserve"> ! 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[O] est roons</w:t>
      </w:r>
      <w:r w:rsidR="00873AC6">
        <w:rPr>
          <w:szCs w:val="20"/>
        </w:rPr>
        <w:t xml:space="preserve"> ; </w:t>
      </w:r>
      <w:r w:rsidRPr="00D7652A">
        <w:rPr>
          <w:szCs w:val="20"/>
        </w:rPr>
        <w:t>en O a enmi une espasse</w:t>
      </w:r>
      <w:r w:rsidRPr="00D7652A">
        <w:rPr>
          <w:szCs w:val="20"/>
          <w:vertAlign w:val="superscript"/>
        </w:rPr>
        <w:footnoteReference w:id="28"/>
      </w:r>
      <w:r w:rsidR="00873AC6">
        <w:rPr>
          <w:szCs w:val="20"/>
        </w:rPr>
        <w:t>.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Et roons est li cors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dedenz a une place</w:t>
      </w:r>
      <w:r w:rsidR="00873AC6">
        <w:rPr>
          <w:szCs w:val="20"/>
        </w:rPr>
        <w:t xml:space="preserve"> :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Tresor i a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c</w:t>
      </w:r>
      <w:r w:rsidR="00873AC6">
        <w:rPr>
          <w:szCs w:val="20"/>
        </w:rPr>
        <w:t>’</w:t>
      </w:r>
      <w:r w:rsidRPr="00D7652A">
        <w:rPr>
          <w:szCs w:val="20"/>
        </w:rPr>
        <w:t>est l</w:t>
      </w:r>
      <w:r w:rsidR="00873AC6">
        <w:rPr>
          <w:szCs w:val="20"/>
        </w:rPr>
        <w:t>’</w:t>
      </w:r>
      <w:r w:rsidRPr="00D7652A">
        <w:rPr>
          <w:szCs w:val="20"/>
        </w:rPr>
        <w:t>ame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que li Maufez menace</w:t>
      </w:r>
      <w:r w:rsidR="00873AC6">
        <w:rPr>
          <w:szCs w:val="20"/>
        </w:rPr>
        <w:t>.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Diex guart le cors et l</w:t>
      </w:r>
      <w:r w:rsidR="00873AC6">
        <w:rPr>
          <w:szCs w:val="20"/>
        </w:rPr>
        <w:t>’</w:t>
      </w:r>
      <w:r w:rsidRPr="00D7652A">
        <w:rPr>
          <w:szCs w:val="20"/>
        </w:rPr>
        <w:t>ame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Maufez mal ne li face</w:t>
      </w:r>
      <w:r w:rsidRPr="00D7652A">
        <w:rPr>
          <w:szCs w:val="20"/>
          <w:vertAlign w:val="superscript"/>
        </w:rPr>
        <w:footnoteReference w:id="29"/>
      </w:r>
      <w:r w:rsidR="00873AC6">
        <w:rPr>
          <w:szCs w:val="20"/>
        </w:rPr>
        <w:t xml:space="preserve"> ! </w:t>
      </w:r>
    </w:p>
    <w:p w:rsidR="00D7652A" w:rsidRPr="00D7652A" w:rsidRDefault="00D7652A" w:rsidP="007F6CA6">
      <w:pPr>
        <w:suppressLineNumbers/>
        <w:spacing w:after="0"/>
        <w:ind w:firstLine="284"/>
        <w:rPr>
          <w:szCs w:val="20"/>
        </w:rPr>
      </w:pPr>
    </w:p>
    <w:p w:rsidR="00D7652A" w:rsidRPr="00D7652A" w:rsidRDefault="00873AC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D7652A" w:rsidRPr="00D7652A">
        <w:rPr>
          <w:szCs w:val="20"/>
        </w:rPr>
        <w:t xml:space="preserve"> </w:t>
      </w:r>
      <w:r>
        <w:rPr>
          <w:szCs w:val="20"/>
        </w:rPr>
        <w:t>.</w:t>
      </w:r>
    </w:p>
    <w:p w:rsidR="00D7652A" w:rsidRPr="00D7652A" w:rsidRDefault="00873AC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D7652A" w:rsidRPr="00D7652A">
        <w:rPr>
          <w:szCs w:val="20"/>
        </w:rPr>
        <w:t xml:space="preserve"> </w:t>
      </w:r>
      <w:r>
        <w:rPr>
          <w:szCs w:val="20"/>
        </w:rPr>
        <w:t>.</w:t>
      </w:r>
    </w:p>
    <w:p w:rsidR="00D7652A" w:rsidRPr="00D7652A" w:rsidRDefault="00873AC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D7652A" w:rsidRPr="00D7652A">
        <w:rPr>
          <w:szCs w:val="20"/>
        </w:rPr>
        <w:t xml:space="preserve"> </w:t>
      </w:r>
      <w:r>
        <w:rPr>
          <w:szCs w:val="20"/>
        </w:rPr>
        <w:t>.</w:t>
      </w:r>
    </w:p>
    <w:p w:rsidR="00D7652A" w:rsidRPr="00D7652A" w:rsidRDefault="00873AC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5E06C7">
        <w:rPr>
          <w:szCs w:val="20"/>
        </w:rPr>
        <w:t xml:space="preserve"> </w:t>
      </w:r>
      <w:r>
        <w:rPr>
          <w:szCs w:val="20"/>
        </w:rPr>
        <w:t>.</w:t>
      </w:r>
      <w:r w:rsidR="00D7652A" w:rsidRPr="00D7652A">
        <w:rPr>
          <w:szCs w:val="20"/>
        </w:rPr>
        <w:t xml:space="preserve"> </w:t>
      </w:r>
      <w:r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[D]evant l</w:t>
      </w:r>
      <w:r w:rsidR="00873AC6">
        <w:rPr>
          <w:szCs w:val="20"/>
        </w:rPr>
        <w:t>’</w:t>
      </w:r>
      <w:r w:rsidRPr="00D7652A">
        <w:rPr>
          <w:szCs w:val="20"/>
        </w:rPr>
        <w:t>Espicerie</w:t>
      </w:r>
      <w:r w:rsidRPr="00D7652A">
        <w:rPr>
          <w:szCs w:val="20"/>
          <w:vertAlign w:val="superscript"/>
        </w:rPr>
        <w:footnoteReference w:id="30"/>
      </w:r>
      <w:r w:rsidRPr="00D7652A">
        <w:rPr>
          <w:szCs w:val="20"/>
        </w:rPr>
        <w:t xml:space="preserve"> vendent de lor espices</w:t>
      </w:r>
      <w:r w:rsidR="00873AC6">
        <w:rPr>
          <w:szCs w:val="20"/>
        </w:rPr>
        <w:t xml:space="preserve"> :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Ce sont saintes paroles en coi il n</w:t>
      </w:r>
      <w:r w:rsidR="00873AC6">
        <w:rPr>
          <w:szCs w:val="20"/>
        </w:rPr>
        <w:t>’</w:t>
      </w:r>
      <w:r w:rsidRPr="00D7652A">
        <w:rPr>
          <w:szCs w:val="20"/>
        </w:rPr>
        <w:t>a nul vices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Tote lor a fet tort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et teles an pelices</w:t>
      </w:r>
      <w:r w:rsidRPr="00D7652A">
        <w:rPr>
          <w:szCs w:val="20"/>
          <w:vertAlign w:val="superscript"/>
        </w:rPr>
        <w:footnoteReference w:id="31"/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lastRenderedPageBreak/>
        <w:t>Les ont ci peliciez qu</w:t>
      </w:r>
      <w:r w:rsidR="00873AC6">
        <w:rPr>
          <w:szCs w:val="20"/>
        </w:rPr>
        <w:t>’</w:t>
      </w:r>
      <w:r w:rsidRPr="00D7652A">
        <w:rPr>
          <w:szCs w:val="20"/>
        </w:rPr>
        <w:t>entrer n</w:t>
      </w:r>
      <w:r w:rsidR="00873AC6">
        <w:rPr>
          <w:szCs w:val="20"/>
        </w:rPr>
        <w:t>’</w:t>
      </w:r>
      <w:r w:rsidRPr="00D7652A">
        <w:rPr>
          <w:szCs w:val="20"/>
        </w:rPr>
        <w:t>osent es lices</w:t>
      </w:r>
      <w:r w:rsidRPr="00D7652A">
        <w:rPr>
          <w:szCs w:val="20"/>
          <w:vertAlign w:val="superscript"/>
        </w:rPr>
        <w:footnoteReference w:id="32"/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[L]</w:t>
      </w:r>
      <w:r w:rsidR="00873AC6">
        <w:rPr>
          <w:szCs w:val="20"/>
        </w:rPr>
        <w:t>’</w:t>
      </w:r>
      <w:r w:rsidRPr="00D7652A">
        <w:rPr>
          <w:szCs w:val="20"/>
        </w:rPr>
        <w:t>abeasse qui</w:t>
      </w:r>
      <w:r w:rsidR="00087D1D">
        <w:rPr>
          <w:szCs w:val="20"/>
        </w:rPr>
        <w:t xml:space="preserve"> cloche la cloiche do</w:t>
      </w:r>
      <w:r w:rsidR="00660AFE">
        <w:rPr>
          <w:szCs w:val="20"/>
        </w:rPr>
        <w:t>u</w:t>
      </w:r>
      <w:r w:rsidR="00087D1D">
        <w:rPr>
          <w:szCs w:val="20"/>
        </w:rPr>
        <w:t xml:space="preserve"> clochier</w:t>
      </w:r>
      <w:r w:rsidRPr="00D7652A">
        <w:rPr>
          <w:szCs w:val="20"/>
          <w:vertAlign w:val="superscript"/>
        </w:rPr>
        <w:footnoteReference w:id="33"/>
      </w:r>
      <w:r w:rsidR="00087D1D">
        <w:rPr>
          <w:szCs w:val="20"/>
        </w:rPr>
        <w:t xml:space="preserve"> </w:t>
      </w:r>
      <w:r w:rsidR="00087D1D" w:rsidRPr="00952F62">
        <w:rPr>
          <w:szCs w:val="20"/>
          <w:vertAlign w:val="superscript"/>
        </w:rPr>
        <w:footnoteReference w:id="34"/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Fist devant li venir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qu</w:t>
      </w:r>
      <w:r w:rsidR="00873AC6">
        <w:rPr>
          <w:szCs w:val="20"/>
        </w:rPr>
        <w:t>’</w:t>
      </w:r>
      <w:r w:rsidRPr="00D7652A">
        <w:rPr>
          <w:szCs w:val="20"/>
        </w:rPr>
        <w:t>i la veïst clochier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Ainz qu</w:t>
      </w:r>
      <w:r w:rsidR="00873AC6">
        <w:rPr>
          <w:szCs w:val="20"/>
        </w:rPr>
        <w:t>’</w:t>
      </w:r>
      <w:r w:rsidRPr="00D7652A">
        <w:rPr>
          <w:szCs w:val="20"/>
        </w:rPr>
        <w:t>elle venit la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la co</w:t>
      </w:r>
      <w:r w:rsidR="00660AFE">
        <w:rPr>
          <w:szCs w:val="20"/>
        </w:rPr>
        <w:t>u</w:t>
      </w:r>
      <w:r w:rsidRPr="00D7652A">
        <w:rPr>
          <w:szCs w:val="20"/>
        </w:rPr>
        <w:t>vint mont lochier</w:t>
      </w:r>
      <w:r w:rsidRPr="00D7652A">
        <w:rPr>
          <w:szCs w:val="20"/>
          <w:vertAlign w:val="superscript"/>
        </w:rPr>
        <w:footnoteReference w:id="35"/>
      </w:r>
      <w:r w:rsidR="00873AC6">
        <w:rPr>
          <w:szCs w:val="20"/>
        </w:rPr>
        <w:t xml:space="preserve"> :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La porte en fist porter celle qui n</w:t>
      </w:r>
      <w:r w:rsidR="00873AC6">
        <w:rPr>
          <w:szCs w:val="20"/>
        </w:rPr>
        <w:t>’</w:t>
      </w:r>
      <w:r w:rsidRPr="00D7652A">
        <w:rPr>
          <w:szCs w:val="20"/>
        </w:rPr>
        <w:t>ot Dieu chier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XIV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[L]</w:t>
      </w:r>
      <w:r w:rsidR="00873AC6">
        <w:rPr>
          <w:szCs w:val="20"/>
        </w:rPr>
        <w:t>’</w:t>
      </w:r>
      <w:r w:rsidRPr="00D7652A">
        <w:rPr>
          <w:szCs w:val="20"/>
        </w:rPr>
        <w:t xml:space="preserve"> abeasse qu</w:t>
      </w:r>
      <w:r w:rsidR="00873AC6">
        <w:rPr>
          <w:szCs w:val="20"/>
        </w:rPr>
        <w:t>’</w:t>
      </w:r>
      <w:r w:rsidRPr="00D7652A">
        <w:rPr>
          <w:szCs w:val="20"/>
        </w:rPr>
        <w:t>est torte lor a fet molt grant tort</w:t>
      </w:r>
      <w:r w:rsidRPr="00D7652A">
        <w:rPr>
          <w:szCs w:val="20"/>
          <w:vertAlign w:val="superscript"/>
        </w:rPr>
        <w:footnoteReference w:id="36"/>
      </w:r>
      <w:r w:rsidR="00873AC6">
        <w:rPr>
          <w:szCs w:val="20"/>
        </w:rPr>
        <w:t xml:space="preserve"> :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Encore est correciee se fromages</w:t>
      </w:r>
      <w:r w:rsidRPr="00D7652A">
        <w:rPr>
          <w:szCs w:val="20"/>
          <w:vertAlign w:val="superscript"/>
        </w:rPr>
        <w:footnoteReference w:id="37"/>
      </w:r>
      <w:r w:rsidRPr="00D7652A">
        <w:rPr>
          <w:szCs w:val="20"/>
        </w:rPr>
        <w:t xml:space="preserve"> estort</w:t>
      </w:r>
      <w:r w:rsidR="00873AC6">
        <w:rPr>
          <w:szCs w:val="20"/>
        </w:rPr>
        <w:t>.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A l</w:t>
      </w:r>
      <w:r w:rsidR="00873AC6">
        <w:rPr>
          <w:szCs w:val="20"/>
        </w:rPr>
        <w:t>’</w:t>
      </w:r>
      <w:r w:rsidRPr="00D7652A">
        <w:rPr>
          <w:szCs w:val="20"/>
        </w:rPr>
        <w:t>apostole alerent li droit</w:t>
      </w:r>
      <w:r w:rsidRPr="00D7652A">
        <w:rPr>
          <w:szCs w:val="20"/>
          <w:vertAlign w:val="superscript"/>
        </w:rPr>
        <w:footnoteReference w:id="38"/>
      </w:r>
      <w:r w:rsidRPr="00D7652A">
        <w:rPr>
          <w:szCs w:val="20"/>
        </w:rPr>
        <w:t xml:space="preserve"> contre le tort</w:t>
      </w:r>
      <w:r w:rsidR="00873AC6">
        <w:rPr>
          <w:szCs w:val="20"/>
        </w:rPr>
        <w:t xml:space="preserve"> :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Li droiz n</w:t>
      </w:r>
      <w:r w:rsidR="00873AC6">
        <w:rPr>
          <w:szCs w:val="20"/>
        </w:rPr>
        <w:t>’</w:t>
      </w:r>
      <w:r w:rsidRPr="00D7652A">
        <w:rPr>
          <w:szCs w:val="20"/>
        </w:rPr>
        <w:t>ot point de droit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ne la torte n</w:t>
      </w:r>
      <w:r w:rsidR="00873AC6">
        <w:rPr>
          <w:szCs w:val="20"/>
        </w:rPr>
        <w:t>’</w:t>
      </w:r>
      <w:r w:rsidRPr="00D7652A">
        <w:rPr>
          <w:szCs w:val="20"/>
        </w:rPr>
        <w:t>ot tort</w:t>
      </w:r>
      <w:r w:rsidR="00873AC6">
        <w:rPr>
          <w:szCs w:val="20"/>
        </w:rPr>
        <w:t>.</w:t>
      </w:r>
    </w:p>
    <w:p w:rsidR="00D7652A" w:rsidRPr="00D7652A" w:rsidRDefault="00D7652A" w:rsidP="007F6CA6">
      <w:pPr>
        <w:suppressLineNumbers/>
        <w:spacing w:after="0"/>
        <w:ind w:firstLine="284"/>
        <w:rPr>
          <w:szCs w:val="20"/>
        </w:rPr>
      </w:pPr>
      <w:r w:rsidRPr="00D7652A">
        <w:rPr>
          <w:szCs w:val="20"/>
        </w:rPr>
        <w:t>XV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[L]</w:t>
      </w:r>
      <w:r w:rsidR="00873AC6">
        <w:rPr>
          <w:szCs w:val="20"/>
        </w:rPr>
        <w:t>’</w:t>
      </w:r>
      <w:r w:rsidRPr="00D7652A">
        <w:rPr>
          <w:szCs w:val="20"/>
        </w:rPr>
        <w:t>apostoles lor vost sor ce doner sentence</w:t>
      </w:r>
      <w:r w:rsidRPr="00D7652A">
        <w:rPr>
          <w:szCs w:val="20"/>
          <w:vertAlign w:val="superscript"/>
        </w:rPr>
        <w:footnoteReference w:id="39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i/>
          <w:iCs/>
          <w:szCs w:val="20"/>
        </w:rPr>
      </w:pPr>
      <w:r w:rsidRPr="00D7652A">
        <w:rPr>
          <w:szCs w:val="20"/>
        </w:rPr>
        <w:t>Car il set bien que fame de po volentiers tance</w:t>
      </w:r>
      <w:r w:rsidRPr="00D7652A">
        <w:rPr>
          <w:szCs w:val="20"/>
          <w:vertAlign w:val="superscript"/>
        </w:rPr>
        <w:footnoteReference w:id="40"/>
      </w:r>
      <w:r w:rsidR="00873AC6">
        <w:rPr>
          <w:szCs w:val="20"/>
        </w:rPr>
        <w:t xml:space="preserve"> ; </w:t>
      </w:r>
      <w:r w:rsidRPr="00D7652A">
        <w:rPr>
          <w:szCs w:val="20"/>
        </w:rPr>
        <w:tab/>
      </w:r>
      <w:r w:rsidRPr="00D7652A">
        <w:rPr>
          <w:i/>
          <w:iCs/>
          <w:szCs w:val="20"/>
        </w:rPr>
        <w:t>fol</w:t>
      </w:r>
      <w:r w:rsidR="00873AC6">
        <w:rPr>
          <w:i/>
          <w:iCs/>
          <w:szCs w:val="20"/>
        </w:rPr>
        <w:t>.</w:t>
      </w:r>
      <w:r w:rsidRPr="00D7652A">
        <w:rPr>
          <w:i/>
          <w:iCs/>
          <w:szCs w:val="20"/>
        </w:rPr>
        <w:t xml:space="preserve"> 64 v°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Ainz</w:t>
      </w:r>
      <w:r w:rsidRPr="00D7652A">
        <w:rPr>
          <w:szCs w:val="20"/>
          <w:vertAlign w:val="superscript"/>
        </w:rPr>
        <w:footnoteReference w:id="41"/>
      </w:r>
      <w:r w:rsidRPr="00D7652A">
        <w:rPr>
          <w:szCs w:val="20"/>
        </w:rPr>
        <w:t xml:space="preserve"> manda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s</w:t>
      </w:r>
      <w:r w:rsidR="00873AC6">
        <w:rPr>
          <w:szCs w:val="20"/>
        </w:rPr>
        <w:t>’</w:t>
      </w:r>
      <w:r w:rsidRPr="00D7652A">
        <w:rPr>
          <w:szCs w:val="20"/>
        </w:rPr>
        <w:t>il pooit estre sans mesestance</w:t>
      </w:r>
      <w:r w:rsidR="00087D1D" w:rsidRPr="00D7652A">
        <w:rPr>
          <w:szCs w:val="20"/>
          <w:vertAlign w:val="superscript"/>
        </w:rPr>
        <w:footnoteReference w:id="42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lastRenderedPageBreak/>
        <w:t>L</w:t>
      </w:r>
      <w:r w:rsidR="00873AC6">
        <w:rPr>
          <w:szCs w:val="20"/>
        </w:rPr>
        <w:t>’</w:t>
      </w:r>
      <w:r w:rsidRPr="00D7652A">
        <w:rPr>
          <w:szCs w:val="20"/>
        </w:rPr>
        <w:t>evesque lor feïst la avoir demorance</w:t>
      </w:r>
      <w:r w:rsidR="00873AC6">
        <w:rPr>
          <w:szCs w:val="20"/>
        </w:rPr>
        <w:t>.</w:t>
      </w:r>
    </w:p>
    <w:p w:rsidR="00D7652A" w:rsidRPr="00D7652A" w:rsidRDefault="00D7652A" w:rsidP="007F6CA6">
      <w:pPr>
        <w:suppressLineNumbers/>
        <w:spacing w:after="0"/>
        <w:ind w:firstLine="284"/>
        <w:rPr>
          <w:szCs w:val="20"/>
        </w:rPr>
      </w:pPr>
      <w:r w:rsidRPr="00D7652A">
        <w:rPr>
          <w:szCs w:val="20"/>
        </w:rPr>
        <w:t>XVI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[L]</w:t>
      </w:r>
      <w:r w:rsidR="00873AC6">
        <w:rPr>
          <w:szCs w:val="20"/>
        </w:rPr>
        <w:t>’</w:t>
      </w:r>
      <w:r w:rsidRPr="00D7652A">
        <w:rPr>
          <w:szCs w:val="20"/>
        </w:rPr>
        <w:t>evesques ot consoil par trois jors ou par quatre</w:t>
      </w:r>
      <w:r w:rsidRPr="00D7652A">
        <w:rPr>
          <w:szCs w:val="20"/>
          <w:vertAlign w:val="superscript"/>
        </w:rPr>
        <w:footnoteReference w:id="43"/>
      </w:r>
      <w:r w:rsidR="00873AC6">
        <w:rPr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Mais fames sont noiseuses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 xml:space="preserve">ne pot lor noise abatre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Et vit que chacun jor les convenoit combatre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Si juga que alassent en autre leu esbatre</w:t>
      </w:r>
      <w:r w:rsidR="00873AC6">
        <w:rPr>
          <w:szCs w:val="20"/>
        </w:rPr>
        <w:t>.</w:t>
      </w:r>
    </w:p>
    <w:p w:rsidR="00D7652A" w:rsidRPr="00D7652A" w:rsidRDefault="00D7652A" w:rsidP="007F6CA6">
      <w:pPr>
        <w:suppressLineNumbers/>
        <w:spacing w:after="0"/>
        <w:ind w:firstLine="284"/>
        <w:rPr>
          <w:szCs w:val="20"/>
        </w:rPr>
      </w:pPr>
      <w:r w:rsidRPr="00D7652A">
        <w:rPr>
          <w:szCs w:val="20"/>
        </w:rPr>
        <w:t>XVII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[D]ortor et refretor avoient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belle yglise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Vergiers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praiaux et troilles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trop biau leu a devise</w:t>
      </w:r>
      <w:r w:rsidRPr="00D7652A">
        <w:rPr>
          <w:szCs w:val="20"/>
          <w:vertAlign w:val="superscript"/>
        </w:rPr>
        <w:footnoteReference w:id="44"/>
      </w:r>
      <w:r w:rsidR="00873AC6">
        <w:rPr>
          <w:szCs w:val="20"/>
        </w:rPr>
        <w:t xml:space="preserve"> :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Or dit la laie</w:t>
      </w:r>
      <w:r w:rsidRPr="00D7652A">
        <w:rPr>
          <w:szCs w:val="20"/>
          <w:vertAlign w:val="superscript"/>
        </w:rPr>
        <w:footnoteReference w:id="45"/>
      </w:r>
      <w:r w:rsidRPr="00D7652A">
        <w:rPr>
          <w:szCs w:val="20"/>
        </w:rPr>
        <w:t xml:space="preserve"> gent que c</w:t>
      </w:r>
      <w:r w:rsidR="00873AC6">
        <w:rPr>
          <w:szCs w:val="20"/>
        </w:rPr>
        <w:t>’</w:t>
      </w:r>
      <w:r w:rsidRPr="00D7652A">
        <w:rPr>
          <w:szCs w:val="20"/>
        </w:rPr>
        <w:t xml:space="preserve">est par couvoitise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Qu</w:t>
      </w:r>
      <w:r w:rsidR="00873AC6">
        <w:rPr>
          <w:szCs w:val="20"/>
        </w:rPr>
        <w:t>’</w:t>
      </w:r>
      <w:r w:rsidRPr="00D7652A">
        <w:rPr>
          <w:szCs w:val="20"/>
        </w:rPr>
        <w:t xml:space="preserve">il ont </w:t>
      </w:r>
      <w:r w:rsidRPr="00D7652A">
        <w:rPr>
          <w:i/>
          <w:iCs/>
          <w:szCs w:val="20"/>
        </w:rPr>
        <w:t xml:space="preserve">ce </w:t>
      </w:r>
      <w:r w:rsidRPr="00D7652A">
        <w:rPr>
          <w:szCs w:val="20"/>
        </w:rPr>
        <w:t>leu lessié et autre place prise</w:t>
      </w:r>
      <w:r w:rsidR="00873AC6">
        <w:rPr>
          <w:szCs w:val="20"/>
        </w:rPr>
        <w:t>.</w:t>
      </w:r>
    </w:p>
    <w:p w:rsidR="00D7652A" w:rsidRPr="00D7652A" w:rsidRDefault="00D7652A" w:rsidP="007F6CA6">
      <w:pPr>
        <w:suppressLineNumbers/>
        <w:spacing w:after="0"/>
        <w:ind w:firstLine="284"/>
        <w:rPr>
          <w:szCs w:val="20"/>
        </w:rPr>
      </w:pPr>
      <w:r w:rsidRPr="00D7652A">
        <w:rPr>
          <w:szCs w:val="20"/>
        </w:rPr>
        <w:t>XVIII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[S]e cil leuz fust plus biaus de celi qu</w:t>
      </w:r>
      <w:r w:rsidR="00873AC6">
        <w:rPr>
          <w:szCs w:val="20"/>
        </w:rPr>
        <w:t>’</w:t>
      </w:r>
      <w:r w:rsidRPr="00D7652A">
        <w:rPr>
          <w:szCs w:val="20"/>
        </w:rPr>
        <w:t>il avoient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Si le poïst on dire</w:t>
      </w:r>
      <w:r w:rsidR="00873AC6">
        <w:rPr>
          <w:szCs w:val="20"/>
        </w:rPr>
        <w:t xml:space="preserve"> ; </w:t>
      </w:r>
      <w:r w:rsidRPr="00D7652A">
        <w:rPr>
          <w:szCs w:val="20"/>
        </w:rPr>
        <w:t>mais la fole gent</w:t>
      </w:r>
      <w:r w:rsidRPr="00D7652A">
        <w:rPr>
          <w:szCs w:val="20"/>
          <w:vertAlign w:val="superscript"/>
        </w:rPr>
        <w:footnoteReference w:id="46"/>
      </w:r>
      <w:r w:rsidRPr="00D7652A">
        <w:rPr>
          <w:szCs w:val="20"/>
        </w:rPr>
        <w:t xml:space="preserve"> voient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Que lor leus laissent cil qui desvoiez avoient</w:t>
      </w:r>
      <w:r w:rsidRPr="00D7652A">
        <w:rPr>
          <w:szCs w:val="20"/>
          <w:vertAlign w:val="superscript"/>
        </w:rPr>
        <w:footnoteReference w:id="47"/>
      </w:r>
      <w:r w:rsidRPr="00D7652A">
        <w:rPr>
          <w:szCs w:val="20"/>
        </w:rPr>
        <w:t xml:space="preserve"> </w:t>
      </w:r>
    </w:p>
    <w:p w:rsid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Por oster le pechié qu</w:t>
      </w:r>
      <w:r w:rsidRPr="00D7652A">
        <w:rPr>
          <w:i/>
          <w:szCs w:val="20"/>
        </w:rPr>
        <w:t>e</w:t>
      </w:r>
      <w:r w:rsidRPr="00D7652A">
        <w:rPr>
          <w:szCs w:val="20"/>
        </w:rPr>
        <w:t xml:space="preserve"> en tel leu savoient</w:t>
      </w:r>
      <w:r w:rsidR="00AC72D7" w:rsidRPr="00AC72D7">
        <w:rPr>
          <w:szCs w:val="20"/>
          <w:vertAlign w:val="superscript"/>
        </w:rPr>
        <w:footnoteReference w:id="48"/>
      </w:r>
      <w:r w:rsidR="00873AC6">
        <w:rPr>
          <w:szCs w:val="20"/>
        </w:rPr>
        <w:t>.</w:t>
      </w:r>
    </w:p>
    <w:p w:rsidR="003438D6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XIX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[E]n ce leu faisoit on pechié et grant ordure</w:t>
      </w:r>
      <w:r w:rsidR="00873AC6">
        <w:rPr>
          <w:szCs w:val="20"/>
        </w:rPr>
        <w:t xml:space="preserve"> :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A l</w:t>
      </w:r>
      <w:r w:rsidR="00873AC6">
        <w:rPr>
          <w:szCs w:val="20"/>
        </w:rPr>
        <w:t>’</w:t>
      </w:r>
      <w:r w:rsidRPr="00D7652A">
        <w:rPr>
          <w:szCs w:val="20"/>
        </w:rPr>
        <w:t>oster ont eü</w:t>
      </w:r>
      <w:r w:rsidRPr="00D7652A">
        <w:rPr>
          <w:szCs w:val="20"/>
          <w:vertAlign w:val="superscript"/>
        </w:rPr>
        <w:footnoteReference w:id="49"/>
      </w:r>
      <w:r w:rsidRPr="00D7652A">
        <w:rPr>
          <w:szCs w:val="20"/>
        </w:rPr>
        <w:t xml:space="preserve"> mainte parole dure</w:t>
      </w:r>
      <w:r w:rsidR="00873AC6">
        <w:rPr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 xml:space="preserve">Mais Jehucriz li rois qui toz jors regne et dure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Si conduise celui</w:t>
      </w:r>
      <w:r w:rsidRPr="00D7652A">
        <w:rPr>
          <w:szCs w:val="20"/>
          <w:vertAlign w:val="superscript"/>
        </w:rPr>
        <w:footnoteReference w:id="50"/>
      </w:r>
      <w:r w:rsidRPr="00D7652A">
        <w:rPr>
          <w:szCs w:val="20"/>
        </w:rPr>
        <w:t xml:space="preserve"> qui les i fit conduire</w:t>
      </w:r>
      <w:r w:rsidR="00873AC6">
        <w:rPr>
          <w:szCs w:val="20"/>
        </w:rPr>
        <w:t xml:space="preserve"> ! 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XX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[L]a coe dou cheval desfant la beste tote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Et c</w:t>
      </w:r>
      <w:r w:rsidR="00873AC6">
        <w:rPr>
          <w:szCs w:val="20"/>
        </w:rPr>
        <w:t>’</w:t>
      </w:r>
      <w:r w:rsidRPr="00D7652A">
        <w:rPr>
          <w:szCs w:val="20"/>
        </w:rPr>
        <w:t>est li plus vilz membres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et la mouche la doute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i/>
          <w:iCs/>
          <w:szCs w:val="20"/>
        </w:rPr>
        <w:t>[Nos ressemblons la taupe</w:t>
      </w:r>
      <w:r w:rsidR="00396C2D" w:rsidRPr="00396C2D">
        <w:rPr>
          <w:iCs/>
          <w:szCs w:val="20"/>
        </w:rPr>
        <w:t>,</w:t>
      </w:r>
      <w:r w:rsidR="00873AC6">
        <w:rPr>
          <w:i/>
          <w:iCs/>
          <w:szCs w:val="20"/>
        </w:rPr>
        <w:t xml:space="preserve"> </w:t>
      </w:r>
      <w:r w:rsidRPr="00D7652A">
        <w:rPr>
          <w:i/>
          <w:iCs/>
          <w:szCs w:val="20"/>
        </w:rPr>
        <w:t>qui erre soz la mote</w:t>
      </w:r>
      <w:r w:rsidR="00873AC6">
        <w:rPr>
          <w:i/>
          <w:iCs/>
          <w:szCs w:val="20"/>
        </w:rPr>
        <w:t xml:space="preserve"> </w:t>
      </w:r>
      <w:r w:rsidR="00873AC6">
        <w:rPr>
          <w:szCs w:val="20"/>
        </w:rPr>
        <w:t>:</w:t>
      </w:r>
      <w:r w:rsidRPr="00D7652A">
        <w:rPr>
          <w:szCs w:val="20"/>
        </w:rPr>
        <w:t>]</w:t>
      </w:r>
      <w:r w:rsidRPr="00D7652A">
        <w:rPr>
          <w:szCs w:val="20"/>
          <w:vertAlign w:val="superscript"/>
        </w:rPr>
        <w:footnoteReference w:id="51"/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Nos avons euz es testes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et si n</w:t>
      </w:r>
      <w:r w:rsidR="00873AC6">
        <w:rPr>
          <w:szCs w:val="20"/>
        </w:rPr>
        <w:t>’</w:t>
      </w:r>
      <w:r w:rsidRPr="00D7652A">
        <w:rPr>
          <w:szCs w:val="20"/>
        </w:rPr>
        <w:t>en veons gote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XXI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[S]e partout avoit eve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tiex buvroit qui a soi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lastRenderedPageBreak/>
        <w:t>Vos veez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li navrez viaut le mire lez soi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Et nos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qui sons navré chacun jor endroit soi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N</w:t>
      </w:r>
      <w:r w:rsidR="00873AC6">
        <w:rPr>
          <w:szCs w:val="20"/>
        </w:rPr>
        <w:t>’</w:t>
      </w:r>
      <w:r w:rsidRPr="00D7652A">
        <w:rPr>
          <w:szCs w:val="20"/>
        </w:rPr>
        <w:t>avons cure dou mire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ainz nos morons de soi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XXII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[L]a deüst estre mires la ou sont li plaié</w:t>
      </w:r>
      <w:r w:rsidR="00873AC6">
        <w:rPr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Car par les mires sont li navré apaié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Menor sont mire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et nos sons par eus apaié</w:t>
      </w:r>
      <w:r w:rsidR="00873AC6">
        <w:rPr>
          <w:szCs w:val="20"/>
        </w:rPr>
        <w:t xml:space="preserve"> :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Por ce sont li Menor en la vile avoié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XXIII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[O]u miex de la cité doivent tel gent venir</w:t>
      </w:r>
      <w:r w:rsidR="00873AC6">
        <w:rPr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Car ce qui est oscur font il cler devenir</w:t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Et si font les navrez en senté revenir</w:t>
      </w:r>
      <w:r w:rsidR="00873AC6">
        <w:rPr>
          <w:szCs w:val="20"/>
        </w:rPr>
        <w:t>.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 xml:space="preserve">Or </w:t>
      </w:r>
      <w:r w:rsidRPr="00D7652A">
        <w:rPr>
          <w:iCs/>
          <w:szCs w:val="20"/>
        </w:rPr>
        <w:t>l</w:t>
      </w:r>
      <w:r w:rsidRPr="00D7652A">
        <w:rPr>
          <w:i/>
          <w:iCs/>
          <w:szCs w:val="20"/>
        </w:rPr>
        <w:t xml:space="preserve">es </w:t>
      </w:r>
      <w:r w:rsidRPr="00D7652A">
        <w:rPr>
          <w:szCs w:val="20"/>
        </w:rPr>
        <w:t>veut l</w:t>
      </w:r>
      <w:r w:rsidR="00873AC6">
        <w:rPr>
          <w:szCs w:val="20"/>
        </w:rPr>
        <w:t>’</w:t>
      </w:r>
      <w:r w:rsidRPr="00D7652A">
        <w:rPr>
          <w:szCs w:val="20"/>
        </w:rPr>
        <w:t>abeesse de la vile banir</w:t>
      </w:r>
      <w:r w:rsidR="00873AC6">
        <w:rPr>
          <w:szCs w:val="20"/>
        </w:rPr>
        <w:t>.</w:t>
      </w:r>
    </w:p>
    <w:p w:rsidR="00D7652A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XXIV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[E]t mes sires Ytiers</w:t>
      </w:r>
      <w:r w:rsidR="00873AC6">
        <w:rPr>
          <w:szCs w:val="20"/>
        </w:rPr>
        <w:t xml:space="preserve">, </w:t>
      </w:r>
      <w:r w:rsidRPr="00D7652A">
        <w:rPr>
          <w:szCs w:val="20"/>
        </w:rPr>
        <w:t>qui refu nez de Rains</w:t>
      </w:r>
      <w:r w:rsidR="00AC72D7" w:rsidRPr="00D7652A">
        <w:rPr>
          <w:szCs w:val="20"/>
          <w:vertAlign w:val="superscript"/>
        </w:rPr>
        <w:footnoteReference w:id="52"/>
      </w:r>
      <w:r w:rsidR="00873AC6">
        <w:rPr>
          <w:szCs w:val="20"/>
        </w:rPr>
        <w:t xml:space="preserve">,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Ainz dit qu</w:t>
      </w:r>
      <w:r w:rsidR="00873AC6">
        <w:rPr>
          <w:szCs w:val="20"/>
        </w:rPr>
        <w:t>’</w:t>
      </w:r>
      <w:r w:rsidRPr="00D7652A">
        <w:rPr>
          <w:szCs w:val="20"/>
        </w:rPr>
        <w:t xml:space="preserve">i mangeroit ainçois fuielles et rains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Qu</w:t>
      </w:r>
      <w:r w:rsidR="00873AC6">
        <w:rPr>
          <w:szCs w:val="20"/>
        </w:rPr>
        <w:t>’</w:t>
      </w:r>
      <w:r w:rsidRPr="00D7652A">
        <w:rPr>
          <w:szCs w:val="20"/>
        </w:rPr>
        <w:t>i fussent en s</w:t>
      </w:r>
      <w:r w:rsidR="00873AC6">
        <w:rPr>
          <w:szCs w:val="20"/>
        </w:rPr>
        <w:t>’</w:t>
      </w:r>
      <w:r w:rsidRPr="00D7652A">
        <w:rPr>
          <w:szCs w:val="20"/>
        </w:rPr>
        <w:t>esglise confessor premeriens</w:t>
      </w:r>
      <w:r w:rsidR="00873AC6">
        <w:rPr>
          <w:szCs w:val="20"/>
        </w:rPr>
        <w:t xml:space="preserve">, </w:t>
      </w:r>
    </w:p>
    <w:p w:rsid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Et que d</w:t>
      </w:r>
      <w:r w:rsidR="00873AC6">
        <w:rPr>
          <w:szCs w:val="20"/>
        </w:rPr>
        <w:t>’</w:t>
      </w:r>
      <w:r w:rsidRPr="00D7652A">
        <w:rPr>
          <w:szCs w:val="20"/>
        </w:rPr>
        <w:t>aler a paie avroit lasse</w:t>
      </w:r>
      <w:r w:rsidRPr="00D7652A">
        <w:rPr>
          <w:i/>
          <w:szCs w:val="20"/>
        </w:rPr>
        <w:t>s</w:t>
      </w:r>
      <w:r w:rsidRPr="00D7652A">
        <w:rPr>
          <w:szCs w:val="20"/>
          <w:vertAlign w:val="superscript"/>
        </w:rPr>
        <w:footnoteReference w:id="53"/>
      </w:r>
      <w:r w:rsidRPr="00D7652A">
        <w:rPr>
          <w:szCs w:val="20"/>
        </w:rPr>
        <w:t xml:space="preserve"> les rains</w:t>
      </w:r>
      <w:r w:rsidR="00873AC6">
        <w:rPr>
          <w:szCs w:val="20"/>
        </w:rPr>
        <w:t>.</w:t>
      </w:r>
    </w:p>
    <w:p w:rsidR="003438D6" w:rsidRPr="00D7652A" w:rsidRDefault="003438D6" w:rsidP="007F6CA6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XXV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 xml:space="preserve">[B]ien le deüt sosfrir mes </w:t>
      </w:r>
      <w:r w:rsidRPr="00F20B99">
        <w:rPr>
          <w:iCs/>
          <w:szCs w:val="20"/>
        </w:rPr>
        <w:t>[</w:t>
      </w:r>
      <w:r w:rsidRPr="00D7652A">
        <w:rPr>
          <w:i/>
          <w:iCs/>
          <w:szCs w:val="20"/>
        </w:rPr>
        <w:t>sire</w:t>
      </w:r>
      <w:r w:rsidRPr="00F20B99">
        <w:rPr>
          <w:iCs/>
          <w:szCs w:val="20"/>
        </w:rPr>
        <w:t>]</w:t>
      </w:r>
      <w:r w:rsidRPr="00D7652A">
        <w:rPr>
          <w:i/>
          <w:iCs/>
          <w:szCs w:val="20"/>
        </w:rPr>
        <w:t xml:space="preserve"> </w:t>
      </w:r>
      <w:r w:rsidRPr="00D7652A">
        <w:rPr>
          <w:szCs w:val="20"/>
        </w:rPr>
        <w:t>Ytiers li prestres</w:t>
      </w:r>
      <w:r w:rsidR="00AC72D7" w:rsidRPr="00D7652A">
        <w:rPr>
          <w:szCs w:val="20"/>
          <w:vertAlign w:val="superscript"/>
        </w:rPr>
        <w:footnoteReference w:id="54"/>
      </w:r>
      <w:r w:rsidR="00873AC6">
        <w:rPr>
          <w:szCs w:val="20"/>
        </w:rPr>
        <w:t xml:space="preserve"> :</w:t>
      </w:r>
      <w:r w:rsidRPr="00D7652A">
        <w:rPr>
          <w:szCs w:val="20"/>
        </w:rPr>
        <w:t xml:space="preserve">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Paranz a et parentes mariez a grant festes</w:t>
      </w:r>
      <w:r w:rsidR="00873AC6">
        <w:rPr>
          <w:szCs w:val="20"/>
        </w:rPr>
        <w:t xml:space="preserve"> ; </w:t>
      </w:r>
    </w:p>
    <w:p w:rsidR="00D7652A" w:rsidRPr="00D7652A" w:rsidRDefault="00D7652A" w:rsidP="00D7652A">
      <w:pPr>
        <w:spacing w:after="0"/>
        <w:ind w:firstLine="284"/>
        <w:rPr>
          <w:szCs w:val="20"/>
        </w:rPr>
      </w:pPr>
      <w:r w:rsidRPr="00D7652A">
        <w:rPr>
          <w:szCs w:val="20"/>
        </w:rPr>
        <w:t>Des biens de Sainte Yglise lor a achetez bestes</w:t>
      </w:r>
      <w:r w:rsidR="00873AC6">
        <w:rPr>
          <w:szCs w:val="20"/>
        </w:rPr>
        <w:t xml:space="preserve"> :</w:t>
      </w:r>
    </w:p>
    <w:p w:rsidR="00D7652A" w:rsidRPr="00D7652A" w:rsidRDefault="00D7652A" w:rsidP="00D7652A">
      <w:pPr>
        <w:spacing w:after="0"/>
        <w:ind w:firstLine="284"/>
        <w:rPr>
          <w:i/>
          <w:iCs/>
          <w:szCs w:val="20"/>
        </w:rPr>
      </w:pPr>
      <w:r w:rsidRPr="00D7652A">
        <w:rPr>
          <w:szCs w:val="20"/>
        </w:rPr>
        <w:t>Li biens esperitiex</w:t>
      </w:r>
      <w:r w:rsidRPr="00D7652A">
        <w:rPr>
          <w:szCs w:val="20"/>
          <w:vertAlign w:val="superscript"/>
        </w:rPr>
        <w:footnoteReference w:id="55"/>
      </w:r>
      <w:r w:rsidRPr="00D7652A">
        <w:rPr>
          <w:szCs w:val="20"/>
        </w:rPr>
        <w:t xml:space="preserve"> est devenuz terrestres</w:t>
      </w:r>
      <w:r w:rsidR="00F72BEF">
        <w:rPr>
          <w:szCs w:val="20"/>
        </w:rPr>
        <w:t>.</w:t>
      </w:r>
      <w:r w:rsidRPr="00D7652A">
        <w:rPr>
          <w:szCs w:val="20"/>
        </w:rPr>
        <w:tab/>
      </w:r>
      <w:r w:rsidR="005E06C7">
        <w:rPr>
          <w:szCs w:val="20"/>
        </w:rPr>
        <w:t xml:space="preserve"> </w:t>
      </w:r>
      <w:r w:rsidRPr="00D7652A">
        <w:rPr>
          <w:i/>
          <w:iCs/>
          <w:szCs w:val="20"/>
        </w:rPr>
        <w:t>fol</w:t>
      </w:r>
      <w:r w:rsidR="00873AC6">
        <w:rPr>
          <w:i/>
          <w:iCs/>
          <w:szCs w:val="20"/>
        </w:rPr>
        <w:t>.</w:t>
      </w:r>
      <w:r w:rsidRPr="00D7652A">
        <w:rPr>
          <w:i/>
          <w:iCs/>
          <w:szCs w:val="20"/>
        </w:rPr>
        <w:t xml:space="preserve"> 65</w:t>
      </w:r>
    </w:p>
    <w:p w:rsidR="00D7652A" w:rsidRPr="00D7652A" w:rsidRDefault="00D7652A" w:rsidP="007F6CA6">
      <w:pPr>
        <w:suppressLineNumbers/>
        <w:spacing w:after="0"/>
        <w:ind w:firstLine="284"/>
        <w:rPr>
          <w:i/>
          <w:iCs/>
          <w:szCs w:val="20"/>
        </w:rPr>
      </w:pPr>
    </w:p>
    <w:p w:rsidR="00D7652A" w:rsidRPr="00D7652A" w:rsidRDefault="00D7652A" w:rsidP="007F6CA6">
      <w:pPr>
        <w:suppressLineNumbers/>
        <w:spacing w:after="0"/>
        <w:ind w:firstLine="284"/>
        <w:rPr>
          <w:i/>
          <w:iCs/>
          <w:szCs w:val="20"/>
        </w:rPr>
      </w:pPr>
      <w:r w:rsidRPr="00D7652A">
        <w:rPr>
          <w:i/>
          <w:iCs/>
          <w:szCs w:val="20"/>
        </w:rPr>
        <w:t>Explicit des Cordeliers</w:t>
      </w:r>
      <w:r w:rsidR="00873AC6">
        <w:rPr>
          <w:i/>
          <w:iCs/>
          <w:szCs w:val="20"/>
        </w:rPr>
        <w:t>.</w:t>
      </w:r>
    </w:p>
    <w:p w:rsidR="00D458CF" w:rsidRPr="00D7652A" w:rsidRDefault="00D458CF" w:rsidP="007F6CA6">
      <w:pPr>
        <w:suppressLineNumbers/>
        <w:spacing w:after="0"/>
      </w:pPr>
    </w:p>
    <w:p w:rsidR="00D458CF" w:rsidRPr="002177BE" w:rsidRDefault="00D458CF" w:rsidP="007F6CA6">
      <w:pPr>
        <w:suppressLineNumbers/>
        <w:spacing w:after="0"/>
      </w:pPr>
    </w:p>
    <w:p w:rsidR="00F31262" w:rsidRPr="00F24E91" w:rsidRDefault="00D458CF" w:rsidP="007F6CA6">
      <w:pPr>
        <w:suppressLineNumbers/>
        <w:spacing w:after="0"/>
        <w:ind w:firstLine="284"/>
        <w:jc w:val="both"/>
      </w:pPr>
      <w:r w:rsidRPr="003D6A48">
        <w:rPr>
          <w:i/>
          <w:iCs/>
        </w:rPr>
        <w:t>Manuscrit</w:t>
      </w:r>
      <w:r w:rsidR="00873AC6">
        <w:rPr>
          <w:i/>
          <w:iCs/>
        </w:rPr>
        <w:t xml:space="preserve"> </w:t>
      </w:r>
      <w:r w:rsidR="00873AC6" w:rsidRPr="00772B0D">
        <w:rPr>
          <w:iCs/>
        </w:rPr>
        <w:t>:</w:t>
      </w:r>
      <w:r w:rsidRPr="00772B0D">
        <w:rPr>
          <w:iCs/>
        </w:rPr>
        <w:t xml:space="preserve"> </w:t>
      </w:r>
      <w:r w:rsidRPr="003D6A48">
        <w:rPr>
          <w:i/>
          <w:iCs/>
        </w:rPr>
        <w:t>B</w:t>
      </w:r>
      <w:r w:rsidR="00396C2D" w:rsidRPr="00396C2D">
        <w:rPr>
          <w:iCs/>
        </w:rPr>
        <w:t>,</w:t>
      </w:r>
      <w:r w:rsidR="00873AC6">
        <w:rPr>
          <w:i/>
          <w:iCs/>
        </w:rPr>
        <w:t xml:space="preserve"> </w:t>
      </w:r>
      <w:r w:rsidRPr="003D6A48">
        <w:t>fol</w:t>
      </w:r>
      <w:r w:rsidR="00873AC6">
        <w:t>.</w:t>
      </w:r>
      <w:r w:rsidRPr="003D6A48">
        <w:t xml:space="preserve"> 63</w:t>
      </w:r>
      <w:r w:rsidR="00873AC6">
        <w:t xml:space="preserve">, </w:t>
      </w:r>
      <w:r w:rsidRPr="003D6A48">
        <w:t>v</w:t>
      </w:r>
      <w:r>
        <w:t>°</w:t>
      </w:r>
      <w:r w:rsidR="00873AC6">
        <w:t>.</w:t>
      </w:r>
      <w:r w:rsidRPr="003D6A48">
        <w:t xml:space="preserve"> Les initiales de chaque strophe sont indiquées en minuscules dans la marge (voir Introduction</w:t>
      </w:r>
      <w:r w:rsidR="00873AC6">
        <w:t xml:space="preserve">, </w:t>
      </w:r>
      <w:r w:rsidRPr="003D6A48">
        <w:t>p</w:t>
      </w:r>
      <w:r w:rsidR="00873AC6">
        <w:t>.</w:t>
      </w:r>
      <w:r w:rsidRPr="003D6A48">
        <w:t xml:space="preserve"> 12)</w:t>
      </w:r>
      <w:r w:rsidR="00873AC6">
        <w:t xml:space="preserve">. — </w:t>
      </w:r>
      <w:r w:rsidRPr="003D6A48">
        <w:t>5 av</w:t>
      </w:r>
      <w:r w:rsidR="00873AC6">
        <w:t>.</w:t>
      </w:r>
      <w:r w:rsidRPr="003D6A48">
        <w:t xml:space="preserve"> don ces</w:t>
      </w:r>
      <w:r w:rsidR="00873AC6">
        <w:t xml:space="preserve"> — </w:t>
      </w:r>
      <w:r w:rsidRPr="003D6A48">
        <w:t xml:space="preserve">sont devenu (d </w:t>
      </w:r>
      <w:r w:rsidRPr="006A0FBD">
        <w:rPr>
          <w:i/>
        </w:rPr>
        <w:t>et</w:t>
      </w:r>
      <w:r w:rsidRPr="003D6A48">
        <w:t xml:space="preserve"> e </w:t>
      </w:r>
      <w:r w:rsidRPr="003D6A48">
        <w:rPr>
          <w:i/>
          <w:iCs/>
        </w:rPr>
        <w:t>exponctués</w:t>
      </w:r>
      <w:r w:rsidR="00873AC6" w:rsidRPr="00873AC6">
        <w:rPr>
          <w:iCs/>
        </w:rPr>
        <w:t>)</w:t>
      </w:r>
      <w:r w:rsidR="00873AC6">
        <w:rPr>
          <w:i/>
          <w:iCs/>
        </w:rPr>
        <w:t xml:space="preserve"> — </w:t>
      </w:r>
      <w:r w:rsidRPr="003D6A48">
        <w:t>7 isi venu</w:t>
      </w:r>
      <w:r w:rsidR="00873AC6">
        <w:t xml:space="preserve"> — </w:t>
      </w:r>
      <w:r w:rsidRPr="003D6A48">
        <w:t>10 Q</w:t>
      </w:r>
      <w:r w:rsidR="00873AC6">
        <w:t>.</w:t>
      </w:r>
      <w:r w:rsidRPr="003D6A48">
        <w:t xml:space="preserve"> </w:t>
      </w:r>
      <w:r w:rsidR="00873AC6">
        <w:t>.</w:t>
      </w:r>
      <w:r w:rsidRPr="003D6A48">
        <w:t>s</w:t>
      </w:r>
      <w:r w:rsidR="00873AC6">
        <w:t xml:space="preserve">’. — </w:t>
      </w:r>
      <w:r>
        <w:t>15 s</w:t>
      </w:r>
      <w:r w:rsidR="00873AC6">
        <w:t>’</w:t>
      </w:r>
      <w:r>
        <w:t xml:space="preserve"> f</w:t>
      </w:r>
      <w:r w:rsidRPr="003D6A48">
        <w:t>r</w:t>
      </w:r>
      <w:r w:rsidR="00873AC6">
        <w:t xml:space="preserve">. — </w:t>
      </w:r>
      <w:r w:rsidR="003F54CC">
        <w:t xml:space="preserve">18 </w:t>
      </w:r>
      <w:r w:rsidR="003F54CC" w:rsidRPr="00881D63">
        <w:t>lacorde</w:t>
      </w:r>
      <w:r w:rsidR="00873AC6">
        <w:t xml:space="preserve"> ; </w:t>
      </w:r>
      <w:r w:rsidR="003F54CC" w:rsidRPr="00881D63">
        <w:t>dont n</w:t>
      </w:r>
      <w:r w:rsidR="003F54CC" w:rsidRPr="00474EBC">
        <w:rPr>
          <w:vertAlign w:val="superscript"/>
        </w:rPr>
        <w:t>9</w:t>
      </w:r>
      <w:r w:rsidR="003F54CC" w:rsidRPr="00881D63">
        <w:t xml:space="preserve"> (n</w:t>
      </w:r>
      <w:r w:rsidR="003F54CC" w:rsidRPr="00881D63">
        <w:rPr>
          <w:vertAlign w:val="superscript"/>
        </w:rPr>
        <w:t>9</w:t>
      </w:r>
      <w:r w:rsidR="003F54CC" w:rsidRPr="00881D63">
        <w:rPr>
          <w:i/>
          <w:iCs/>
        </w:rPr>
        <w:t xml:space="preserve"> exponctué</w:t>
      </w:r>
      <w:r w:rsidR="00873AC6" w:rsidRPr="00873AC6">
        <w:rPr>
          <w:iCs/>
        </w:rPr>
        <w:t>)</w:t>
      </w:r>
      <w:r w:rsidR="003F54CC" w:rsidRPr="00881D63">
        <w:rPr>
          <w:i/>
          <w:iCs/>
        </w:rPr>
        <w:t xml:space="preserve"> </w:t>
      </w:r>
      <w:r w:rsidR="003F54CC" w:rsidRPr="00881D63">
        <w:t>nos descorderons</w:t>
      </w:r>
      <w:r w:rsidR="00873AC6">
        <w:t xml:space="preserve"> — </w:t>
      </w:r>
      <w:r w:rsidR="003F54CC" w:rsidRPr="00881D63">
        <w:t>20 decordent</w:t>
      </w:r>
      <w:r w:rsidR="00873AC6">
        <w:t xml:space="preserve"> — </w:t>
      </w:r>
      <w:r w:rsidR="003F54CC" w:rsidRPr="00881D63">
        <w:t xml:space="preserve">23 </w:t>
      </w:r>
      <w:r w:rsidR="003F54CC" w:rsidRPr="00881D63">
        <w:rPr>
          <w:i/>
          <w:iCs/>
        </w:rPr>
        <w:t xml:space="preserve">Le second hémistiche </w:t>
      </w:r>
      <w:r w:rsidR="003F54CC" w:rsidRPr="00F256A8">
        <w:rPr>
          <w:i/>
        </w:rPr>
        <w:t>manque</w:t>
      </w:r>
      <w:r w:rsidR="00873AC6">
        <w:t xml:space="preserve"> — </w:t>
      </w:r>
      <w:r w:rsidR="003F54CC" w:rsidRPr="00881D63">
        <w:t>30 Menor vient</w:t>
      </w:r>
      <w:r w:rsidR="00873AC6">
        <w:t xml:space="preserve"> ; </w:t>
      </w:r>
      <w:r w:rsidR="003F54CC" w:rsidRPr="00881D63">
        <w:t>aux sia corde</w:t>
      </w:r>
      <w:r w:rsidR="00873AC6">
        <w:t xml:space="preserve"> — </w:t>
      </w:r>
      <w:r w:rsidR="003F54CC" w:rsidRPr="00881D63">
        <w:t>31 Que lame</w:t>
      </w:r>
      <w:r w:rsidR="00873AC6">
        <w:t xml:space="preserve"> — </w:t>
      </w:r>
      <w:r w:rsidR="007070AA" w:rsidRPr="007070AA">
        <w:t xml:space="preserve">33 senefient (n </w:t>
      </w:r>
      <w:r w:rsidR="007070AA" w:rsidRPr="007070AA">
        <w:rPr>
          <w:i/>
          <w:iCs/>
        </w:rPr>
        <w:t xml:space="preserve">et </w:t>
      </w:r>
      <w:r w:rsidR="007070AA" w:rsidRPr="007070AA">
        <w:t xml:space="preserve">t </w:t>
      </w:r>
      <w:r w:rsidR="007070AA" w:rsidRPr="007070AA">
        <w:rPr>
          <w:i/>
          <w:iCs/>
        </w:rPr>
        <w:t>exponctués</w:t>
      </w:r>
      <w:r w:rsidR="00873AC6" w:rsidRPr="00873AC6">
        <w:rPr>
          <w:iCs/>
        </w:rPr>
        <w:t>)</w:t>
      </w:r>
      <w:r w:rsidR="00873AC6">
        <w:rPr>
          <w:i/>
          <w:iCs/>
        </w:rPr>
        <w:t xml:space="preserve"> — </w:t>
      </w:r>
      <w:r w:rsidR="007070AA" w:rsidRPr="007070AA">
        <w:t>34 plaindre</w:t>
      </w:r>
      <w:r w:rsidR="00873AC6">
        <w:t xml:space="preserve"> — </w:t>
      </w:r>
      <w:r w:rsidR="007070AA" w:rsidRPr="007070AA">
        <w:t>35 filz dame a</w:t>
      </w:r>
      <w:r w:rsidR="00873AC6">
        <w:t xml:space="preserve"> ; </w:t>
      </w:r>
      <w:r w:rsidR="007070AA" w:rsidRPr="007070AA">
        <w:t>nessofri</w:t>
      </w:r>
      <w:r w:rsidR="00873AC6">
        <w:t xml:space="preserve"> — </w:t>
      </w:r>
      <w:r w:rsidR="007070AA" w:rsidRPr="007070AA">
        <w:t>40 enpechie</w:t>
      </w:r>
      <w:r w:rsidR="00873AC6">
        <w:t xml:space="preserve"> — </w:t>
      </w:r>
      <w:r w:rsidR="00985A15" w:rsidRPr="002D6A03">
        <w:t xml:space="preserve">47 teles aupelices </w:t>
      </w:r>
      <w:r w:rsidR="00985A15" w:rsidRPr="002D6A03">
        <w:rPr>
          <w:i/>
          <w:iCs/>
        </w:rPr>
        <w:t xml:space="preserve">ou </w:t>
      </w:r>
      <w:r w:rsidR="00985A15" w:rsidRPr="002D6A03">
        <w:t>anpelices</w:t>
      </w:r>
      <w:r w:rsidR="00873AC6">
        <w:t xml:space="preserve"> — </w:t>
      </w:r>
      <w:r w:rsidR="00985A15" w:rsidRPr="002D6A03">
        <w:t>52 laporte</w:t>
      </w:r>
      <w:r w:rsidR="005E06C7">
        <w:t xml:space="preserve"> </w:t>
      </w:r>
      <w:r w:rsidR="007F6CA6" w:rsidRPr="007F6CA6">
        <w:t>—</w:t>
      </w:r>
      <w:r w:rsidR="00951E3F" w:rsidRPr="00490020">
        <w:t>59 Mes estance</w:t>
      </w:r>
      <w:r w:rsidR="00873AC6">
        <w:t xml:space="preserve"> — </w:t>
      </w:r>
      <w:r w:rsidR="00951E3F" w:rsidRPr="00490020">
        <w:t>66 v</w:t>
      </w:r>
      <w:r w:rsidR="00873AC6">
        <w:t>’</w:t>
      </w:r>
      <w:r w:rsidR="00951E3F" w:rsidRPr="00490020">
        <w:t>g</w:t>
      </w:r>
      <w:r w:rsidR="00873AC6">
        <w:t>’</w:t>
      </w:r>
      <w:r w:rsidR="00951E3F" w:rsidRPr="00490020">
        <w:t>rs</w:t>
      </w:r>
      <w:r w:rsidR="00873AC6">
        <w:t xml:space="preserve"> — </w:t>
      </w:r>
      <w:r w:rsidR="00951E3F" w:rsidRPr="00490020">
        <w:t>68 ont seleu</w:t>
      </w:r>
      <w:r w:rsidR="00873AC6">
        <w:t xml:space="preserve"> — </w:t>
      </w:r>
      <w:r w:rsidR="00951E3F" w:rsidRPr="00490020">
        <w:t>72 qui</w:t>
      </w:r>
      <w:r w:rsidR="00873AC6">
        <w:t xml:space="preserve"> ; </w:t>
      </w:r>
      <w:r w:rsidR="00951E3F" w:rsidRPr="00490020">
        <w:t xml:space="preserve">leus </w:t>
      </w:r>
      <w:r w:rsidR="00951E3F" w:rsidRPr="00490020">
        <w:lastRenderedPageBreak/>
        <w:t>avoient</w:t>
      </w:r>
      <w:r w:rsidR="005E06C7">
        <w:t xml:space="preserve"> </w:t>
      </w:r>
      <w:r w:rsidR="007F6CA6" w:rsidRPr="007F6CA6">
        <w:t>—</w:t>
      </w:r>
      <w:r w:rsidR="00DE458B" w:rsidRPr="00FD4911">
        <w:t xml:space="preserve">79 </w:t>
      </w:r>
      <w:r w:rsidR="00DE458B" w:rsidRPr="00FD4911">
        <w:rPr>
          <w:i/>
          <w:iCs/>
        </w:rPr>
        <w:t xml:space="preserve">manque </w:t>
      </w:r>
      <w:r w:rsidR="00873AC6" w:rsidRPr="00873AC6">
        <w:rPr>
          <w:iCs/>
        </w:rPr>
        <w:t>(</w:t>
      </w:r>
      <w:r w:rsidR="00DE458B" w:rsidRPr="00FD4911">
        <w:rPr>
          <w:i/>
          <w:iCs/>
        </w:rPr>
        <w:t>en fin de colonne</w:t>
      </w:r>
      <w:r w:rsidR="00873AC6" w:rsidRPr="00873AC6">
        <w:rPr>
          <w:iCs/>
        </w:rPr>
        <w:t>)</w:t>
      </w:r>
      <w:r w:rsidR="00873AC6">
        <w:rPr>
          <w:i/>
          <w:iCs/>
        </w:rPr>
        <w:t xml:space="preserve"> — </w:t>
      </w:r>
      <w:r w:rsidR="00DE458B" w:rsidRPr="00FD4911">
        <w:t>92 Or la v</w:t>
      </w:r>
      <w:r w:rsidR="00873AC6">
        <w:t xml:space="preserve">. — </w:t>
      </w:r>
      <w:r w:rsidR="00DE458B" w:rsidRPr="00FD4911">
        <w:t>95 en sesglises</w:t>
      </w:r>
      <w:r w:rsidR="00873AC6">
        <w:t xml:space="preserve"> — </w:t>
      </w:r>
      <w:r w:rsidR="00DE458B" w:rsidRPr="00FD4911">
        <w:t>96 lasse</w:t>
      </w:r>
      <w:r w:rsidR="00873AC6">
        <w:t xml:space="preserve"> — </w:t>
      </w:r>
      <w:r w:rsidR="00F31262" w:rsidRPr="00F24E91">
        <w:t xml:space="preserve">97 sire </w:t>
      </w:r>
      <w:r w:rsidR="00F31262" w:rsidRPr="00F24E91">
        <w:rPr>
          <w:i/>
          <w:iCs/>
        </w:rPr>
        <w:t>mq</w:t>
      </w:r>
      <w:r w:rsidR="00873AC6">
        <w:rPr>
          <w:i/>
          <w:iCs/>
        </w:rPr>
        <w:t xml:space="preserve">. — </w:t>
      </w:r>
      <w:r w:rsidR="00F31262" w:rsidRPr="00F24E91">
        <w:t>98 parentez</w:t>
      </w:r>
    </w:p>
    <w:sectPr w:rsidR="00F31262" w:rsidRPr="00F24E91" w:rsidSect="00535904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61" w:rsidRDefault="00FF6E61" w:rsidP="00803247">
      <w:pPr>
        <w:spacing w:after="0" w:line="240" w:lineRule="auto"/>
      </w:pPr>
      <w:r>
        <w:separator/>
      </w:r>
    </w:p>
  </w:endnote>
  <w:endnote w:type="continuationSeparator" w:id="1">
    <w:p w:rsidR="00FF6E61" w:rsidRDefault="00FF6E6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61" w:rsidRDefault="00FF6E61" w:rsidP="00803247">
      <w:pPr>
        <w:spacing w:after="0" w:line="240" w:lineRule="auto"/>
      </w:pPr>
      <w:r>
        <w:separator/>
      </w:r>
    </w:p>
  </w:footnote>
  <w:footnote w:type="continuationSeparator" w:id="1">
    <w:p w:rsidR="00FF6E61" w:rsidRDefault="00FF6E61" w:rsidP="00803247">
      <w:pPr>
        <w:spacing w:after="0" w:line="240" w:lineRule="auto"/>
      </w:pPr>
      <w:r>
        <w:continuationSeparator/>
      </w:r>
    </w:p>
  </w:footnote>
  <w:footnote w:id="2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Allusion au recrutement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Ordre dans toutes les classes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même les plus élevées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de la société</w:t>
      </w:r>
      <w:r w:rsidR="00873AC6" w:rsidRPr="00873AC6">
        <w:rPr>
          <w:sz w:val="22"/>
        </w:rPr>
        <w:t>.</w:t>
      </w:r>
    </w:p>
  </w:footnote>
  <w:footnote w:id="3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sz w:val="22"/>
        </w:rPr>
        <w:t>venu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ne peut rimer avec lui-même (voir Introduction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au chapitre Versification)</w:t>
      </w:r>
      <w:r w:rsidR="00873AC6" w:rsidRPr="00873AC6">
        <w:rPr>
          <w:sz w:val="22"/>
        </w:rPr>
        <w:t xml:space="preserve">. — </w:t>
      </w:r>
      <w:r w:rsidRPr="00873AC6">
        <w:rPr>
          <w:i/>
          <w:iCs/>
          <w:sz w:val="22"/>
        </w:rPr>
        <w:t>menu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s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opposant à </w:t>
      </w:r>
      <w:r w:rsidRPr="00873AC6">
        <w:rPr>
          <w:i/>
          <w:iCs/>
          <w:sz w:val="22"/>
        </w:rPr>
        <w:t xml:space="preserve">gros </w:t>
      </w:r>
      <w:r w:rsidRPr="00873AC6">
        <w:rPr>
          <w:sz w:val="22"/>
        </w:rPr>
        <w:t>(cf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sz w:val="22"/>
        </w:rPr>
        <w:t>W</w:t>
      </w:r>
      <w:r w:rsidRPr="00873AC6">
        <w:rPr>
          <w:sz w:val="22"/>
        </w:rPr>
        <w:t xml:space="preserve"> 13</w:t>
      </w:r>
      <w:r w:rsidR="007E7FA3">
        <w:rPr>
          <w:sz w:val="22"/>
        </w:rPr>
        <w:t> :</w:t>
      </w:r>
      <w:r w:rsidRPr="00873AC6">
        <w:rPr>
          <w:sz w:val="22"/>
        </w:rPr>
        <w:t xml:space="preserve"> « li gros et li menu »)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et désignant aussi les Mineurs (cf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M </w:t>
      </w:r>
      <w:r w:rsidRPr="00873AC6">
        <w:rPr>
          <w:sz w:val="22"/>
        </w:rPr>
        <w:t>19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etc</w:t>
      </w:r>
      <w:r w:rsidR="00873AC6" w:rsidRPr="00873AC6">
        <w:rPr>
          <w:sz w:val="22"/>
        </w:rPr>
        <w:t>.</w:t>
      </w:r>
      <w:r w:rsidRPr="00873AC6">
        <w:rPr>
          <w:sz w:val="22"/>
        </w:rPr>
        <w:t>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donne un sens meilleur</w:t>
      </w:r>
      <w:r w:rsidR="00873AC6" w:rsidRPr="00873AC6">
        <w:rPr>
          <w:sz w:val="22"/>
        </w:rPr>
        <w:t xml:space="preserve">. — </w:t>
      </w:r>
      <w:r w:rsidRPr="00873AC6">
        <w:rPr>
          <w:i/>
          <w:iCs/>
          <w:sz w:val="22"/>
        </w:rPr>
        <w:t>isi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en relation avec le </w:t>
      </w:r>
      <w:r w:rsidRPr="00873AC6">
        <w:rPr>
          <w:i/>
          <w:iCs/>
          <w:sz w:val="22"/>
        </w:rPr>
        <w:t xml:space="preserve">que </w:t>
      </w:r>
      <w:r w:rsidRPr="00873AC6">
        <w:rPr>
          <w:sz w:val="22"/>
        </w:rPr>
        <w:t>du vers suivant</w:t>
      </w:r>
      <w:r w:rsidR="00873AC6" w:rsidRPr="00873AC6">
        <w:rPr>
          <w:sz w:val="22"/>
        </w:rPr>
        <w:t>.</w:t>
      </w:r>
    </w:p>
  </w:footnote>
  <w:footnote w:id="4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saint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 xml:space="preserve">« </w:t>
      </w:r>
      <w:r w:rsidRPr="00873AC6">
        <w:rPr>
          <w:sz w:val="22"/>
        </w:rPr>
        <w:t>ceints » avec jeu de mots</w:t>
      </w:r>
      <w:r w:rsidR="00873AC6" w:rsidRPr="00873AC6">
        <w:rPr>
          <w:sz w:val="22"/>
        </w:rPr>
        <w:t xml:space="preserve">. — </w:t>
      </w:r>
      <w:r w:rsidRPr="00873AC6">
        <w:rPr>
          <w:i/>
          <w:iCs/>
          <w:sz w:val="22"/>
        </w:rPr>
        <w:t>pié nu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l</w:t>
      </w:r>
      <w:r w:rsidR="00873AC6" w:rsidRPr="00873AC6">
        <w:rPr>
          <w:sz w:val="22"/>
        </w:rPr>
        <w:t>’</w:t>
      </w:r>
      <w:r w:rsidRPr="00873AC6">
        <w:rPr>
          <w:sz w:val="22"/>
        </w:rPr>
        <w:t>une des particularités les plus remarquées dans la règle des Mineurs et qui a donné lieu à de longues discussions doctrinales</w:t>
      </w:r>
      <w:r w:rsidR="00873AC6" w:rsidRPr="00873AC6">
        <w:rPr>
          <w:sz w:val="22"/>
        </w:rPr>
        <w:t>.</w:t>
      </w:r>
    </w:p>
  </w:footnote>
  <w:footnote w:id="5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Le sujet est Jésus-Christ</w:t>
      </w:r>
      <w:r w:rsidR="00873AC6" w:rsidRPr="00873AC6">
        <w:rPr>
          <w:sz w:val="22"/>
        </w:rPr>
        <w:t>.</w:t>
      </w:r>
    </w:p>
  </w:footnote>
  <w:footnote w:id="6">
    <w:p w:rsidR="001C204D" w:rsidRPr="00873AC6" w:rsidRDefault="001C204D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11-12</w:t>
      </w:r>
      <w:r w:rsidR="00396C2D">
        <w:rPr>
          <w:sz w:val="22"/>
        </w:rPr>
        <w:t>.</w:t>
      </w:r>
      <w:r w:rsidRPr="00873AC6">
        <w:rPr>
          <w:sz w:val="22"/>
        </w:rPr>
        <w:t xml:space="preserve"> En réalité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François a reçu les stigmates deux ans avant sa mort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le 17 septembre 1224</w:t>
      </w:r>
      <w:r w:rsidR="00873AC6" w:rsidRPr="00873AC6">
        <w:rPr>
          <w:sz w:val="22"/>
        </w:rPr>
        <w:t>.</w:t>
      </w:r>
    </w:p>
  </w:footnote>
  <w:footnote w:id="7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assise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 xml:space="preserve">« </w:t>
      </w:r>
      <w:r w:rsidRPr="00873AC6">
        <w:rPr>
          <w:sz w:val="22"/>
        </w:rPr>
        <w:t>séance de tribunal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acception qui passe pour n</w:t>
      </w:r>
      <w:r w:rsidR="00873AC6" w:rsidRPr="00873AC6">
        <w:rPr>
          <w:sz w:val="22"/>
        </w:rPr>
        <w:t>’</w:t>
      </w:r>
      <w:r w:rsidRPr="00873AC6">
        <w:rPr>
          <w:sz w:val="22"/>
        </w:rPr>
        <w:t>être pas de beau</w:t>
      </w:r>
      <w:r w:rsidRPr="00873AC6">
        <w:rPr>
          <w:sz w:val="22"/>
        </w:rPr>
        <w:softHyphen/>
        <w:t>coup antérieure à 1250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AE </w:t>
      </w:r>
      <w:r w:rsidRPr="00873AC6">
        <w:rPr>
          <w:sz w:val="22"/>
        </w:rPr>
        <w:t>245</w:t>
      </w:r>
      <w:r w:rsidR="00873AC6" w:rsidRPr="00873AC6">
        <w:rPr>
          <w:sz w:val="22"/>
        </w:rPr>
        <w:t>.</w:t>
      </w:r>
    </w:p>
  </w:footnote>
  <w:footnote w:id="8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avra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prendra avec lui »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a sa guise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de même sorte que lui »</w:t>
      </w:r>
      <w:r w:rsidR="00873AC6" w:rsidRPr="00873AC6">
        <w:rPr>
          <w:sz w:val="22"/>
        </w:rPr>
        <w:t>.</w:t>
      </w:r>
    </w:p>
  </w:footnote>
  <w:footnote w:id="9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s</w:t>
      </w:r>
      <w:r w:rsidR="00873AC6" w:rsidRPr="00873AC6">
        <w:rPr>
          <w:i/>
          <w:iCs/>
          <w:sz w:val="22"/>
        </w:rPr>
        <w:t>’</w:t>
      </w:r>
      <w:r w:rsidRPr="00873AC6">
        <w:rPr>
          <w:i/>
          <w:iCs/>
          <w:sz w:val="22"/>
        </w:rPr>
        <w:t>entordent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 xml:space="preserve">à </w:t>
      </w:r>
      <w:r w:rsidRPr="00873AC6">
        <w:rPr>
          <w:sz w:val="22"/>
        </w:rPr>
        <w:t xml:space="preserve">corriger peut-être en </w:t>
      </w:r>
      <w:r w:rsidRPr="00873AC6">
        <w:rPr>
          <w:i/>
          <w:iCs/>
          <w:sz w:val="22"/>
        </w:rPr>
        <w:t>s</w:t>
      </w:r>
      <w:r w:rsidR="00873AC6" w:rsidRPr="00873AC6">
        <w:rPr>
          <w:i/>
          <w:iCs/>
          <w:sz w:val="22"/>
        </w:rPr>
        <w:t>’</w:t>
      </w:r>
      <w:r w:rsidRPr="00873AC6">
        <w:rPr>
          <w:i/>
          <w:iCs/>
          <w:sz w:val="22"/>
        </w:rPr>
        <w:t>encordent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comme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ont fait Jubinal et Kressner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entrerait mieux dans la série des jeux de mots (cf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L </w:t>
      </w:r>
      <w:r w:rsidRPr="00873AC6">
        <w:rPr>
          <w:sz w:val="22"/>
        </w:rPr>
        <w:t>63)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Voir toutefois le Reclus de Mollien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Carité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>CXII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10-11</w:t>
      </w:r>
      <w:r w:rsidR="007E7FA3">
        <w:rPr>
          <w:sz w:val="22"/>
        </w:rPr>
        <w:t> :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Se ton deseiple vieus dostordre</w:t>
      </w:r>
      <w:r w:rsidR="00873AC6" w:rsidRPr="00873AC6">
        <w:rPr>
          <w:sz w:val="22"/>
        </w:rPr>
        <w:t>...</w:t>
      </w:r>
      <w:r w:rsidRPr="00873AC6">
        <w:rPr>
          <w:sz w:val="22"/>
        </w:rPr>
        <w:t xml:space="preserve"> 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En liien dont toi vieus entordre</w:t>
      </w:r>
      <w:r w:rsidR="00873AC6" w:rsidRPr="00873AC6">
        <w:rPr>
          <w:sz w:val="22"/>
        </w:rPr>
        <w:t>...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i/>
          <w:iCs/>
          <w:sz w:val="22"/>
        </w:rPr>
        <w:t>— cordons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brins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torons »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Une corde à trois cordons est une corde solide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Là</w:t>
      </w:r>
      <w:r w:rsidR="0039267A" w:rsidRPr="00873AC6">
        <w:rPr>
          <w:sz w:val="22"/>
        </w:rPr>
        <w:t xml:space="preserve"> </w:t>
      </w:r>
      <w:r w:rsidRPr="00873AC6">
        <w:rPr>
          <w:sz w:val="22"/>
        </w:rPr>
        <w:t>où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Ecclésiaste (4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12) dit</w:t>
      </w:r>
      <w:r w:rsidR="007E7FA3">
        <w:rPr>
          <w:sz w:val="22"/>
        </w:rPr>
        <w:t> :</w:t>
      </w:r>
      <w:r w:rsidRPr="00873AC6">
        <w:rPr>
          <w:sz w:val="22"/>
        </w:rPr>
        <w:t xml:space="preserve"> « corda triplex difficile rumpitur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une traduction ancienne (Bib</w:t>
      </w:r>
      <w:r w:rsidR="00396C2D">
        <w:rPr>
          <w:sz w:val="22"/>
        </w:rPr>
        <w:t>l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nat</w:t>
      </w:r>
      <w:r w:rsidR="00873AC6" w:rsidRPr="00873AC6">
        <w:rPr>
          <w:sz w:val="22"/>
        </w:rPr>
        <w:t xml:space="preserve">., </w:t>
      </w:r>
      <w:r w:rsidRPr="00873AC6">
        <w:rPr>
          <w:sz w:val="22"/>
        </w:rPr>
        <w:t>fr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901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f° 3) porte</w:t>
      </w:r>
      <w:r w:rsidR="007E7FA3">
        <w:rPr>
          <w:sz w:val="22"/>
        </w:rPr>
        <w:t> :</w:t>
      </w:r>
      <w:r w:rsidRPr="00873AC6">
        <w:rPr>
          <w:sz w:val="22"/>
        </w:rPr>
        <w:t xml:space="preserve"> « Corde qui est faite de trois cordons est forte a rompre »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De la brebis desrobee </w:t>
      </w:r>
      <w:r w:rsidRPr="00873AC6">
        <w:rPr>
          <w:sz w:val="22"/>
        </w:rPr>
        <w:t>(Bib</w:t>
      </w:r>
      <w:r w:rsidR="00396C2D">
        <w:rPr>
          <w:sz w:val="22"/>
        </w:rPr>
        <w:t>l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nat</w:t>
      </w:r>
      <w:r w:rsidR="00873AC6" w:rsidRPr="00873AC6">
        <w:rPr>
          <w:sz w:val="22"/>
        </w:rPr>
        <w:t xml:space="preserve">., </w:t>
      </w:r>
      <w:r w:rsidRPr="00873AC6">
        <w:rPr>
          <w:sz w:val="22"/>
        </w:rPr>
        <w:t>fr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25566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f</w:t>
      </w:r>
      <w:r w:rsidRPr="00873AC6">
        <w:rPr>
          <w:sz w:val="22"/>
          <w:vertAlign w:val="superscript"/>
        </w:rPr>
        <w:t>°</w:t>
      </w:r>
      <w:r w:rsidRPr="00873AC6">
        <w:rPr>
          <w:sz w:val="22"/>
        </w:rPr>
        <w:t xml:space="preserve"> 11 v°)</w:t>
      </w:r>
      <w:r w:rsidR="007E7FA3">
        <w:rPr>
          <w:sz w:val="22"/>
        </w:rPr>
        <w:t> :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Que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une corde a trois cordons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Nos voldroit avoir estranglés</w:t>
      </w:r>
      <w:r w:rsidR="00873AC6" w:rsidRPr="00873AC6">
        <w:rPr>
          <w:sz w:val="22"/>
        </w:rPr>
        <w:t xml:space="preserve">, 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>et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pour Rutebeuf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 xml:space="preserve">O </w:t>
      </w:r>
      <w:r w:rsidRPr="00873AC6">
        <w:rPr>
          <w:sz w:val="22"/>
        </w:rPr>
        <w:t>56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où les trois cordons symbolisent la Trinité</w:t>
      </w:r>
      <w:r w:rsidR="00873AC6" w:rsidRPr="00873AC6">
        <w:rPr>
          <w:sz w:val="22"/>
        </w:rPr>
        <w:t>.</w:t>
      </w:r>
    </w:p>
  </w:footnote>
  <w:footnote w:id="10">
    <w:p w:rsidR="001C204D" w:rsidRPr="00873AC6" w:rsidRDefault="001C204D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17-20 Mêmes variations homophoniques en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autres pièces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auteur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K </w:t>
      </w:r>
      <w:r w:rsidRPr="00873AC6">
        <w:rPr>
          <w:sz w:val="22"/>
        </w:rPr>
        <w:t>13-16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7E7FA3">
        <w:rPr>
          <w:i/>
          <w:sz w:val="22"/>
        </w:rPr>
        <w:t>L</w:t>
      </w:r>
      <w:r w:rsidRPr="00873AC6">
        <w:rPr>
          <w:sz w:val="22"/>
        </w:rPr>
        <w:t xml:space="preserve"> 61-72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="007E7FA3">
        <w:rPr>
          <w:i/>
          <w:iCs/>
          <w:sz w:val="22"/>
        </w:rPr>
        <w:t>O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557-564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AW </w:t>
      </w:r>
      <w:r w:rsidRPr="00873AC6">
        <w:rPr>
          <w:sz w:val="22"/>
        </w:rPr>
        <w:t>117-128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Huon </w:t>
      </w:r>
      <w:r w:rsidRPr="00396C2D">
        <w:rPr>
          <w:smallCaps/>
          <w:sz w:val="22"/>
        </w:rPr>
        <w:t>de Meri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Tournoiement Antecrist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1296-1315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que Rutebeuf a dû connaître</w:t>
      </w:r>
      <w:r w:rsidR="00873AC6" w:rsidRPr="00873AC6">
        <w:rPr>
          <w:sz w:val="22"/>
        </w:rPr>
        <w:t>.</w:t>
      </w:r>
    </w:p>
  </w:footnote>
  <w:footnote w:id="11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dont nos descorderons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inintelligible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La correction </w:t>
      </w:r>
      <w:r w:rsidRPr="00873AC6">
        <w:rPr>
          <w:i/>
          <w:iCs/>
          <w:sz w:val="22"/>
        </w:rPr>
        <w:t xml:space="preserve">dont nos descordé sons </w:t>
      </w:r>
      <w:r w:rsidRPr="00873AC6">
        <w:rPr>
          <w:sz w:val="22"/>
        </w:rPr>
        <w:t>est facile et s</w:t>
      </w:r>
      <w:r w:rsidR="00873AC6" w:rsidRPr="00873AC6">
        <w:rPr>
          <w:sz w:val="22"/>
        </w:rPr>
        <w:t>’</w:t>
      </w:r>
      <w:r w:rsidRPr="00873AC6">
        <w:rPr>
          <w:sz w:val="22"/>
        </w:rPr>
        <w:t>impose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La forme </w:t>
      </w:r>
      <w:r w:rsidRPr="00873AC6">
        <w:rPr>
          <w:i/>
          <w:iCs/>
          <w:sz w:val="22"/>
        </w:rPr>
        <w:t xml:space="preserve">sons </w:t>
      </w:r>
      <w:r w:rsidR="00873AC6" w:rsidRPr="00873AC6">
        <w:rPr>
          <w:iCs/>
          <w:sz w:val="22"/>
        </w:rPr>
        <w:t>(</w:t>
      </w:r>
      <w:r w:rsidRPr="00873AC6">
        <w:rPr>
          <w:iCs/>
          <w:sz w:val="22"/>
        </w:rPr>
        <w:t>&lt;</w:t>
      </w:r>
      <w:r w:rsidRPr="00873AC6">
        <w:rPr>
          <w:i/>
          <w:iCs/>
          <w:sz w:val="22"/>
        </w:rPr>
        <w:t xml:space="preserve"> sumus</w:t>
      </w:r>
      <w:r w:rsidR="00873AC6" w:rsidRPr="00873AC6">
        <w:rPr>
          <w:iCs/>
          <w:sz w:val="22"/>
        </w:rPr>
        <w:t>)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est employée ici même aux vers 83 et 87</w:t>
      </w:r>
      <w:r w:rsidR="00873AC6" w:rsidRPr="00873AC6">
        <w:rPr>
          <w:sz w:val="22"/>
        </w:rPr>
        <w:t>.</w:t>
      </w:r>
    </w:p>
  </w:footnote>
  <w:footnote w:id="12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decordent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Homophonies peu intelligibles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detordent </w:t>
      </w:r>
      <w:r w:rsidRPr="00873AC6">
        <w:rPr>
          <w:sz w:val="22"/>
        </w:rPr>
        <w:t xml:space="preserve">va mieux avec le </w:t>
      </w:r>
      <w:r w:rsidR="00077C3B">
        <w:rPr>
          <w:i/>
          <w:iCs/>
          <w:sz w:val="22"/>
        </w:rPr>
        <w:t>tor</w:t>
      </w:r>
      <w:r w:rsidRPr="00873AC6">
        <w:rPr>
          <w:i/>
          <w:iCs/>
          <w:sz w:val="22"/>
        </w:rPr>
        <w:t xml:space="preserve">tons </w:t>
      </w:r>
      <w:r w:rsidRPr="00873AC6">
        <w:rPr>
          <w:sz w:val="22"/>
        </w:rPr>
        <w:t xml:space="preserve">du même vers et le </w:t>
      </w:r>
      <w:r w:rsidRPr="00873AC6">
        <w:rPr>
          <w:i/>
          <w:sz w:val="22"/>
        </w:rPr>
        <w:t>se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tort </w:t>
      </w:r>
      <w:r w:rsidRPr="00873AC6">
        <w:rPr>
          <w:sz w:val="22"/>
        </w:rPr>
        <w:t>du</w:t>
      </w:r>
      <w:r w:rsidR="0039267A" w:rsidRPr="00873AC6">
        <w:rPr>
          <w:sz w:val="22"/>
        </w:rPr>
        <w:t xml:space="preserve"> </w:t>
      </w:r>
      <w:r w:rsidRPr="00873AC6">
        <w:rPr>
          <w:sz w:val="22"/>
        </w:rPr>
        <w:t>vers suivant</w:t>
      </w:r>
      <w:r w:rsidR="00873AC6" w:rsidRPr="00873AC6">
        <w:rPr>
          <w:sz w:val="22"/>
        </w:rPr>
        <w:t>.</w:t>
      </w:r>
    </w:p>
  </w:footnote>
  <w:footnote w:id="13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se tort</w:t>
      </w:r>
      <w:r w:rsidR="00873AC6" w:rsidRPr="00873AC6">
        <w:rPr>
          <w:iCs/>
          <w:sz w:val="22"/>
        </w:rPr>
        <w:t xml:space="preserve">, </w:t>
      </w:r>
      <w:r w:rsidRPr="00873AC6">
        <w:rPr>
          <w:iCs/>
          <w:sz w:val="22"/>
        </w:rPr>
        <w:t>« </w:t>
      </w:r>
      <w:r w:rsidRPr="00873AC6">
        <w:rPr>
          <w:sz w:val="22"/>
        </w:rPr>
        <w:t>se détourne »</w:t>
      </w:r>
      <w:r w:rsidR="00873AC6" w:rsidRPr="00873AC6">
        <w:rPr>
          <w:sz w:val="22"/>
        </w:rPr>
        <w:t>.</w:t>
      </w:r>
    </w:p>
  </w:footnote>
  <w:footnote w:id="14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quant metons a la taille </w:t>
      </w:r>
      <w:r w:rsidRPr="00873AC6">
        <w:rPr>
          <w:sz w:val="22"/>
        </w:rPr>
        <w:t>suppléé par référence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pour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idée et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expression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à </w:t>
      </w:r>
      <w:r w:rsidRPr="00873AC6">
        <w:rPr>
          <w:i/>
          <w:sz w:val="22"/>
        </w:rPr>
        <w:t>W</w:t>
      </w:r>
      <w:r w:rsidRPr="00873AC6">
        <w:rPr>
          <w:sz w:val="22"/>
        </w:rPr>
        <w:t xml:space="preserve"> 29 ss</w:t>
      </w:r>
      <w:r w:rsidR="00873AC6" w:rsidRPr="00873AC6">
        <w:rPr>
          <w:sz w:val="22"/>
        </w:rPr>
        <w:t xml:space="preserve">., </w:t>
      </w:r>
      <w:r w:rsidRPr="00873AC6">
        <w:rPr>
          <w:sz w:val="22"/>
        </w:rPr>
        <w:t xml:space="preserve">et à </w:t>
      </w:r>
      <w:r w:rsidRPr="00873AC6">
        <w:rPr>
          <w:i/>
          <w:iCs/>
          <w:sz w:val="22"/>
        </w:rPr>
        <w:t xml:space="preserve">AB </w:t>
      </w:r>
      <w:r w:rsidRPr="00873AC6">
        <w:rPr>
          <w:sz w:val="22"/>
        </w:rPr>
        <w:t>217 ss</w:t>
      </w:r>
      <w:r w:rsidR="00873AC6" w:rsidRPr="00873AC6">
        <w:rPr>
          <w:sz w:val="22"/>
        </w:rPr>
        <w:t>.</w:t>
      </w:r>
    </w:p>
  </w:footnote>
  <w:footnote w:id="15">
    <w:p w:rsidR="001C204D" w:rsidRPr="00873AC6" w:rsidRDefault="001C204D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25-28 Sur la signification de la corde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voir 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Bonaventure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 xml:space="preserve">Expositio super regulam Fratrum minorum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Opera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édit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des 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M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de Quaracchi</w:t>
      </w:r>
      <w:r w:rsidR="00873AC6" w:rsidRPr="00873AC6">
        <w:rPr>
          <w:sz w:val="22"/>
        </w:rPr>
        <w:t xml:space="preserve">, t. </w:t>
      </w:r>
      <w:r w:rsidRPr="00873AC6">
        <w:rPr>
          <w:sz w:val="22"/>
        </w:rPr>
        <w:t>VIII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400)</w:t>
      </w:r>
      <w:r w:rsidR="007E7FA3">
        <w:rPr>
          <w:sz w:val="22"/>
        </w:rPr>
        <w:t> :</w:t>
      </w:r>
      <w:r w:rsidR="00077C3B">
        <w:rPr>
          <w:sz w:val="22"/>
        </w:rPr>
        <w:t xml:space="preserve"> « Credo autem</w:t>
      </w:r>
      <w:r w:rsidRPr="00873AC6">
        <w:rPr>
          <w:sz w:val="22"/>
        </w:rPr>
        <w:t xml:space="preserve"> 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Franciscum istud sibi cingulum elegisse</w:t>
      </w:r>
      <w:r w:rsidR="00873AC6" w:rsidRPr="00873AC6">
        <w:rPr>
          <w:sz w:val="22"/>
        </w:rPr>
        <w:t>...</w:t>
      </w:r>
      <w:r w:rsidRPr="00873AC6">
        <w:rPr>
          <w:sz w:val="22"/>
        </w:rPr>
        <w:t xml:space="preserve"> ut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hoc cinctorio armati (Fratres Minores)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veritatis linea mu</w:t>
      </w:r>
      <w:r w:rsidR="00077C3B">
        <w:rPr>
          <w:sz w:val="22"/>
        </w:rPr>
        <w:t>l</w:t>
      </w:r>
      <w:r w:rsidRPr="00873AC6">
        <w:rPr>
          <w:sz w:val="22"/>
        </w:rPr>
        <w:t>tis aspera ab Ecclesia nitantur disturbare simoniacos et alios scelerosos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Facto enim flagello de funiculis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Dominus vendentes et ementes de templi sui finibus noscitur ejecisse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» Avec une différence dans la définition du but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Rutebeuf fait de même de la corde une arme symbolique maniée par les Mineurs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Il attache le symbole aux nœuds spécialement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pensant au fouet de corde ou de cuir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dont la longe est rendue plus redoutable par ses noeuds (cf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expression fréquente de « corgie noee »)</w:t>
      </w:r>
      <w:r w:rsidR="00873AC6" w:rsidRPr="00873AC6">
        <w:rPr>
          <w:sz w:val="22"/>
        </w:rPr>
        <w:t>.</w:t>
      </w:r>
    </w:p>
  </w:footnote>
  <w:footnote w:id="16">
    <w:p w:rsidR="00E15912" w:rsidRPr="00873AC6" w:rsidRDefault="00E15912" w:rsidP="00873AC6">
      <w:pPr>
        <w:pStyle w:val="Notedebasdepage"/>
        <w:ind w:firstLine="284"/>
        <w:jc w:val="both"/>
        <w:rPr>
          <w:i/>
          <w:iCs/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29-44 Interprétation </w:t>
      </w:r>
      <w:r w:rsidRPr="00873AC6">
        <w:rPr>
          <w:i/>
          <w:iCs/>
          <w:sz w:val="22"/>
        </w:rPr>
        <w:t xml:space="preserve">per litteras </w:t>
      </w:r>
      <w:r w:rsidRPr="00873AC6">
        <w:rPr>
          <w:sz w:val="22"/>
        </w:rPr>
        <w:t xml:space="preserve">du nom de </w:t>
      </w:r>
      <w:r w:rsidRPr="00873AC6">
        <w:rPr>
          <w:i/>
          <w:iCs/>
          <w:sz w:val="22"/>
        </w:rPr>
        <w:t>Menor</w:t>
      </w:r>
      <w:r w:rsidR="00873AC6" w:rsidRPr="00873AC6">
        <w:rPr>
          <w:i/>
          <w:iCs/>
          <w:sz w:val="22"/>
        </w:rPr>
        <w:t>.</w:t>
      </w:r>
    </w:p>
  </w:footnote>
  <w:footnote w:id="17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M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Dans le manuscrit </w:t>
      </w:r>
      <w:r w:rsidRPr="00873AC6">
        <w:rPr>
          <w:i/>
          <w:iCs/>
          <w:sz w:val="22"/>
        </w:rPr>
        <w:t>menor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leçon inintelligible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Le copiste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trouvant dans son modèle la lettre </w:t>
      </w:r>
      <w:r w:rsidRPr="00873AC6">
        <w:rPr>
          <w:i/>
          <w:iCs/>
          <w:sz w:val="22"/>
        </w:rPr>
        <w:t>M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a cru avoir affaire à une abréviation du mot </w:t>
      </w:r>
      <w:r w:rsidRPr="00873AC6">
        <w:rPr>
          <w:i/>
          <w:iCs/>
          <w:sz w:val="22"/>
        </w:rPr>
        <w:t>menor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qui commence le vers précédent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La bonne leçon est </w:t>
      </w:r>
      <w:r w:rsidRPr="00873AC6">
        <w:rPr>
          <w:i/>
          <w:iCs/>
          <w:sz w:val="22"/>
        </w:rPr>
        <w:t>M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lettre qui vient « au premier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est-à-dire en tête du mot </w:t>
      </w:r>
      <w:r w:rsidRPr="00873AC6">
        <w:rPr>
          <w:i/>
          <w:iCs/>
          <w:sz w:val="22"/>
        </w:rPr>
        <w:t>menor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auteur équivoque sur le nom de cette lettre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prononcée </w:t>
      </w:r>
      <w:r w:rsidRPr="00873AC6">
        <w:rPr>
          <w:i/>
          <w:iCs/>
          <w:sz w:val="22"/>
        </w:rPr>
        <w:t xml:space="preserve">amme </w:t>
      </w:r>
      <w:r w:rsidRPr="00873AC6">
        <w:rPr>
          <w:sz w:val="22"/>
        </w:rPr>
        <w:t xml:space="preserve">(et non </w:t>
      </w:r>
      <w:r w:rsidRPr="00873AC6">
        <w:rPr>
          <w:i/>
          <w:iCs/>
          <w:sz w:val="22"/>
        </w:rPr>
        <w:t>emme</w:t>
      </w:r>
      <w:r w:rsidR="00873AC6" w:rsidRPr="00873AC6">
        <w:rPr>
          <w:iCs/>
          <w:sz w:val="22"/>
        </w:rPr>
        <w:t>)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et sur son homonyme </w:t>
      </w:r>
      <w:r w:rsidRPr="00873AC6">
        <w:rPr>
          <w:i/>
          <w:iCs/>
          <w:sz w:val="22"/>
        </w:rPr>
        <w:t xml:space="preserve">ame </w:t>
      </w:r>
      <w:r w:rsidRPr="00873AC6">
        <w:rPr>
          <w:sz w:val="22"/>
        </w:rPr>
        <w:t>(</w:t>
      </w:r>
      <w:r w:rsidR="00297997"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31 et 32)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la mission déclarée des Frères Mineurs étant de sauver les âmes</w:t>
      </w:r>
      <w:r w:rsidR="00873AC6" w:rsidRPr="00873AC6">
        <w:rPr>
          <w:sz w:val="22"/>
        </w:rPr>
        <w:t>.</w:t>
      </w:r>
    </w:p>
  </w:footnote>
  <w:footnote w:id="18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sz w:val="22"/>
        </w:rPr>
        <w:t>l</w:t>
      </w:r>
      <w:r w:rsidR="00873AC6" w:rsidRPr="00873AC6">
        <w:rPr>
          <w:i/>
          <w:sz w:val="22"/>
        </w:rPr>
        <w:t>’</w:t>
      </w:r>
      <w:r w:rsidRPr="00873AC6">
        <w:rPr>
          <w:i/>
          <w:sz w:val="22"/>
        </w:rPr>
        <w:t>ame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La correction </w:t>
      </w:r>
      <w:r w:rsidR="00077C3B">
        <w:rPr>
          <w:i/>
          <w:iCs/>
          <w:sz w:val="22"/>
        </w:rPr>
        <w:t>s’</w:t>
      </w:r>
      <w:r w:rsidRPr="00873AC6">
        <w:rPr>
          <w:i/>
          <w:iCs/>
          <w:sz w:val="22"/>
        </w:rPr>
        <w:t xml:space="preserve">ame </w:t>
      </w:r>
      <w:r w:rsidRPr="00873AC6">
        <w:rPr>
          <w:sz w:val="22"/>
        </w:rPr>
        <w:t>s</w:t>
      </w:r>
      <w:r w:rsidR="00873AC6" w:rsidRPr="00873AC6">
        <w:rPr>
          <w:sz w:val="22"/>
        </w:rPr>
        <w:t>’</w:t>
      </w:r>
      <w:r w:rsidRPr="00873AC6">
        <w:rPr>
          <w:sz w:val="22"/>
        </w:rPr>
        <w:t>impose pour marquer la distinction entre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âme de chaque Cordelier et celle de chacun des fidèles qui les suivent (v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32)</w:t>
      </w:r>
      <w:r w:rsidR="00873AC6" w:rsidRPr="00873AC6">
        <w:rPr>
          <w:sz w:val="22"/>
        </w:rPr>
        <w:t>.</w:t>
      </w:r>
    </w:p>
  </w:footnote>
  <w:footnote w:id="19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sz w:val="22"/>
        </w:rPr>
        <w:t>qu</w:t>
      </w:r>
      <w:r w:rsidR="00873AC6" w:rsidRPr="00873AC6">
        <w:rPr>
          <w:i/>
          <w:sz w:val="22"/>
        </w:rPr>
        <w:t>’</w:t>
      </w:r>
      <w:r w:rsidRPr="00873AC6">
        <w:rPr>
          <w:i/>
          <w:sz w:val="22"/>
        </w:rPr>
        <w:t>a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« qui à »</w:t>
      </w:r>
      <w:r w:rsidR="00873AC6" w:rsidRPr="00873AC6">
        <w:rPr>
          <w:sz w:val="22"/>
        </w:rPr>
        <w:t>.</w:t>
      </w:r>
    </w:p>
  </w:footnote>
  <w:footnote w:id="20">
    <w:p w:rsidR="00297997" w:rsidRPr="00873AC6" w:rsidRDefault="00297997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33-36</w:t>
      </w:r>
      <w:r w:rsidR="00077C3B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à la fois l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exclamation </w:t>
      </w:r>
      <w:r w:rsidRPr="00873AC6">
        <w:rPr>
          <w:i/>
          <w:iCs/>
          <w:sz w:val="22"/>
        </w:rPr>
        <w:t>hé</w:t>
      </w:r>
      <w:r w:rsidR="00873AC6" w:rsidRPr="00077C3B">
        <w:rPr>
          <w:iCs/>
          <w:sz w:val="22"/>
        </w:rPr>
        <w:t xml:space="preserve"> !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et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initiale du nom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Eve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coupable du péché originel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Huon le Roi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Li abecés par ekivoke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67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71-76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78-80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et beaucoup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autres textes</w:t>
      </w:r>
      <w:r w:rsidR="00873AC6" w:rsidRPr="00873AC6">
        <w:rPr>
          <w:sz w:val="22"/>
        </w:rPr>
        <w:t>.</w:t>
      </w:r>
    </w:p>
  </w:footnote>
  <w:footnote w:id="21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plaindre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La correction </w:t>
      </w:r>
      <w:r w:rsidRPr="00873AC6">
        <w:rPr>
          <w:i/>
          <w:iCs/>
          <w:sz w:val="22"/>
        </w:rPr>
        <w:t>fraindre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se briser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se corrompre » évite la rime du même au même</w:t>
      </w:r>
      <w:r w:rsidR="00873AC6" w:rsidRPr="00873AC6">
        <w:rPr>
          <w:sz w:val="22"/>
        </w:rPr>
        <w:t>.</w:t>
      </w:r>
    </w:p>
  </w:footnote>
  <w:footnote w:id="22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d</w:t>
      </w:r>
      <w:r w:rsidR="00873AC6" w:rsidRPr="00873AC6">
        <w:rPr>
          <w:i/>
          <w:iCs/>
          <w:sz w:val="22"/>
        </w:rPr>
        <w:t>’</w:t>
      </w:r>
      <w:r w:rsidRPr="00873AC6">
        <w:rPr>
          <w:i/>
          <w:iCs/>
          <w:sz w:val="22"/>
        </w:rPr>
        <w:t>M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dame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Il s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agit de la lettre </w:t>
      </w:r>
      <w:r w:rsidRPr="00873AC6">
        <w:rPr>
          <w:i/>
          <w:iCs/>
          <w:sz w:val="22"/>
        </w:rPr>
        <w:t xml:space="preserve">M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amme</w:t>
      </w:r>
      <w:r w:rsidR="00873AC6" w:rsidRPr="00873AC6">
        <w:rPr>
          <w:iCs/>
          <w:sz w:val="22"/>
        </w:rPr>
        <w:t>)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en tant qu</w:t>
      </w:r>
      <w:r w:rsidR="00873AC6" w:rsidRPr="00873AC6">
        <w:rPr>
          <w:sz w:val="22"/>
        </w:rPr>
        <w:t>’</w:t>
      </w:r>
      <w:r w:rsidRPr="00873AC6">
        <w:rPr>
          <w:sz w:val="22"/>
        </w:rPr>
        <w:t>initiale du nom de Marie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="00077C3B">
        <w:rPr>
          <w:sz w:val="22"/>
        </w:rPr>
        <w:t>Hu</w:t>
      </w:r>
      <w:r w:rsidRPr="00873AC6">
        <w:rPr>
          <w:sz w:val="22"/>
        </w:rPr>
        <w:t>non le Roi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Li abecés</w:t>
      </w:r>
      <w:r w:rsidR="00873AC6" w:rsidRPr="00873AC6">
        <w:rPr>
          <w:i/>
          <w:iCs/>
          <w:sz w:val="22"/>
        </w:rPr>
        <w:t>...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169-170 et 179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et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autres textes nombreux</w:t>
      </w:r>
      <w:r w:rsidR="00873AC6" w:rsidRPr="00873AC6">
        <w:rPr>
          <w:sz w:val="22"/>
        </w:rPr>
        <w:t>.</w:t>
      </w:r>
    </w:p>
  </w:footnote>
  <w:footnote w:id="23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sofri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Le sujet est </w:t>
      </w:r>
      <w:r w:rsidRPr="00873AC6">
        <w:rPr>
          <w:i/>
          <w:iCs/>
          <w:sz w:val="22"/>
        </w:rPr>
        <w:t xml:space="preserve">M </w:t>
      </w:r>
      <w:r w:rsidRPr="00873AC6">
        <w:rPr>
          <w:sz w:val="22"/>
        </w:rPr>
        <w:t>(Marie)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Allusion à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idée fréquemment rappelée dans les textes latins et français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depuis la faute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Eve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les femmes enfantent dans la douleur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Genèse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III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16)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mais que la Vierge fut exempte de cette souf</w:t>
      </w:r>
      <w:r w:rsidRPr="00873AC6">
        <w:rPr>
          <w:sz w:val="22"/>
        </w:rPr>
        <w:softHyphen/>
        <w:t>france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IX joies de Notre Dame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183-184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smallCaps/>
          <w:sz w:val="22"/>
        </w:rPr>
        <w:t>Jarnström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Chansons pieuses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D71558">
        <w:rPr>
          <w:iCs/>
          <w:sz w:val="22"/>
        </w:rPr>
        <w:t>t.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70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sz w:val="22"/>
        </w:rPr>
        <w:t>etc</w:t>
      </w:r>
      <w:r w:rsidR="00873AC6" w:rsidRPr="00873AC6">
        <w:rPr>
          <w:sz w:val="22"/>
        </w:rPr>
        <w:t>.</w:t>
      </w:r>
    </w:p>
  </w:footnote>
  <w:footnote w:id="24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M </w:t>
      </w:r>
      <w:r w:rsidRPr="00873AC6">
        <w:rPr>
          <w:sz w:val="22"/>
        </w:rPr>
        <w:t>(Marie)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salvatrice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âme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 affranchie de la servitude à laquelle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avait condamnée le péché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Eve</w:t>
      </w:r>
      <w:r w:rsidR="00873AC6" w:rsidRPr="00873AC6">
        <w:rPr>
          <w:sz w:val="22"/>
        </w:rPr>
        <w:t>.</w:t>
      </w:r>
    </w:p>
  </w:footnote>
  <w:footnote w:id="25">
    <w:p w:rsidR="00087D1D" w:rsidRPr="00873AC6" w:rsidRDefault="00087D1D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37-38</w:t>
      </w:r>
      <w:r w:rsidR="00D71558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Ane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à la fois le nom de la lettre </w:t>
      </w:r>
      <w:r w:rsidRPr="00873AC6">
        <w:rPr>
          <w:i/>
          <w:iCs/>
          <w:sz w:val="22"/>
        </w:rPr>
        <w:t xml:space="preserve">N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enne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prononcé </w:t>
      </w:r>
      <w:r w:rsidRPr="00873AC6">
        <w:rPr>
          <w:i/>
          <w:iCs/>
          <w:sz w:val="22"/>
        </w:rPr>
        <w:t>anne</w:t>
      </w:r>
      <w:r w:rsidR="00873AC6" w:rsidRPr="00873AC6">
        <w:rPr>
          <w:iCs/>
          <w:sz w:val="22"/>
        </w:rPr>
        <w:t>)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et celui de la femelle du canard (l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ane étant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ailleurs un gibier souvent cité dans les textes sans égard à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idée de sexe)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Même jeu de mots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signalé par M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Félix </w:t>
      </w:r>
      <w:r w:rsidRPr="00873AC6">
        <w:rPr>
          <w:smallCaps/>
          <w:sz w:val="22"/>
        </w:rPr>
        <w:t>Lecoy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dans l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une des </w:t>
      </w:r>
      <w:r w:rsidRPr="00873AC6">
        <w:rPr>
          <w:i/>
          <w:iCs/>
          <w:sz w:val="22"/>
        </w:rPr>
        <w:t xml:space="preserve">Pièces joyeuses </w:t>
      </w:r>
      <w:r w:rsidRPr="00873AC6">
        <w:rPr>
          <w:sz w:val="22"/>
        </w:rPr>
        <w:t xml:space="preserve">publiées par Pierre </w:t>
      </w:r>
      <w:r w:rsidRPr="00873AC6">
        <w:rPr>
          <w:smallCaps/>
          <w:sz w:val="22"/>
        </w:rPr>
        <w:t>Champion</w:t>
      </w:r>
      <w:r w:rsidRPr="00873AC6">
        <w:rPr>
          <w:sz w:val="22"/>
        </w:rPr>
        <w:t xml:space="preserve">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Revue de Philologie française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t. </w:t>
      </w:r>
      <w:r w:rsidRPr="00873AC6">
        <w:rPr>
          <w:sz w:val="22"/>
        </w:rPr>
        <w:t>XXI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1907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pièce LIV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191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223-224)</w:t>
      </w:r>
      <w:r w:rsidR="007E7FA3">
        <w:rPr>
          <w:sz w:val="22"/>
        </w:rPr>
        <w:t> :</w:t>
      </w:r>
    </w:p>
    <w:p w:rsidR="00087D1D" w:rsidRPr="00873AC6" w:rsidRDefault="00087D1D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N (=ane) de riviere ou maslart</w:t>
      </w:r>
      <w:r w:rsidR="00873AC6" w:rsidRPr="00873AC6">
        <w:rPr>
          <w:sz w:val="22"/>
        </w:rPr>
        <w:t xml:space="preserve">, </w:t>
      </w:r>
    </w:p>
    <w:p w:rsidR="00087D1D" w:rsidRPr="00873AC6" w:rsidRDefault="00087D1D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Et M (= ame) de juste personne</w:t>
      </w:r>
      <w:r w:rsidR="00873AC6" w:rsidRPr="00873AC6">
        <w:rPr>
          <w:sz w:val="22"/>
        </w:rPr>
        <w:t>...</w:t>
      </w:r>
    </w:p>
    <w:p w:rsidR="00087D1D" w:rsidRPr="00873AC6" w:rsidRDefault="00087D1D" w:rsidP="00873AC6">
      <w:pPr>
        <w:pStyle w:val="Notedebasdepage"/>
        <w:ind w:firstLine="284"/>
        <w:jc w:val="both"/>
        <w:rPr>
          <w:i/>
          <w:iCs/>
          <w:sz w:val="22"/>
        </w:rPr>
      </w:pPr>
      <w:r w:rsidRPr="00873AC6">
        <w:rPr>
          <w:sz w:val="22"/>
        </w:rPr>
        <w:t xml:space="preserve">On pouvait parler des « pieds » de la lettre </w:t>
      </w:r>
      <w:r w:rsidRPr="00873AC6">
        <w:rPr>
          <w:i/>
          <w:iCs/>
          <w:sz w:val="22"/>
        </w:rPr>
        <w:t>N</w:t>
      </w:r>
      <w:r w:rsidR="007E7FA3">
        <w:rPr>
          <w:i/>
          <w:iCs/>
          <w:sz w:val="22"/>
        </w:rPr>
        <w:t> :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Huon le Roi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Li abecés</w:t>
      </w:r>
      <w:r w:rsidR="00873AC6" w:rsidRPr="00873AC6">
        <w:rPr>
          <w:i/>
          <w:iCs/>
          <w:sz w:val="22"/>
        </w:rPr>
        <w:t>...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171 et 173-174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hiatus après </w:t>
      </w:r>
      <w:r w:rsidRPr="00873AC6">
        <w:rPr>
          <w:i/>
          <w:iCs/>
          <w:sz w:val="22"/>
        </w:rPr>
        <w:t xml:space="preserve">ane </w:t>
      </w:r>
      <w:r w:rsidRPr="00873AC6">
        <w:rPr>
          <w:sz w:val="22"/>
        </w:rPr>
        <w:t xml:space="preserve">pourrait être supprimé par la correction </w:t>
      </w:r>
      <w:r w:rsidRPr="00873AC6">
        <w:rPr>
          <w:i/>
          <w:iCs/>
          <w:sz w:val="22"/>
        </w:rPr>
        <w:t>ane va en esté</w:t>
      </w:r>
      <w:r w:rsidR="00873AC6" w:rsidRPr="00873AC6">
        <w:rPr>
          <w:i/>
          <w:iCs/>
          <w:sz w:val="22"/>
        </w:rPr>
        <w:t>.</w:t>
      </w:r>
    </w:p>
  </w:footnote>
  <w:footnote w:id="26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Les Mineurs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comme les « anes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vont nu-pieds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malgré la rigueur des sai</w:t>
      </w:r>
      <w:r w:rsidRPr="00873AC6">
        <w:rPr>
          <w:sz w:val="22"/>
        </w:rPr>
        <w:softHyphen/>
        <w:t>sons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Pour </w:t>
      </w:r>
      <w:r w:rsidRPr="00D71558">
        <w:rPr>
          <w:iCs/>
          <w:sz w:val="22"/>
        </w:rPr>
        <w:t>ce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dernier point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D71558">
        <w:rPr>
          <w:smallCaps/>
          <w:sz w:val="22"/>
        </w:rPr>
        <w:t>Bonaventure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Expositio</w:t>
      </w:r>
      <w:r w:rsidR="00873AC6" w:rsidRPr="00873AC6">
        <w:rPr>
          <w:i/>
          <w:iCs/>
          <w:sz w:val="22"/>
        </w:rPr>
        <w:t>...</w:t>
      </w:r>
      <w:r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Op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VIII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403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§ 18)</w:t>
      </w:r>
      <w:r w:rsidR="00873AC6" w:rsidRPr="00873AC6">
        <w:rPr>
          <w:sz w:val="22"/>
        </w:rPr>
        <w:t xml:space="preserve">. — </w:t>
      </w:r>
      <w:r w:rsidRPr="00873AC6">
        <w:rPr>
          <w:i/>
          <w:iCs/>
          <w:sz w:val="22"/>
        </w:rPr>
        <w:t>glace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subjonctif de </w:t>
      </w:r>
      <w:r w:rsidRPr="00873AC6">
        <w:rPr>
          <w:i/>
          <w:iCs/>
          <w:sz w:val="22"/>
        </w:rPr>
        <w:t>glacier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iCs/>
          <w:sz w:val="22"/>
        </w:rPr>
        <w:t>« </w:t>
      </w:r>
      <w:r w:rsidRPr="00873AC6">
        <w:rPr>
          <w:sz w:val="22"/>
        </w:rPr>
        <w:t>glisser »</w:t>
      </w:r>
      <w:r w:rsidR="00873AC6" w:rsidRPr="00873AC6">
        <w:rPr>
          <w:sz w:val="22"/>
        </w:rPr>
        <w:t>.</w:t>
      </w:r>
    </w:p>
  </w:footnote>
  <w:footnote w:id="27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qui</w:t>
      </w:r>
      <w:r w:rsidR="00873AC6" w:rsidRPr="00873AC6">
        <w:rPr>
          <w:i/>
          <w:iCs/>
          <w:sz w:val="22"/>
        </w:rPr>
        <w:t>...</w:t>
      </w:r>
      <w:r w:rsidRPr="00873AC6">
        <w:rPr>
          <w:i/>
          <w:iCs/>
          <w:sz w:val="22"/>
        </w:rPr>
        <w:t xml:space="preserve"> qui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Équivalent de </w:t>
      </w:r>
      <w:r w:rsidRPr="00873AC6">
        <w:rPr>
          <w:i/>
          <w:sz w:val="22"/>
        </w:rPr>
        <w:t>qu</w:t>
      </w:r>
      <w:r w:rsidR="00873AC6" w:rsidRPr="00873AC6">
        <w:rPr>
          <w:i/>
          <w:sz w:val="22"/>
        </w:rPr>
        <w:t>’</w:t>
      </w:r>
      <w:r w:rsidRPr="00873AC6">
        <w:rPr>
          <w:i/>
          <w:sz w:val="22"/>
        </w:rPr>
        <w:t>il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ou à corriger en </w:t>
      </w:r>
      <w:r w:rsidRPr="00873AC6">
        <w:rPr>
          <w:i/>
          <w:sz w:val="22"/>
        </w:rPr>
        <w:t>que</w:t>
      </w:r>
      <w:r w:rsidR="00873AC6" w:rsidRPr="00873AC6">
        <w:rPr>
          <w:sz w:val="22"/>
        </w:rPr>
        <w:t>.</w:t>
      </w:r>
    </w:p>
  </w:footnote>
  <w:footnote w:id="28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Huon le Roi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Li abecés</w:t>
      </w:r>
      <w:r w:rsidR="00873AC6" w:rsidRPr="00873AC6">
        <w:rPr>
          <w:i/>
          <w:iCs/>
          <w:sz w:val="22"/>
        </w:rPr>
        <w:t>...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191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ss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« O est reons comme li mons…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» mais avec une autre interprétation</w:t>
      </w:r>
      <w:r w:rsidR="00873AC6" w:rsidRPr="00873AC6">
        <w:rPr>
          <w:sz w:val="22"/>
        </w:rPr>
        <w:t xml:space="preserve">. — </w:t>
      </w:r>
      <w:r w:rsidRPr="00873AC6">
        <w:rPr>
          <w:i/>
          <w:iCs/>
          <w:sz w:val="22"/>
        </w:rPr>
        <w:t>emmi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adverbe</w:t>
      </w:r>
      <w:r w:rsidR="00873AC6" w:rsidRPr="00873AC6">
        <w:rPr>
          <w:sz w:val="22"/>
        </w:rPr>
        <w:t>.</w:t>
      </w:r>
    </w:p>
  </w:footnote>
  <w:footnote w:id="29">
    <w:p w:rsidR="00E15912" w:rsidRPr="00873AC6" w:rsidRDefault="00E15912" w:rsidP="00873AC6">
      <w:pPr>
        <w:pStyle w:val="Notedebasdepage"/>
        <w:ind w:firstLine="284"/>
        <w:jc w:val="both"/>
        <w:rPr>
          <w:i/>
          <w:iCs/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Il doit manquer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après ces vers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une strophe sur la signification de la lettre </w:t>
      </w:r>
      <w:r w:rsidRPr="00873AC6">
        <w:rPr>
          <w:i/>
          <w:iCs/>
          <w:sz w:val="22"/>
        </w:rPr>
        <w:t>R</w:t>
      </w:r>
      <w:r w:rsidR="00873AC6" w:rsidRPr="00873AC6">
        <w:rPr>
          <w:i/>
          <w:iCs/>
          <w:sz w:val="22"/>
        </w:rPr>
        <w:t>.</w:t>
      </w:r>
    </w:p>
  </w:footnote>
  <w:footnote w:id="30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Espicerie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rue et place marchandes de Troyes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en bordure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église Saint-Jean-au-Marché</w:t>
      </w:r>
      <w:r w:rsidR="00873AC6" w:rsidRPr="00873AC6">
        <w:rPr>
          <w:sz w:val="22"/>
        </w:rPr>
        <w:t>.</w:t>
      </w:r>
    </w:p>
  </w:footnote>
  <w:footnote w:id="31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teles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forme féminine qui n</w:t>
      </w:r>
      <w:r w:rsidR="00873AC6" w:rsidRPr="00873AC6">
        <w:rPr>
          <w:sz w:val="22"/>
        </w:rPr>
        <w:t>’</w:t>
      </w:r>
      <w:r w:rsidRPr="00873AC6">
        <w:rPr>
          <w:sz w:val="22"/>
        </w:rPr>
        <w:t>est pas impossible selon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usage de Rutebeuf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flottant sur </w:t>
      </w:r>
      <w:r w:rsidRPr="00873AC6">
        <w:rPr>
          <w:iCs/>
          <w:sz w:val="22"/>
        </w:rPr>
        <w:t>ce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point</w:t>
      </w:r>
      <w:r w:rsidR="007E7FA3">
        <w:rPr>
          <w:sz w:val="22"/>
        </w:rPr>
        <w:t> :</w:t>
      </w:r>
      <w:r w:rsidRPr="00873AC6">
        <w:rPr>
          <w:sz w:val="22"/>
        </w:rPr>
        <w:t xml:space="preserve"> on pourrait cependant songer à lire </w:t>
      </w:r>
      <w:r w:rsidR="00660AFE">
        <w:rPr>
          <w:i/>
          <w:iCs/>
          <w:sz w:val="22"/>
        </w:rPr>
        <w:t>celes</w:t>
      </w:r>
      <w:r w:rsidR="00873AC6" w:rsidRPr="00873AC6">
        <w:rPr>
          <w:i/>
          <w:iCs/>
          <w:sz w:val="22"/>
        </w:rPr>
        <w:t xml:space="preserve">. — </w:t>
      </w:r>
      <w:r w:rsidRPr="00873AC6">
        <w:rPr>
          <w:i/>
          <w:iCs/>
          <w:sz w:val="22"/>
        </w:rPr>
        <w:t xml:space="preserve">tote </w:t>
      </w:r>
      <w:r w:rsidRPr="00873AC6">
        <w:rPr>
          <w:sz w:val="22"/>
        </w:rPr>
        <w:t>est inin</w:t>
      </w:r>
      <w:r w:rsidRPr="00873AC6">
        <w:rPr>
          <w:sz w:val="22"/>
        </w:rPr>
        <w:softHyphen/>
        <w:t>telligible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sz w:val="22"/>
        </w:rPr>
        <w:t>en corrigeant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après les vers 53 et 56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on lirait </w:t>
      </w:r>
      <w:r w:rsidRPr="00873AC6">
        <w:rPr>
          <w:i/>
          <w:iCs/>
          <w:sz w:val="22"/>
        </w:rPr>
        <w:t>torte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qui s</w:t>
      </w:r>
      <w:r w:rsidR="00873AC6" w:rsidRPr="00873AC6">
        <w:rPr>
          <w:sz w:val="22"/>
        </w:rPr>
        <w:t>’</w:t>
      </w:r>
      <w:r w:rsidRPr="00873AC6">
        <w:rPr>
          <w:sz w:val="22"/>
        </w:rPr>
        <w:t>appliquerait à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abbesse de Notre-Dame-aux-Nonnains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sans doute avec un jeu de mots (« qui est dans son tort » et « qui boite 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49-50)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abbesse était alors Alix de Villy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fille de Geoffroi de Villehardouin le chroniqueur</w:t>
      </w:r>
      <w:r w:rsidR="007E7FA3">
        <w:rPr>
          <w:sz w:val="22"/>
        </w:rPr>
        <w:t> :</w:t>
      </w:r>
      <w:r w:rsidRPr="00873AC6">
        <w:rPr>
          <w:sz w:val="22"/>
        </w:rPr>
        <w:t xml:space="preserve"> on ne sait rien de sa personne physique</w:t>
      </w:r>
      <w:r w:rsidR="00873AC6" w:rsidRPr="00873AC6">
        <w:rPr>
          <w:sz w:val="22"/>
        </w:rPr>
        <w:t xml:space="preserve">. — </w:t>
      </w:r>
      <w:r w:rsidRPr="00873AC6">
        <w:rPr>
          <w:i/>
          <w:iCs/>
          <w:sz w:val="22"/>
        </w:rPr>
        <w:t>an pelices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entendu comme en </w:t>
      </w:r>
      <w:r w:rsidRPr="00873AC6">
        <w:rPr>
          <w:i/>
          <w:iCs/>
          <w:sz w:val="22"/>
        </w:rPr>
        <w:t xml:space="preserve">pelices </w:t>
      </w:r>
      <w:r w:rsidRPr="00873AC6">
        <w:rPr>
          <w:sz w:val="22"/>
        </w:rPr>
        <w:t>pourrait caractériser le vêtement des religieuses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étaient des Bénédictines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par opposition à celui des Cordeliers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n</w:t>
      </w:r>
      <w:r w:rsidR="00873AC6" w:rsidRPr="00873AC6">
        <w:rPr>
          <w:sz w:val="22"/>
        </w:rPr>
        <w:t>’</w:t>
      </w:r>
      <w:r w:rsidRPr="00873AC6">
        <w:rPr>
          <w:sz w:val="22"/>
        </w:rPr>
        <w:t>avaient pas droit au port de pelisses</w:t>
      </w:r>
      <w:r w:rsidR="007E7FA3">
        <w:rPr>
          <w:sz w:val="22"/>
        </w:rPr>
        <w:t> :</w:t>
      </w:r>
      <w:r w:rsidRPr="00873AC6">
        <w:rPr>
          <w:sz w:val="22"/>
        </w:rPr>
        <w:t xml:space="preserve"> sur ce dernier point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voir </w:t>
      </w:r>
      <w:r w:rsidRPr="00873AC6">
        <w:rPr>
          <w:smallCaps/>
          <w:sz w:val="22"/>
        </w:rPr>
        <w:t>Bonaventure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Expositio</w:t>
      </w:r>
      <w:r w:rsidR="00873AC6" w:rsidRPr="00873AC6">
        <w:rPr>
          <w:i/>
          <w:iCs/>
          <w:sz w:val="22"/>
        </w:rPr>
        <w:t>...</w:t>
      </w:r>
      <w:r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Op</w:t>
      </w:r>
      <w:r w:rsidR="00873AC6" w:rsidRPr="00873AC6">
        <w:rPr>
          <w:i/>
          <w:iCs/>
          <w:sz w:val="22"/>
        </w:rPr>
        <w:t>.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660AFE">
        <w:rPr>
          <w:iCs/>
          <w:sz w:val="22"/>
        </w:rPr>
        <w:t>t.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VIII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306)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Le sens serait</w:t>
      </w:r>
      <w:r w:rsidR="007E7FA3">
        <w:rPr>
          <w:sz w:val="22"/>
        </w:rPr>
        <w:t> :</w:t>
      </w:r>
      <w:r w:rsidRPr="00873AC6">
        <w:rPr>
          <w:sz w:val="22"/>
        </w:rPr>
        <w:t xml:space="preserve"> « Une torte leur a fait tort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sz w:val="22"/>
        </w:rPr>
        <w:t>et telles (des religieuses) qui portent pelices les ont si bien étrillés que</w:t>
      </w:r>
      <w:r w:rsidR="00873AC6" w:rsidRPr="00873AC6">
        <w:rPr>
          <w:sz w:val="22"/>
        </w:rPr>
        <w:t>...</w:t>
      </w:r>
      <w:r w:rsidRPr="00873AC6">
        <w:rPr>
          <w:sz w:val="22"/>
        </w:rPr>
        <w:t xml:space="preserve"> etc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»</w:t>
      </w:r>
    </w:p>
  </w:footnote>
  <w:footnote w:id="32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ci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si »</w:t>
      </w:r>
      <w:r w:rsidR="00873AC6" w:rsidRPr="00873AC6">
        <w:rPr>
          <w:sz w:val="22"/>
        </w:rPr>
        <w:t xml:space="preserve">. — </w:t>
      </w:r>
      <w:r w:rsidRPr="00873AC6">
        <w:rPr>
          <w:i/>
          <w:iCs/>
          <w:sz w:val="22"/>
        </w:rPr>
        <w:t>lices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barrières entourant le parvis et la place de Saint-Jean</w:t>
      </w:r>
      <w:r w:rsidRPr="00873AC6">
        <w:rPr>
          <w:sz w:val="22"/>
        </w:rPr>
        <w:softHyphen/>
      </w:r>
      <w:r w:rsidR="00660AFE">
        <w:rPr>
          <w:sz w:val="22"/>
        </w:rPr>
        <w:t>-</w:t>
      </w:r>
      <w:r w:rsidRPr="00873AC6">
        <w:rPr>
          <w:sz w:val="22"/>
        </w:rPr>
        <w:t>au-Marché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Les Cordeliers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en ayant été expulsés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n</w:t>
      </w:r>
      <w:r w:rsidR="00873AC6" w:rsidRPr="00873AC6">
        <w:rPr>
          <w:sz w:val="22"/>
        </w:rPr>
        <w:t>’</w:t>
      </w:r>
      <w:r w:rsidRPr="00873AC6">
        <w:rPr>
          <w:sz w:val="22"/>
        </w:rPr>
        <w:t>osaient plus y pénétrer</w:t>
      </w:r>
      <w:r w:rsidR="00873AC6" w:rsidRPr="00873AC6">
        <w:rPr>
          <w:sz w:val="22"/>
        </w:rPr>
        <w:t>.</w:t>
      </w:r>
    </w:p>
  </w:footnote>
  <w:footnote w:id="33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Allusion probable au fait que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abbesse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comme régissant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église de Saint</w:t>
      </w:r>
      <w:r w:rsidRPr="00873AC6">
        <w:rPr>
          <w:sz w:val="22"/>
        </w:rPr>
        <w:softHyphen/>
        <w:t xml:space="preserve"> Jean-au-Marché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revendiquait le droit exclusif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avoir des cloches (cause ancienne de conflits entre paroisses et Ordres mendiants)</w:t>
      </w:r>
      <w:r w:rsidR="00873AC6" w:rsidRPr="00873AC6">
        <w:rPr>
          <w:sz w:val="22"/>
        </w:rPr>
        <w:t xml:space="preserve">. — </w:t>
      </w:r>
      <w:r w:rsidRPr="00873AC6">
        <w:rPr>
          <w:sz w:val="22"/>
        </w:rPr>
        <w:t>Noter l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emploi inhabituel de </w:t>
      </w:r>
      <w:r w:rsidRPr="00873AC6">
        <w:rPr>
          <w:i/>
          <w:iCs/>
          <w:sz w:val="22"/>
        </w:rPr>
        <w:t xml:space="preserve">cloche </w:t>
      </w:r>
      <w:r w:rsidRPr="00873AC6">
        <w:rPr>
          <w:iCs/>
          <w:sz w:val="22"/>
        </w:rPr>
        <w:t>comme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transitif (bien qu</w:t>
      </w:r>
      <w:r w:rsidR="00873AC6" w:rsidRPr="00873AC6">
        <w:rPr>
          <w:sz w:val="22"/>
        </w:rPr>
        <w:t>’</w:t>
      </w:r>
      <w:r w:rsidRPr="00873AC6">
        <w:rPr>
          <w:sz w:val="22"/>
        </w:rPr>
        <w:t>on dit « bourdonner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ou « tinter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ou « copter » une cloche)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peut-être amené par un jeu de mots sur ce verbe</w:t>
      </w:r>
      <w:r w:rsidR="00873AC6" w:rsidRPr="00873AC6">
        <w:rPr>
          <w:sz w:val="22"/>
        </w:rPr>
        <w:t>.</w:t>
      </w:r>
    </w:p>
  </w:footnote>
  <w:footnote w:id="34">
    <w:p w:rsidR="00087D1D" w:rsidRPr="00873AC6" w:rsidRDefault="00087D1D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49-64</w:t>
      </w:r>
      <w:r w:rsidR="00660AFE">
        <w:rPr>
          <w:sz w:val="22"/>
        </w:rPr>
        <w:t>.</w:t>
      </w:r>
      <w:r w:rsidRPr="00873AC6">
        <w:rPr>
          <w:sz w:val="22"/>
        </w:rPr>
        <w:t xml:space="preserve"> Sur les faits ici en question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voir Notice</w:t>
      </w:r>
      <w:r w:rsidR="00873AC6" w:rsidRPr="00873AC6">
        <w:rPr>
          <w:sz w:val="22"/>
        </w:rPr>
        <w:t xml:space="preserve">. — </w:t>
      </w:r>
      <w:r w:rsidRPr="00873AC6">
        <w:rPr>
          <w:sz w:val="22"/>
        </w:rPr>
        <w:t xml:space="preserve">Le sujet de </w:t>
      </w:r>
      <w:r w:rsidRPr="00873AC6">
        <w:rPr>
          <w:i/>
          <w:iCs/>
          <w:sz w:val="22"/>
        </w:rPr>
        <w:t>fist</w:t>
      </w:r>
      <w:r w:rsidR="00873AC6"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(</w:t>
      </w:r>
      <w:r w:rsidR="00873AC6" w:rsidRPr="00873AC6">
        <w:rPr>
          <w:i/>
          <w:iCs/>
          <w:sz w:val="22"/>
        </w:rPr>
        <w:t xml:space="preserve">v. </w:t>
      </w:r>
      <w:r w:rsidRPr="00873AC6">
        <w:rPr>
          <w:sz w:val="22"/>
        </w:rPr>
        <w:t>49)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qui ne saurait être </w:t>
      </w:r>
      <w:r w:rsidRPr="00873AC6">
        <w:rPr>
          <w:i/>
          <w:iCs/>
          <w:sz w:val="22"/>
        </w:rPr>
        <w:t>labeasse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fait défaut et ne peut se déduire de ce qui précède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Ce pourrait être </w:t>
      </w:r>
      <w:r w:rsidRPr="00873AC6">
        <w:rPr>
          <w:i/>
          <w:iCs/>
          <w:sz w:val="22"/>
        </w:rPr>
        <w:t>l</w:t>
      </w:r>
      <w:r w:rsidR="00873AC6" w:rsidRPr="00873AC6">
        <w:rPr>
          <w:i/>
          <w:iCs/>
          <w:sz w:val="22"/>
        </w:rPr>
        <w:t>’</w:t>
      </w:r>
      <w:r w:rsidRPr="00873AC6">
        <w:rPr>
          <w:i/>
          <w:iCs/>
          <w:sz w:val="22"/>
        </w:rPr>
        <w:t xml:space="preserve">apostole </w:t>
      </w:r>
      <w:r w:rsidRPr="00873AC6">
        <w:rPr>
          <w:sz w:val="22"/>
        </w:rPr>
        <w:t xml:space="preserve">en supposant dans le manuscrit une interversion fautive des strophes XIII et XIV (commençant toutes deux par les trois mêmes mots) et en lisant </w:t>
      </w:r>
      <w:r w:rsidRPr="00873AC6">
        <w:rPr>
          <w:i/>
          <w:iCs/>
          <w:sz w:val="22"/>
        </w:rPr>
        <w:t xml:space="preserve">li </w:t>
      </w:r>
      <w:r w:rsidRPr="00873AC6">
        <w:rPr>
          <w:sz w:val="22"/>
        </w:rPr>
        <w:t xml:space="preserve">comme </w:t>
      </w:r>
      <w:r w:rsidRPr="00873AC6">
        <w:rPr>
          <w:i/>
          <w:iCs/>
          <w:sz w:val="22"/>
        </w:rPr>
        <w:t xml:space="preserve">lui </w:t>
      </w:r>
      <w:r w:rsidRPr="00873AC6">
        <w:rPr>
          <w:sz w:val="22"/>
        </w:rPr>
        <w:t>(même particularité des mss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 xml:space="preserve">B </w:t>
      </w:r>
      <w:r w:rsidRPr="00873AC6">
        <w:rPr>
          <w:sz w:val="22"/>
        </w:rPr>
        <w:t xml:space="preserve">et </w:t>
      </w:r>
      <w:r w:rsidRPr="00873AC6">
        <w:rPr>
          <w:i/>
          <w:iCs/>
          <w:sz w:val="22"/>
        </w:rPr>
        <w:t xml:space="preserve">C </w:t>
      </w:r>
      <w:r w:rsidRPr="00873AC6">
        <w:rPr>
          <w:sz w:val="22"/>
        </w:rPr>
        <w:t xml:space="preserve">au vers 114 de </w:t>
      </w:r>
      <w:r w:rsidRPr="00873AC6">
        <w:rPr>
          <w:i/>
          <w:iCs/>
          <w:sz w:val="22"/>
        </w:rPr>
        <w:t>C</w:t>
      </w:r>
      <w:r w:rsidR="00873AC6" w:rsidRPr="00873AC6">
        <w:rPr>
          <w:iCs/>
          <w:sz w:val="22"/>
        </w:rPr>
        <w:t>)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L</w:t>
      </w:r>
      <w:r w:rsidR="00873AC6" w:rsidRPr="00873AC6">
        <w:rPr>
          <w:sz w:val="22"/>
        </w:rPr>
        <w:t>’</w:t>
      </w:r>
      <w:r w:rsidRPr="00873AC6">
        <w:rPr>
          <w:sz w:val="22"/>
        </w:rPr>
        <w:t>ordre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exposé serait alors le suivant</w:t>
      </w:r>
      <w:r w:rsidR="007E7FA3">
        <w:rPr>
          <w:sz w:val="22"/>
        </w:rPr>
        <w:t> :</w:t>
      </w:r>
      <w:r w:rsidRPr="00873AC6">
        <w:rPr>
          <w:sz w:val="22"/>
        </w:rPr>
        <w:t xml:space="preserve"> vers 53-56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abbesse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est « torte » (cf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47) leur a fait un grand tort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restant irritée même après s</w:t>
      </w:r>
      <w:r w:rsidR="00873AC6" w:rsidRPr="00873AC6">
        <w:rPr>
          <w:sz w:val="22"/>
        </w:rPr>
        <w:t>’</w:t>
      </w:r>
      <w:r w:rsidRPr="00873AC6">
        <w:rPr>
          <w:sz w:val="22"/>
        </w:rPr>
        <w:t>être emparée de fromages (voir note au 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54)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sz w:val="22"/>
        </w:rPr>
        <w:t>et les Cordeliers en appellent au pape contre le tort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mais sans résultat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— </w:t>
      </w:r>
      <w:r w:rsidRPr="00873AC6">
        <w:rPr>
          <w:sz w:val="22"/>
        </w:rPr>
        <w:t>vers 49-52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le pape cite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abbesse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sonne les cloches (voir note au 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49)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pour la voir « clocher » (jeu de mots)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</w:t>
      </w:r>
      <w:r w:rsidRPr="00873AC6">
        <w:rPr>
          <w:sz w:val="22"/>
        </w:rPr>
        <w:t>avant de venir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abbesse commet des excès et « fait emporter la porte » (voir note au 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52)</w:t>
      </w:r>
      <w:r w:rsidR="007E7FA3">
        <w:rPr>
          <w:sz w:val="22"/>
        </w:rPr>
        <w:t> ;</w:t>
      </w:r>
      <w:r w:rsidR="00873AC6" w:rsidRPr="00873AC6">
        <w:rPr>
          <w:sz w:val="22"/>
        </w:rPr>
        <w:t xml:space="preserve"> — </w:t>
      </w:r>
      <w:r w:rsidRPr="00873AC6">
        <w:rPr>
          <w:sz w:val="22"/>
        </w:rPr>
        <w:t>vers 57 ss</w:t>
      </w:r>
      <w:r w:rsidR="00873AC6" w:rsidRPr="00873AC6">
        <w:rPr>
          <w:sz w:val="22"/>
        </w:rPr>
        <w:t xml:space="preserve">., </w:t>
      </w:r>
      <w:r w:rsidRPr="00873AC6">
        <w:rPr>
          <w:sz w:val="22"/>
        </w:rPr>
        <w:t>le pape voulut</w:t>
      </w:r>
      <w:r w:rsidR="00873AC6" w:rsidRPr="00873AC6">
        <w:rPr>
          <w:sz w:val="22"/>
        </w:rPr>
        <w:t>...</w:t>
      </w:r>
      <w:r w:rsidRPr="00873AC6">
        <w:rPr>
          <w:sz w:val="22"/>
        </w:rPr>
        <w:t xml:space="preserve"> etc</w:t>
      </w:r>
      <w:r w:rsidR="00873AC6" w:rsidRPr="00873AC6">
        <w:rPr>
          <w:sz w:val="22"/>
        </w:rPr>
        <w:t>.</w:t>
      </w:r>
    </w:p>
  </w:footnote>
  <w:footnote w:id="35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lochier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au double sens de « boiter » et « s</w:t>
      </w:r>
      <w:r w:rsidR="00873AC6" w:rsidRPr="00873AC6">
        <w:rPr>
          <w:sz w:val="22"/>
        </w:rPr>
        <w:t>’</w:t>
      </w:r>
      <w:r w:rsidRPr="00873AC6">
        <w:rPr>
          <w:sz w:val="22"/>
        </w:rPr>
        <w:t>agiter »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Expliqué par le vers 52</w:t>
      </w:r>
      <w:r w:rsidR="00873AC6" w:rsidRPr="00873AC6">
        <w:rPr>
          <w:sz w:val="22"/>
        </w:rPr>
        <w:t>.</w:t>
      </w:r>
    </w:p>
  </w:footnote>
  <w:footnote w:id="36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Il peut s</w:t>
      </w:r>
      <w:r w:rsidR="00873AC6" w:rsidRPr="00873AC6">
        <w:rPr>
          <w:sz w:val="22"/>
        </w:rPr>
        <w:t>’</w:t>
      </w:r>
      <w:r w:rsidRPr="00873AC6">
        <w:rPr>
          <w:sz w:val="22"/>
        </w:rPr>
        <w:t>agir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enlèvement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une porte (voir Notice)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Mais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en lisant la leçon </w:t>
      </w:r>
      <w:r w:rsidRPr="00873AC6">
        <w:rPr>
          <w:i/>
          <w:iCs/>
          <w:sz w:val="22"/>
        </w:rPr>
        <w:t xml:space="preserve">laporte </w:t>
      </w:r>
      <w:r w:rsidRPr="00873AC6">
        <w:rPr>
          <w:sz w:val="22"/>
        </w:rPr>
        <w:t xml:space="preserve">du manuscrit comme </w:t>
      </w:r>
      <w:r w:rsidRPr="00873AC6">
        <w:rPr>
          <w:i/>
          <w:iCs/>
          <w:sz w:val="22"/>
        </w:rPr>
        <w:t>l</w:t>
      </w:r>
      <w:r w:rsidR="00873AC6" w:rsidRPr="00873AC6">
        <w:rPr>
          <w:i/>
          <w:iCs/>
          <w:sz w:val="22"/>
        </w:rPr>
        <w:t>’</w:t>
      </w:r>
      <w:r w:rsidRPr="00873AC6">
        <w:rPr>
          <w:i/>
          <w:iCs/>
          <w:sz w:val="22"/>
        </w:rPr>
        <w:t>aport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e</w:t>
      </w:r>
      <w:r w:rsidR="00873AC6" w:rsidRPr="00873AC6">
        <w:rPr>
          <w:iCs/>
          <w:sz w:val="22"/>
        </w:rPr>
        <w:t>)</w:t>
      </w:r>
      <w:r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=l</w:t>
      </w:r>
      <w:r w:rsidR="00873AC6" w:rsidRPr="00873AC6">
        <w:rPr>
          <w:i/>
          <w:iCs/>
          <w:sz w:val="22"/>
        </w:rPr>
        <w:t>’</w:t>
      </w:r>
      <w:r w:rsidRPr="00873AC6">
        <w:rPr>
          <w:i/>
          <w:iCs/>
          <w:sz w:val="22"/>
        </w:rPr>
        <w:t>aport</w:t>
      </w:r>
      <w:r w:rsidR="00873AC6" w:rsidRPr="00873AC6">
        <w:rPr>
          <w:iCs/>
          <w:sz w:val="22"/>
        </w:rPr>
        <w:t>)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il y aurait allusion à des offrandes faites aux Cordeliers et que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abbesse leur aurait fait enlever (allant avec le vers 54)</w:t>
      </w:r>
      <w:r w:rsidR="007E7FA3">
        <w:rPr>
          <w:sz w:val="22"/>
        </w:rPr>
        <w:t> :</w:t>
      </w:r>
      <w:r w:rsidRPr="00873AC6">
        <w:rPr>
          <w:sz w:val="22"/>
        </w:rPr>
        <w:t xml:space="preserve"> ce qui a été une cause de querelles fréquentes entre les Mendiants et le clergé</w:t>
      </w:r>
      <w:r w:rsidR="00873AC6" w:rsidRPr="00873AC6">
        <w:rPr>
          <w:sz w:val="22"/>
        </w:rPr>
        <w:t xml:space="preserve">. — </w:t>
      </w:r>
      <w:r w:rsidRPr="00873AC6">
        <w:rPr>
          <w:sz w:val="22"/>
        </w:rPr>
        <w:t>Pour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alliance de mots « emporter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aport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Gautier </w:t>
      </w:r>
      <w:r w:rsidR="00087D1D" w:rsidRPr="00873AC6">
        <w:rPr>
          <w:smallCaps/>
          <w:sz w:val="22"/>
        </w:rPr>
        <w:t>de Coinci</w:t>
      </w:r>
      <w:r w:rsidR="00087D1D" w:rsidRPr="00873AC6">
        <w:rPr>
          <w:sz w:val="22"/>
        </w:rPr>
        <w:t xml:space="preserve"> </w:t>
      </w:r>
      <w:r w:rsidRPr="00873AC6">
        <w:rPr>
          <w:sz w:val="22"/>
        </w:rPr>
        <w:t>(éd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Långfors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Miracles de Gautier de Coincé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p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105)</w:t>
      </w:r>
      <w:r w:rsidR="007E7FA3">
        <w:rPr>
          <w:sz w:val="22"/>
        </w:rPr>
        <w:t> :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  <w:t xml:space="preserve">277 </w:t>
      </w:r>
      <w:r w:rsidRPr="00873AC6">
        <w:rPr>
          <w:sz w:val="22"/>
        </w:rPr>
        <w:tab/>
        <w:t xml:space="preserve">Et nostre offrande et nostre aport 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Ne volons pas que France en port</w:t>
      </w:r>
      <w:r w:rsidR="00873AC6" w:rsidRPr="00873AC6">
        <w:rPr>
          <w:sz w:val="22"/>
        </w:rPr>
        <w:t>.</w:t>
      </w:r>
    </w:p>
    <w:p w:rsidR="00E15912" w:rsidRPr="00873AC6" w:rsidRDefault="00E15912" w:rsidP="00873AC6">
      <w:pPr>
        <w:pStyle w:val="Notedebasdepage"/>
        <w:ind w:firstLine="284"/>
        <w:jc w:val="both"/>
        <w:rPr>
          <w:i/>
          <w:iCs/>
          <w:sz w:val="22"/>
        </w:rPr>
      </w:pPr>
      <w:r w:rsidRPr="00873AC6">
        <w:rPr>
          <w:sz w:val="22"/>
        </w:rPr>
        <w:t>Watriquet de Convins</w:t>
      </w:r>
      <w:r w:rsidR="00873AC6" w:rsidRPr="00873AC6">
        <w:rPr>
          <w:sz w:val="22"/>
        </w:rPr>
        <w:t xml:space="preserve">, </w:t>
      </w:r>
      <w:r w:rsidRPr="00660AFE">
        <w:rPr>
          <w:i/>
          <w:sz w:val="22"/>
        </w:rPr>
        <w:t>Li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dis des mahommés</w:t>
      </w:r>
      <w:r w:rsidR="007E7FA3">
        <w:rPr>
          <w:i/>
          <w:iCs/>
          <w:sz w:val="22"/>
        </w:rPr>
        <w:t> :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  <w:t xml:space="preserve">44 </w:t>
      </w:r>
      <w:r w:rsidRPr="00873AC6">
        <w:rPr>
          <w:sz w:val="22"/>
        </w:rPr>
        <w:tab/>
        <w:t>Adés est mahommés en voie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A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uis</w:t>
      </w:r>
      <w:r w:rsidR="00873AC6" w:rsidRPr="00873AC6">
        <w:rPr>
          <w:sz w:val="22"/>
        </w:rPr>
        <w:t xml:space="preserve">, </w:t>
      </w:r>
      <w:r w:rsidR="00F42AA2">
        <w:rPr>
          <w:sz w:val="22"/>
        </w:rPr>
        <w:t>au sueil</w:t>
      </w:r>
      <w:r w:rsidRPr="00873AC6">
        <w:rPr>
          <w:sz w:val="22"/>
        </w:rPr>
        <w:t xml:space="preserve"> ou a la porte</w:t>
      </w:r>
      <w:r w:rsidR="00873AC6" w:rsidRPr="00873AC6">
        <w:rPr>
          <w:sz w:val="22"/>
        </w:rPr>
        <w:t xml:space="preserve">, 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Qui tout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aport des bons emporte</w:t>
      </w:r>
      <w:r w:rsidR="00873AC6" w:rsidRPr="00873AC6">
        <w:rPr>
          <w:sz w:val="22"/>
        </w:rPr>
        <w:t>.</w:t>
      </w:r>
    </w:p>
  </w:footnote>
  <w:footnote w:id="37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fromages</w:t>
      </w:r>
      <w:r w:rsidR="00873AC6" w:rsidRPr="00873AC6">
        <w:rPr>
          <w:i/>
          <w:iCs/>
          <w:sz w:val="22"/>
        </w:rPr>
        <w:t xml:space="preserve">. — </w:t>
      </w:r>
      <w:r w:rsidRPr="00873AC6">
        <w:rPr>
          <w:sz w:val="22"/>
        </w:rPr>
        <w:t>Allusion probable à une saisie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offrandes faites en nature</w:t>
      </w:r>
      <w:r w:rsidR="00873AC6" w:rsidRPr="00873AC6">
        <w:rPr>
          <w:sz w:val="22"/>
        </w:rPr>
        <w:t>.</w:t>
      </w:r>
    </w:p>
  </w:footnote>
  <w:footnote w:id="38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="00F42AA2">
        <w:rPr>
          <w:i/>
          <w:iCs/>
          <w:sz w:val="22"/>
        </w:rPr>
        <w:t>l</w:t>
      </w:r>
      <w:r w:rsidRPr="00873AC6">
        <w:rPr>
          <w:i/>
          <w:iCs/>
          <w:sz w:val="22"/>
        </w:rPr>
        <w:t>i droit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ceux dont la cause était bonne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les Cordeliers</w:t>
      </w:r>
      <w:r w:rsidR="00873AC6" w:rsidRPr="00873AC6">
        <w:rPr>
          <w:sz w:val="22"/>
        </w:rPr>
        <w:t>.</w:t>
      </w:r>
    </w:p>
  </w:footnote>
  <w:footnote w:id="39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doner sentence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rendre un jugement 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comme le latin </w:t>
      </w:r>
      <w:r w:rsidRPr="00873AC6">
        <w:rPr>
          <w:i/>
          <w:iCs/>
          <w:sz w:val="22"/>
        </w:rPr>
        <w:t xml:space="preserve">dare sententiam </w:t>
      </w:r>
      <w:r w:rsidRPr="00873AC6">
        <w:rPr>
          <w:sz w:val="22"/>
        </w:rPr>
        <w:t>(cf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sz w:val="22"/>
        </w:rPr>
        <w:t>W</w:t>
      </w:r>
      <w:r w:rsidRPr="00873AC6">
        <w:rPr>
          <w:sz w:val="22"/>
        </w:rPr>
        <w:t xml:space="preserve"> 20)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mais ici avec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idée de gain de cause pour les Cordeliers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résultant du v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58</w:t>
      </w:r>
      <w:r w:rsidR="00873AC6" w:rsidRPr="00873AC6">
        <w:rPr>
          <w:sz w:val="22"/>
        </w:rPr>
        <w:t>.</w:t>
      </w:r>
    </w:p>
  </w:footnote>
  <w:footnote w:id="40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Remarque à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adresse des nonnes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abbaye</w:t>
      </w:r>
      <w:r w:rsidR="00873AC6" w:rsidRPr="00873AC6">
        <w:rPr>
          <w:sz w:val="22"/>
        </w:rPr>
        <w:t>.</w:t>
      </w:r>
    </w:p>
  </w:footnote>
  <w:footnote w:id="41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sz w:val="22"/>
        </w:rPr>
        <w:t>Ainz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Mais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abord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malgré son inclination pour les Cordeliers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le pape agit par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entremise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évêque</w:t>
      </w:r>
      <w:r w:rsidR="00873AC6" w:rsidRPr="00873AC6">
        <w:rPr>
          <w:sz w:val="22"/>
        </w:rPr>
        <w:t>.</w:t>
      </w:r>
    </w:p>
  </w:footnote>
  <w:footnote w:id="42">
    <w:p w:rsidR="00087D1D" w:rsidRPr="00873AC6" w:rsidRDefault="00087D1D" w:rsidP="00873AC6">
      <w:pPr>
        <w:pStyle w:val="Notedebasdepage"/>
        <w:ind w:firstLine="284"/>
        <w:jc w:val="both"/>
        <w:rPr>
          <w:i/>
          <w:iCs/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59-60</w:t>
      </w:r>
      <w:r w:rsidR="00F42AA2">
        <w:rPr>
          <w:sz w:val="22"/>
        </w:rPr>
        <w:t>.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la lettre pontificale du 14 mai 1249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priant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évêque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obtenir des nonnes et du curé de Saint-Jean que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si sine scandalo ipsorum fieri poterit</w:t>
      </w:r>
      <w:r w:rsidR="00873AC6" w:rsidRPr="00873AC6">
        <w:rPr>
          <w:i/>
          <w:iCs/>
          <w:sz w:val="22"/>
        </w:rPr>
        <w:t>...</w:t>
      </w:r>
      <w:r w:rsidRPr="00873AC6">
        <w:rPr>
          <w:i/>
          <w:iCs/>
          <w:sz w:val="22"/>
        </w:rPr>
        <w:t xml:space="preserve"> ipsos Fratres in dicto fundo libere morari permittant</w:t>
      </w:r>
      <w:r w:rsidR="00873AC6" w:rsidRPr="00873AC6">
        <w:rPr>
          <w:i/>
          <w:iCs/>
          <w:sz w:val="22"/>
        </w:rPr>
        <w:t>.</w:t>
      </w:r>
    </w:p>
  </w:footnote>
  <w:footnote w:id="43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Sur ce « consoil » de trois ou quatre journées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voir la Notice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</w:p>
  </w:footnote>
  <w:footnote w:id="44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Hors des murs de Troyes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du côté de la porte de Comporté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</w:p>
  </w:footnote>
  <w:footnote w:id="45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laie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non informée »</w:t>
      </w:r>
      <w:r w:rsidR="00873AC6" w:rsidRPr="00873AC6">
        <w:rPr>
          <w:sz w:val="22"/>
        </w:rPr>
        <w:t>.</w:t>
      </w:r>
    </w:p>
  </w:footnote>
  <w:footnote w:id="46">
    <w:p w:rsidR="00E15912" w:rsidRPr="00873AC6" w:rsidRDefault="00E15912" w:rsidP="00873AC6">
      <w:pPr>
        <w:pStyle w:val="Notedebasdepage"/>
        <w:ind w:left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la foie gent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> </w:t>
      </w:r>
      <w:r w:rsidRPr="00873AC6">
        <w:rPr>
          <w:sz w:val="22"/>
        </w:rPr>
        <w:t>même les gens simples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la foule »</w:t>
      </w:r>
      <w:r w:rsidR="00873AC6" w:rsidRPr="00873AC6">
        <w:rPr>
          <w:sz w:val="22"/>
        </w:rPr>
        <w:t>.</w:t>
      </w:r>
    </w:p>
  </w:footnote>
  <w:footnote w:id="47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avoient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remettent dans le bon chemin »</w:t>
      </w:r>
      <w:r w:rsidR="00873AC6" w:rsidRPr="00873AC6">
        <w:rPr>
          <w:sz w:val="22"/>
        </w:rPr>
        <w:t>.</w:t>
      </w:r>
    </w:p>
  </w:footnote>
  <w:footnote w:id="48">
    <w:p w:rsidR="00AC72D7" w:rsidRPr="00873AC6" w:rsidRDefault="00AC72D7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72-92</w:t>
      </w:r>
      <w:r w:rsidR="00727A20">
        <w:rPr>
          <w:sz w:val="22"/>
        </w:rPr>
        <w:t>.</w:t>
      </w:r>
      <w:r w:rsidRPr="00873AC6">
        <w:rPr>
          <w:sz w:val="22"/>
        </w:rPr>
        <w:t xml:space="preserve"> Justification du dessein des Cordeliers de s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installer </w:t>
      </w:r>
      <w:r w:rsidRPr="00873AC6">
        <w:rPr>
          <w:i/>
          <w:iCs/>
          <w:sz w:val="22"/>
        </w:rPr>
        <w:t>in</w:t>
      </w:r>
      <w:r w:rsidR="00727A20">
        <w:rPr>
          <w:i/>
          <w:iCs/>
          <w:sz w:val="22"/>
        </w:rPr>
        <w:t>t</w:t>
      </w:r>
      <w:r w:rsidRPr="00873AC6">
        <w:rPr>
          <w:i/>
          <w:iCs/>
          <w:sz w:val="22"/>
        </w:rPr>
        <w:t>ra muros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con</w:t>
      </w:r>
      <w:r w:rsidRPr="00873AC6">
        <w:rPr>
          <w:sz w:val="22"/>
        </w:rPr>
        <w:softHyphen/>
        <w:t>forme aux raisons ordinaires données par eux pour le transfert de leurs couvents à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intérieur des villes</w:t>
      </w:r>
      <w:r w:rsidR="007E7FA3">
        <w:rPr>
          <w:sz w:val="22"/>
        </w:rPr>
        <w:t> :</w:t>
      </w:r>
      <w:r w:rsidRPr="00873AC6">
        <w:rPr>
          <w:sz w:val="22"/>
        </w:rPr>
        <w:t xml:space="preserve"> 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="00727A20" w:rsidRPr="00727A20">
        <w:rPr>
          <w:smallCaps/>
          <w:sz w:val="22"/>
        </w:rPr>
        <w:t>Bonaventure</w:t>
      </w:r>
      <w:r w:rsidR="00873AC6" w:rsidRPr="00873AC6">
        <w:rPr>
          <w:sz w:val="22"/>
        </w:rPr>
        <w:t xml:space="preserve">, </w:t>
      </w:r>
      <w:r w:rsidRPr="00873AC6">
        <w:rPr>
          <w:i/>
          <w:iCs/>
          <w:sz w:val="22"/>
        </w:rPr>
        <w:t>Determinationes quaestionum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Pars 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quaestio V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et Pars II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quaestio VI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>Op</w:t>
      </w:r>
      <w:r w:rsidR="00873AC6" w:rsidRPr="00727A20">
        <w:rPr>
          <w:iCs/>
          <w:sz w:val="22"/>
        </w:rPr>
        <w:t>.</w:t>
      </w:r>
      <w:r w:rsidR="00396C2D" w:rsidRPr="00727A20">
        <w:rPr>
          <w:iCs/>
          <w:sz w:val="22"/>
        </w:rPr>
        <w:t>,</w:t>
      </w:r>
      <w:r w:rsidR="00873AC6" w:rsidRPr="00727A20">
        <w:rPr>
          <w:iCs/>
          <w:sz w:val="22"/>
        </w:rPr>
        <w:t xml:space="preserve"> t.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VIII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pp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340 et 362)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A Troyes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selon les documents conservés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ils alléguaient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humidité et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insalubrité de leur première résidence</w:t>
      </w:r>
      <w:r w:rsidR="00873AC6" w:rsidRPr="00873AC6">
        <w:rPr>
          <w:sz w:val="22"/>
        </w:rPr>
        <w:t>.</w:t>
      </w:r>
    </w:p>
  </w:footnote>
  <w:footnote w:id="49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Peut-être faut-il corriger </w:t>
      </w:r>
      <w:r w:rsidRPr="00873AC6">
        <w:rPr>
          <w:i/>
          <w:iCs/>
          <w:sz w:val="22"/>
        </w:rPr>
        <w:t xml:space="preserve">eü </w:t>
      </w:r>
      <w:r w:rsidRPr="00873AC6">
        <w:rPr>
          <w:sz w:val="22"/>
        </w:rPr>
        <w:t xml:space="preserve">en </w:t>
      </w:r>
      <w:r w:rsidRPr="00873AC6">
        <w:rPr>
          <w:i/>
          <w:iCs/>
          <w:sz w:val="22"/>
        </w:rPr>
        <w:t>oï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Cf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Dit de Niceroles</w:t>
      </w:r>
      <w:r w:rsidR="00873AC6" w:rsidRPr="00873AC6">
        <w:rPr>
          <w:iCs/>
          <w:sz w:val="22"/>
        </w:rPr>
        <w:t xml:space="preserve">, </w:t>
      </w:r>
      <w:r w:rsidRPr="00873AC6">
        <w:rPr>
          <w:iCs/>
          <w:sz w:val="22"/>
        </w:rPr>
        <w:t>v</w:t>
      </w:r>
      <w:r w:rsidR="00873AC6" w:rsidRPr="00873AC6">
        <w:rPr>
          <w:iCs/>
          <w:sz w:val="22"/>
        </w:rPr>
        <w:t>.</w:t>
      </w:r>
      <w:r w:rsidRPr="00873AC6">
        <w:rPr>
          <w:iCs/>
          <w:sz w:val="22"/>
        </w:rPr>
        <w:t xml:space="preserve"> </w:t>
      </w:r>
      <w:r w:rsidRPr="00873AC6">
        <w:rPr>
          <w:sz w:val="22"/>
        </w:rPr>
        <w:t>5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j</w:t>
      </w:r>
      <w:r w:rsidR="00873AC6" w:rsidRPr="00873AC6">
        <w:rPr>
          <w:i/>
          <w:iCs/>
          <w:sz w:val="22"/>
        </w:rPr>
        <w:t>’</w:t>
      </w:r>
      <w:r w:rsidRPr="00873AC6">
        <w:rPr>
          <w:i/>
          <w:iCs/>
          <w:sz w:val="22"/>
        </w:rPr>
        <w:t>ai oï maintes dures paroles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="00873AC6" w:rsidRPr="00873AC6">
        <w:rPr>
          <w:iCs/>
          <w:sz w:val="22"/>
        </w:rPr>
        <w:t>«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j</w:t>
      </w:r>
      <w:r w:rsidR="00873AC6" w:rsidRPr="00873AC6">
        <w:rPr>
          <w:sz w:val="22"/>
        </w:rPr>
        <w:t>’</w:t>
      </w:r>
      <w:r w:rsidRPr="00873AC6">
        <w:rPr>
          <w:sz w:val="22"/>
        </w:rPr>
        <w:t>ai été injurieusement traité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comme ici les Cordeliers pour avoir voulu « oster le pechié »</w:t>
      </w:r>
      <w:r w:rsidR="00873AC6" w:rsidRPr="00873AC6">
        <w:rPr>
          <w:sz w:val="22"/>
        </w:rPr>
        <w:t>.</w:t>
      </w:r>
    </w:p>
  </w:footnote>
  <w:footnote w:id="50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celui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peut-être Innocent IV</w:t>
      </w:r>
      <w:r w:rsidR="00873AC6" w:rsidRPr="00873AC6">
        <w:rPr>
          <w:sz w:val="22"/>
        </w:rPr>
        <w:t>.</w:t>
      </w:r>
    </w:p>
  </w:footnote>
  <w:footnote w:id="51">
    <w:p w:rsidR="00E15912" w:rsidRPr="00873AC6" w:rsidRDefault="00E15912" w:rsidP="00873AC6">
      <w:pPr>
        <w:pStyle w:val="Notedebasdepage"/>
        <w:ind w:firstLine="284"/>
        <w:jc w:val="both"/>
        <w:rPr>
          <w:i/>
          <w:iCs/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Restitution de ce vers d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après la </w:t>
      </w:r>
      <w:r w:rsidRPr="00873AC6">
        <w:rPr>
          <w:i/>
          <w:iCs/>
          <w:sz w:val="22"/>
        </w:rPr>
        <w:t>Chantepleure</w:t>
      </w:r>
      <w:r w:rsidR="007E7FA3">
        <w:rPr>
          <w:i/>
          <w:iCs/>
          <w:sz w:val="22"/>
        </w:rPr>
        <w:t> </w:t>
      </w:r>
      <w:r w:rsidR="007E7FA3" w:rsidRPr="00727A20">
        <w:rPr>
          <w:iCs/>
          <w:sz w:val="22"/>
        </w:rPr>
        <w:t>: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  <w:t xml:space="preserve">30 </w:t>
      </w:r>
      <w:r w:rsidRPr="00873AC6">
        <w:rPr>
          <w:sz w:val="22"/>
        </w:rPr>
        <w:tab/>
        <w:t>Nous resamblons la taupe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ot et pas ne voit</w:t>
      </w:r>
      <w:r w:rsidR="00873AC6" w:rsidRPr="00873AC6">
        <w:rPr>
          <w:sz w:val="22"/>
        </w:rPr>
        <w:t xml:space="preserve">, 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Quar nos ne veons gote</w:t>
      </w:r>
      <w:r w:rsidR="00F20B99">
        <w:rPr>
          <w:sz w:val="22"/>
        </w:rPr>
        <w:t>,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 xml:space="preserve">et le dit de </w:t>
      </w:r>
      <w:r w:rsidRPr="00873AC6">
        <w:rPr>
          <w:i/>
          <w:iCs/>
          <w:sz w:val="22"/>
        </w:rPr>
        <w:t xml:space="preserve">Sainte Église </w:t>
      </w:r>
      <w:r w:rsidRPr="00873AC6">
        <w:rPr>
          <w:sz w:val="22"/>
        </w:rPr>
        <w:t>(par Rutebeuf)</w:t>
      </w:r>
      <w:r w:rsidR="007E7FA3">
        <w:rPr>
          <w:sz w:val="22"/>
        </w:rPr>
        <w:t> :</w:t>
      </w:r>
    </w:p>
    <w:p w:rsidR="0039267A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  <w:t xml:space="preserve">13 </w:t>
      </w:r>
      <w:r w:rsidRPr="00873AC6">
        <w:rPr>
          <w:sz w:val="22"/>
        </w:rPr>
        <w:tab/>
        <w:t>Des yex du cuer ne veons gote</w:t>
      </w:r>
      <w:r w:rsidR="00873AC6" w:rsidRPr="00873AC6">
        <w:rPr>
          <w:sz w:val="22"/>
        </w:rPr>
        <w:t xml:space="preserve">, </w:t>
      </w:r>
    </w:p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sz w:val="22"/>
        </w:rPr>
        <w:tab/>
      </w:r>
      <w:r w:rsidRPr="00873AC6">
        <w:rPr>
          <w:sz w:val="22"/>
        </w:rPr>
        <w:tab/>
        <w:t>Ne que la taupe soz la mote</w:t>
      </w:r>
      <w:r w:rsidR="00873AC6" w:rsidRPr="00873AC6">
        <w:rPr>
          <w:sz w:val="22"/>
        </w:rPr>
        <w:t>.</w:t>
      </w:r>
    </w:p>
  </w:footnote>
  <w:footnote w:id="52">
    <w:p w:rsidR="00AC72D7" w:rsidRPr="00873AC6" w:rsidRDefault="00AC72D7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93-95 Sens</w:t>
      </w:r>
      <w:r w:rsidR="007E7FA3">
        <w:rPr>
          <w:sz w:val="22"/>
        </w:rPr>
        <w:t> :</w:t>
      </w:r>
      <w:r w:rsidRPr="00873AC6">
        <w:rPr>
          <w:sz w:val="22"/>
        </w:rPr>
        <w:t xml:space="preserve"> « Et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de son côté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messire Ytier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natif de Reims (probablement curé de Saint-Jean-au-Marché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qui dépendait de l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abbaye Sainte-Marie)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dit qu</w:t>
      </w:r>
      <w:r w:rsidR="00873AC6" w:rsidRPr="00873AC6">
        <w:rPr>
          <w:sz w:val="22"/>
        </w:rPr>
        <w:t>’</w:t>
      </w:r>
      <w:r w:rsidRPr="00873AC6">
        <w:rPr>
          <w:sz w:val="22"/>
        </w:rPr>
        <w:t>il se nourrirait de feuilles et de rameaux avant que les Cordeliers reçoivent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eux d</w:t>
      </w:r>
      <w:r w:rsidR="00873AC6" w:rsidRPr="00873AC6">
        <w:rPr>
          <w:sz w:val="22"/>
        </w:rPr>
        <w:t>’</w:t>
      </w:r>
      <w:r w:rsidRPr="00873AC6">
        <w:rPr>
          <w:sz w:val="22"/>
        </w:rPr>
        <w:t>abord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les confessions dans son église (et non pas lui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curé de la paroisse)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» Voir Notice</w:t>
      </w:r>
      <w:r w:rsidR="00873AC6" w:rsidRPr="00873AC6">
        <w:rPr>
          <w:sz w:val="22"/>
        </w:rPr>
        <w:t>.</w:t>
      </w:r>
    </w:p>
  </w:footnote>
  <w:footnote w:id="53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="00F72BEF">
        <w:rPr>
          <w:sz w:val="22"/>
        </w:rPr>
        <w:t xml:space="preserve"> </w:t>
      </w:r>
      <w:r w:rsidRPr="00873AC6">
        <w:rPr>
          <w:sz w:val="22"/>
        </w:rPr>
        <w:t>Ms</w:t>
      </w:r>
      <w:r w:rsidR="00873AC6" w:rsidRPr="00873AC6">
        <w:rPr>
          <w:sz w:val="22"/>
        </w:rPr>
        <w:t>.</w:t>
      </w:r>
      <w:r w:rsidR="007E7FA3">
        <w:rPr>
          <w:sz w:val="22"/>
        </w:rPr>
        <w:t> :</w:t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lasse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qui ne saurait être </w:t>
      </w:r>
      <w:r w:rsidRPr="00873AC6">
        <w:rPr>
          <w:i/>
          <w:iCs/>
          <w:sz w:val="22"/>
        </w:rPr>
        <w:t>lassé</w:t>
      </w:r>
      <w:r w:rsidR="00873AC6" w:rsidRPr="00873AC6">
        <w:rPr>
          <w:i/>
          <w:iCs/>
          <w:sz w:val="22"/>
        </w:rPr>
        <w:t>.</w:t>
      </w:r>
      <w:r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La correction </w:t>
      </w:r>
      <w:r w:rsidRPr="00873AC6">
        <w:rPr>
          <w:i/>
          <w:iCs/>
          <w:sz w:val="22"/>
        </w:rPr>
        <w:t xml:space="preserve">lasses </w:t>
      </w:r>
      <w:r w:rsidR="00873AC6" w:rsidRPr="00873AC6">
        <w:rPr>
          <w:iCs/>
          <w:sz w:val="22"/>
        </w:rPr>
        <w:t>(</w:t>
      </w:r>
      <w:r w:rsidRPr="00873AC6">
        <w:rPr>
          <w:i/>
          <w:iCs/>
          <w:sz w:val="22"/>
        </w:rPr>
        <w:t xml:space="preserve">reins </w:t>
      </w:r>
      <w:r w:rsidRPr="00873AC6">
        <w:rPr>
          <w:sz w:val="22"/>
        </w:rPr>
        <w:t>étant ancien</w:t>
      </w:r>
      <w:r w:rsidRPr="00873AC6">
        <w:rPr>
          <w:sz w:val="22"/>
        </w:rPr>
        <w:softHyphen/>
        <w:t>nement du féminin) donne le sens « aurait les reins lassés »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L</w:t>
      </w:r>
      <w:r w:rsidR="00873AC6" w:rsidRPr="00873AC6">
        <w:rPr>
          <w:sz w:val="22"/>
        </w:rPr>
        <w:t>’</w:t>
      </w:r>
      <w:r w:rsidRPr="00873AC6">
        <w:rPr>
          <w:sz w:val="22"/>
        </w:rPr>
        <w:t xml:space="preserve">acception </w:t>
      </w:r>
      <w:r w:rsidRPr="00873AC6">
        <w:rPr>
          <w:i/>
          <w:iCs/>
          <w:sz w:val="22"/>
        </w:rPr>
        <w:t>lasses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« fatiguées »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 xml:space="preserve">est attestée dans </w:t>
      </w:r>
      <w:r w:rsidRPr="00873AC6">
        <w:rPr>
          <w:i/>
          <w:iCs/>
          <w:sz w:val="22"/>
        </w:rPr>
        <w:t xml:space="preserve">AT </w:t>
      </w:r>
      <w:r w:rsidRPr="00873AC6">
        <w:rPr>
          <w:sz w:val="22"/>
        </w:rPr>
        <w:t>706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Itier veut dire qu</w:t>
      </w:r>
      <w:r w:rsidR="00873AC6" w:rsidRPr="00873AC6">
        <w:rPr>
          <w:sz w:val="22"/>
        </w:rPr>
        <w:t>’</w:t>
      </w:r>
      <w:r w:rsidRPr="00873AC6">
        <w:rPr>
          <w:sz w:val="22"/>
        </w:rPr>
        <w:t>il ne se sentirait plus de forces pour aller en conciliation</w:t>
      </w:r>
      <w:r w:rsidR="007E7FA3">
        <w:rPr>
          <w:sz w:val="22"/>
        </w:rPr>
        <w:t> :</w:t>
      </w:r>
      <w:r w:rsidRPr="00873AC6">
        <w:rPr>
          <w:sz w:val="22"/>
        </w:rPr>
        <w:t xml:space="preserve"> allusion probable aux faits mentionnés dans la strophe XVI</w:t>
      </w:r>
      <w:r w:rsidR="00873AC6" w:rsidRPr="00873AC6">
        <w:rPr>
          <w:sz w:val="22"/>
        </w:rPr>
        <w:t>.</w:t>
      </w:r>
    </w:p>
  </w:footnote>
  <w:footnote w:id="54">
    <w:p w:rsidR="00AC72D7" w:rsidRPr="00873AC6" w:rsidRDefault="00AC72D7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97-100</w:t>
      </w:r>
      <w:r w:rsidR="00F72BEF">
        <w:rPr>
          <w:sz w:val="22"/>
        </w:rPr>
        <w:t>.</w:t>
      </w:r>
      <w:r w:rsidRPr="00873AC6">
        <w:rPr>
          <w:sz w:val="22"/>
        </w:rPr>
        <w:t xml:space="preserve"> Au sujet des rimes</w:t>
      </w:r>
      <w:r w:rsidR="00873AC6" w:rsidRPr="00873AC6">
        <w:rPr>
          <w:sz w:val="22"/>
        </w:rPr>
        <w:t xml:space="preserve">, </w:t>
      </w:r>
      <w:r w:rsidRPr="00873AC6">
        <w:rPr>
          <w:sz w:val="22"/>
        </w:rPr>
        <w:t>voir Étude grammaticale</w:t>
      </w:r>
      <w:r w:rsidR="00873AC6" w:rsidRPr="00873AC6">
        <w:rPr>
          <w:sz w:val="22"/>
        </w:rPr>
        <w:t>.</w:t>
      </w:r>
    </w:p>
  </w:footnote>
  <w:footnote w:id="55">
    <w:p w:rsidR="00E15912" w:rsidRPr="00873AC6" w:rsidRDefault="00E15912" w:rsidP="00873AC6">
      <w:pPr>
        <w:pStyle w:val="Notedebasdepage"/>
        <w:ind w:firstLine="284"/>
        <w:jc w:val="both"/>
        <w:rPr>
          <w:sz w:val="22"/>
        </w:rPr>
      </w:pPr>
      <w:r w:rsidRPr="00873AC6">
        <w:rPr>
          <w:rStyle w:val="Appelnotedebasdep"/>
          <w:sz w:val="22"/>
        </w:rPr>
        <w:footnoteRef/>
      </w:r>
      <w:r w:rsidRPr="00873AC6">
        <w:rPr>
          <w:sz w:val="22"/>
        </w:rPr>
        <w:t xml:space="preserve"> </w:t>
      </w:r>
      <w:r w:rsidRPr="00873AC6">
        <w:rPr>
          <w:i/>
          <w:iCs/>
          <w:sz w:val="22"/>
        </w:rPr>
        <w:t>esperitieus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correspondant en ce sens au latin </w:t>
      </w:r>
      <w:r w:rsidRPr="00873AC6">
        <w:rPr>
          <w:i/>
          <w:iCs/>
          <w:sz w:val="22"/>
        </w:rPr>
        <w:t>spiritualis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>s</w:t>
      </w:r>
      <w:r w:rsidR="00873AC6" w:rsidRPr="00873AC6">
        <w:rPr>
          <w:sz w:val="22"/>
        </w:rPr>
        <w:t>’</w:t>
      </w:r>
      <w:r w:rsidRPr="00873AC6">
        <w:rPr>
          <w:sz w:val="22"/>
        </w:rPr>
        <w:t>applique aux biens ecclésiastiques et spécialement aux oblations dont vivent les prêtres</w:t>
      </w:r>
      <w:r w:rsidR="00873AC6" w:rsidRPr="00873AC6">
        <w:rPr>
          <w:sz w:val="22"/>
        </w:rPr>
        <w:t>.</w:t>
      </w:r>
      <w:r w:rsidRPr="00873AC6">
        <w:rPr>
          <w:sz w:val="22"/>
        </w:rPr>
        <w:t xml:space="preserve"> Ces biens sont devenus </w:t>
      </w:r>
      <w:r w:rsidRPr="00873AC6">
        <w:rPr>
          <w:i/>
          <w:iCs/>
          <w:sz w:val="22"/>
        </w:rPr>
        <w:t>terrestres</w:t>
      </w:r>
      <w:r w:rsidR="00396C2D" w:rsidRPr="00396C2D">
        <w:rPr>
          <w:iCs/>
          <w:sz w:val="22"/>
        </w:rPr>
        <w:t>,</w:t>
      </w:r>
      <w:r w:rsidR="00873AC6" w:rsidRPr="00873AC6">
        <w:rPr>
          <w:i/>
          <w:iCs/>
          <w:sz w:val="22"/>
        </w:rPr>
        <w:t xml:space="preserve"> </w:t>
      </w:r>
      <w:r w:rsidRPr="00873AC6">
        <w:rPr>
          <w:sz w:val="22"/>
        </w:rPr>
        <w:t xml:space="preserve">parce que le prêtre </w:t>
      </w:r>
      <w:r w:rsidR="00F72BEF">
        <w:rPr>
          <w:sz w:val="22"/>
        </w:rPr>
        <w:t>Itier</w:t>
      </w:r>
      <w:r w:rsidRPr="00873AC6">
        <w:rPr>
          <w:sz w:val="22"/>
        </w:rPr>
        <w:t xml:space="preserve"> en fait vivre sa parenté laïque</w:t>
      </w:r>
      <w:r w:rsidR="00873AC6" w:rsidRPr="00873AC6">
        <w:rPr>
          <w:sz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BFE"/>
    <w:multiLevelType w:val="singleLevel"/>
    <w:tmpl w:val="7A7CA847"/>
    <w:lvl w:ilvl="0">
      <w:start w:val="70"/>
      <w:numFmt w:val="decimal"/>
      <w:lvlText w:val="%1."/>
      <w:lvlJc w:val="left"/>
      <w:pPr>
        <w:tabs>
          <w:tab w:val="num" w:pos="360"/>
        </w:tabs>
      </w:pPr>
      <w:rPr>
        <w:i/>
        <w:iCs/>
        <w:snapToGrid/>
        <w:spacing w:val="3"/>
        <w:sz w:val="17"/>
        <w:szCs w:val="17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7C3B"/>
    <w:rsid w:val="00087D1D"/>
    <w:rsid w:val="000A6A8C"/>
    <w:rsid w:val="000C65E8"/>
    <w:rsid w:val="00143330"/>
    <w:rsid w:val="0016707B"/>
    <w:rsid w:val="00192927"/>
    <w:rsid w:val="001C204D"/>
    <w:rsid w:val="001D5F5D"/>
    <w:rsid w:val="001E2223"/>
    <w:rsid w:val="00214B31"/>
    <w:rsid w:val="002177BE"/>
    <w:rsid w:val="002208F1"/>
    <w:rsid w:val="002276C3"/>
    <w:rsid w:val="00297997"/>
    <w:rsid w:val="002A12AA"/>
    <w:rsid w:val="002A5B1F"/>
    <w:rsid w:val="0032051E"/>
    <w:rsid w:val="00324D9A"/>
    <w:rsid w:val="00331F6A"/>
    <w:rsid w:val="003438D6"/>
    <w:rsid w:val="00352850"/>
    <w:rsid w:val="0038253D"/>
    <w:rsid w:val="0039267A"/>
    <w:rsid w:val="00396C2D"/>
    <w:rsid w:val="003E0895"/>
    <w:rsid w:val="003F427C"/>
    <w:rsid w:val="003F54CC"/>
    <w:rsid w:val="00415E70"/>
    <w:rsid w:val="00443218"/>
    <w:rsid w:val="004B71C2"/>
    <w:rsid w:val="00512CAD"/>
    <w:rsid w:val="0053039B"/>
    <w:rsid w:val="00535904"/>
    <w:rsid w:val="00546476"/>
    <w:rsid w:val="005747EE"/>
    <w:rsid w:val="005C7534"/>
    <w:rsid w:val="005D2E73"/>
    <w:rsid w:val="005E06C7"/>
    <w:rsid w:val="005F0217"/>
    <w:rsid w:val="00610311"/>
    <w:rsid w:val="00660AFE"/>
    <w:rsid w:val="006D749B"/>
    <w:rsid w:val="007070AA"/>
    <w:rsid w:val="00727A20"/>
    <w:rsid w:val="00727F81"/>
    <w:rsid w:val="00743F4C"/>
    <w:rsid w:val="00772B0D"/>
    <w:rsid w:val="007E7FA3"/>
    <w:rsid w:val="007F6CA6"/>
    <w:rsid w:val="00803247"/>
    <w:rsid w:val="00837BEC"/>
    <w:rsid w:val="00873AC6"/>
    <w:rsid w:val="008B19FE"/>
    <w:rsid w:val="00904547"/>
    <w:rsid w:val="009064A4"/>
    <w:rsid w:val="00925C40"/>
    <w:rsid w:val="00951E3F"/>
    <w:rsid w:val="00952F62"/>
    <w:rsid w:val="00985A15"/>
    <w:rsid w:val="009E5DCD"/>
    <w:rsid w:val="009F2390"/>
    <w:rsid w:val="00A0414B"/>
    <w:rsid w:val="00A05AFC"/>
    <w:rsid w:val="00A3029C"/>
    <w:rsid w:val="00A57907"/>
    <w:rsid w:val="00A80EDF"/>
    <w:rsid w:val="00A85BEC"/>
    <w:rsid w:val="00AB3D59"/>
    <w:rsid w:val="00AC6E7A"/>
    <w:rsid w:val="00AC72D7"/>
    <w:rsid w:val="00B03220"/>
    <w:rsid w:val="00B1035C"/>
    <w:rsid w:val="00B41404"/>
    <w:rsid w:val="00B82287"/>
    <w:rsid w:val="00B82BCA"/>
    <w:rsid w:val="00B86A43"/>
    <w:rsid w:val="00BF68AF"/>
    <w:rsid w:val="00C174DE"/>
    <w:rsid w:val="00CB29F7"/>
    <w:rsid w:val="00CC1F34"/>
    <w:rsid w:val="00CC7E50"/>
    <w:rsid w:val="00D458CF"/>
    <w:rsid w:val="00D63106"/>
    <w:rsid w:val="00D71558"/>
    <w:rsid w:val="00D7652A"/>
    <w:rsid w:val="00D82ADA"/>
    <w:rsid w:val="00D9228F"/>
    <w:rsid w:val="00D978C4"/>
    <w:rsid w:val="00DE458B"/>
    <w:rsid w:val="00E15912"/>
    <w:rsid w:val="00EA3358"/>
    <w:rsid w:val="00F03B4F"/>
    <w:rsid w:val="00F20B99"/>
    <w:rsid w:val="00F31262"/>
    <w:rsid w:val="00F318F5"/>
    <w:rsid w:val="00F42AA2"/>
    <w:rsid w:val="00F72BEF"/>
    <w:rsid w:val="00F9607A"/>
    <w:rsid w:val="00FA2F06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  <w:style w:type="character" w:styleId="Emphaseple">
    <w:name w:val="Subtle Emphasis"/>
    <w:aliases w:val="TitrepièceEdition"/>
    <w:basedOn w:val="Policepardfaut"/>
    <w:uiPriority w:val="19"/>
    <w:qFormat/>
    <w:rsid w:val="00D82ADA"/>
    <w:rPr>
      <w:rFonts w:ascii="Garamond" w:hAnsi="Garamond"/>
      <w:b/>
      <w:iCs/>
      <w:smallCaps/>
      <w:color w:val="auto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56</cp:revision>
  <dcterms:created xsi:type="dcterms:W3CDTF">2010-03-14T14:48:00Z</dcterms:created>
  <dcterms:modified xsi:type="dcterms:W3CDTF">2010-07-22T11:23:00Z</dcterms:modified>
</cp:coreProperties>
</file>