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E4" w:rsidRDefault="00FE4AE4" w:rsidP="00FE4AE4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306-312.</w:t>
      </w:r>
    </w:p>
    <w:p w:rsidR="00D92BCD" w:rsidRPr="00FE4AE4" w:rsidRDefault="00D92BCD" w:rsidP="00FE4AE4">
      <w:pPr>
        <w:suppressLineNumbers/>
        <w:spacing w:after="0"/>
        <w:jc w:val="both"/>
        <w:rPr>
          <w:b/>
          <w:sz w:val="32"/>
          <w:szCs w:val="20"/>
        </w:rPr>
      </w:pPr>
      <w:r w:rsidRPr="00FE4AE4">
        <w:rPr>
          <w:b/>
          <w:smallCaps/>
          <w:sz w:val="32"/>
          <w:szCs w:val="20"/>
        </w:rPr>
        <w:t>La bataille des vices contre les vertus</w:t>
      </w:r>
      <w:r w:rsidR="004418EA" w:rsidRPr="00FE4AE4">
        <w:rPr>
          <w:b/>
          <w:sz w:val="32"/>
          <w:szCs w:val="20"/>
        </w:rPr>
        <w:t>.</w:t>
      </w:r>
    </w:p>
    <w:p w:rsidR="00D92BCD" w:rsidRPr="00D92BCD" w:rsidRDefault="00D92BCD" w:rsidP="00D92BCD">
      <w:pPr>
        <w:suppressLineNumbers/>
        <w:spacing w:after="0"/>
        <w:ind w:firstLine="284"/>
        <w:jc w:val="both"/>
        <w:rPr>
          <w:szCs w:val="20"/>
        </w:rPr>
      </w:pPr>
    </w:p>
    <w:p w:rsidR="00D92BCD" w:rsidRPr="00D92BCD" w:rsidRDefault="00D92BCD" w:rsidP="004418EA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Puis qu</w:t>
      </w:r>
      <w:r w:rsidR="004418EA">
        <w:rPr>
          <w:szCs w:val="20"/>
        </w:rPr>
        <w:t>’</w:t>
      </w:r>
      <w:r w:rsidRPr="00D92BCD">
        <w:rPr>
          <w:szCs w:val="20"/>
        </w:rPr>
        <w:t>auteurs et auctoritez</w:t>
      </w:r>
      <w:r w:rsidRPr="00D92BCD">
        <w:rPr>
          <w:szCs w:val="20"/>
          <w:vertAlign w:val="superscript"/>
        </w:rPr>
        <w:footnoteReference w:id="2"/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acordent que c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est veritez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est oiseus de legier peche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cil s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ame trahist et treche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sanz ouvrer sa vie fine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Quar tel vie n</w:t>
      </w:r>
      <w:r w:rsidR="004418EA">
        <w:rPr>
          <w:szCs w:val="20"/>
        </w:rPr>
        <w:t>’</w:t>
      </w:r>
      <w:r w:rsidRPr="00D92BCD">
        <w:rPr>
          <w:szCs w:val="20"/>
        </w:rPr>
        <w:t>est mie fine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Por ce me vueil a oevre metre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Si com je m</w:t>
      </w:r>
      <w:r w:rsidR="004418EA">
        <w:rPr>
          <w:szCs w:val="20"/>
        </w:rPr>
        <w:t>’</w:t>
      </w:r>
      <w:r w:rsidRPr="00D92BCD">
        <w:rPr>
          <w:szCs w:val="20"/>
        </w:rPr>
        <w:t>en sai entremetre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>est a rimer une matire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En leu d</w:t>
      </w:r>
      <w:r w:rsidR="004418EA">
        <w:rPr>
          <w:szCs w:val="20"/>
        </w:rPr>
        <w:t>’</w:t>
      </w:r>
      <w:r w:rsidRPr="00D92BCD">
        <w:rPr>
          <w:szCs w:val="20"/>
        </w:rPr>
        <w:t>ouvrer a ce m</w:t>
      </w:r>
      <w:r w:rsidR="004418EA">
        <w:rPr>
          <w:szCs w:val="20"/>
        </w:rPr>
        <w:t>’</w:t>
      </w:r>
      <w:r w:rsidRPr="00D92BCD">
        <w:rPr>
          <w:szCs w:val="20"/>
        </w:rPr>
        <w:t>atire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Quar autre ouvraingne ne sai fere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Or entendez a mon afere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Si orrez de deus Ordres saintes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 Diex a eslues en maintes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</w:t>
      </w:r>
      <w:r w:rsidR="004418EA">
        <w:rPr>
          <w:szCs w:val="20"/>
        </w:rPr>
        <w:t>’</w:t>
      </w:r>
      <w:r w:rsidRPr="00D92BCD">
        <w:rPr>
          <w:szCs w:val="20"/>
        </w:rPr>
        <w:t>aus vices se sont co</w:t>
      </w:r>
      <w:r w:rsidR="00BC02CE">
        <w:rPr>
          <w:szCs w:val="20"/>
        </w:rPr>
        <w:t>m</w:t>
      </w:r>
      <w:r w:rsidRPr="00D92BCD">
        <w:rPr>
          <w:szCs w:val="20"/>
        </w:rPr>
        <w:t xml:space="preserve">batu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Si que vice sont abatu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les vertuz sont essaucies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orrez comment els sont haucies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comment visce sont vaincu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Humilité par son escu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A Orgueil a la terre mis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tant estoit ses anemis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Larguece i a mis Avarisce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Deboneretez un visce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>on apele Ire la vilaine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Envie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qui partout raine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Rest vaincue par Charité</w:t>
      </w:r>
      <w:r w:rsidR="004418EA">
        <w:rPr>
          <w:szCs w:val="20"/>
        </w:rPr>
        <w:t xml:space="preserve"> ; </w:t>
      </w:r>
      <w:r w:rsidRPr="00D92BCD">
        <w:rPr>
          <w:i/>
          <w:iCs/>
          <w:szCs w:val="20"/>
        </w:rPr>
        <w:t>fol</w:t>
      </w:r>
      <w:r w:rsidR="004418EA">
        <w:rPr>
          <w:i/>
          <w:iCs/>
          <w:szCs w:val="20"/>
        </w:rPr>
        <w:t>.</w:t>
      </w:r>
      <w:r w:rsidRPr="00D92BCD">
        <w:rPr>
          <w:i/>
          <w:iCs/>
          <w:szCs w:val="20"/>
        </w:rPr>
        <w:t xml:space="preserve"> 327 r°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De ce dirai la verité</w:t>
      </w:r>
      <w:r w:rsidR="004418EA">
        <w:rPr>
          <w:szCs w:val="20"/>
        </w:rPr>
        <w:t xml:space="preserve"> :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>est or ce que poi de gent cuide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Proesce ra vaincue Accide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Abstinence Gloutonie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mainte gent avoit honie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mainte richece gastee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orrez comment dame Chastee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tant est fine et n</w:t>
      </w:r>
      <w:r w:rsidR="00BC02CE">
        <w:rPr>
          <w:szCs w:val="20"/>
        </w:rPr>
        <w:t>e</w:t>
      </w:r>
      <w:r w:rsidRPr="00D92BCD">
        <w:rPr>
          <w:szCs w:val="20"/>
        </w:rPr>
        <w:t>te et pure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A vaincue dame Luxure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ab/>
        <w:t>N</w:t>
      </w:r>
      <w:r w:rsidR="004418EA">
        <w:rPr>
          <w:szCs w:val="20"/>
        </w:rPr>
        <w:t>’</w:t>
      </w:r>
      <w:r w:rsidRPr="00D92BCD">
        <w:rPr>
          <w:szCs w:val="20"/>
        </w:rPr>
        <w:t>a pas bien soissante et dis anz</w:t>
      </w:r>
      <w:r w:rsidR="00021E58" w:rsidRPr="00D92BCD">
        <w:rPr>
          <w:szCs w:val="20"/>
          <w:vertAlign w:val="superscript"/>
        </w:rPr>
        <w:footnoteReference w:id="3"/>
      </w:r>
      <w:r w:rsidR="00C2390D">
        <w:rPr>
          <w:szCs w:val="20"/>
        </w:rPr>
        <w:t xml:space="preserve"> </w:t>
      </w:r>
      <w:r w:rsidR="00C2390D" w:rsidRPr="00C2390D">
        <w:rPr>
          <w:szCs w:val="20"/>
          <w:vertAlign w:val="superscript"/>
        </w:rPr>
        <w:footnoteReference w:id="4"/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lastRenderedPageBreak/>
        <w:t>Se Rustebués est voir disanz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 ces deus saintes Ordres vindrent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les fez aus Apostres tindrent</w:t>
      </w:r>
      <w:r w:rsidRPr="00D92BCD">
        <w:rPr>
          <w:szCs w:val="20"/>
          <w:vertAlign w:val="superscript"/>
        </w:rPr>
        <w:footnoteReference w:id="5"/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Par preeschier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par laborer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Par Dieu servir et aorer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Menor et Frere Prechëeur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des ames sont peschëeur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Vindrent par vol</w:t>
      </w:r>
      <w:r w:rsidR="0031260A">
        <w:rPr>
          <w:szCs w:val="20"/>
        </w:rPr>
        <w:t>e</w:t>
      </w:r>
      <w:r w:rsidRPr="00D92BCD">
        <w:rPr>
          <w:szCs w:val="20"/>
        </w:rPr>
        <w:t>nté devine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Je di por voir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non pas devine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il ne fussent encor venu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Maint grant mal fussent avenu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Qui sont remez et qui remaingnent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Par les granz biens que il enseignent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Por preeschier humilité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est voie de verité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Por l</w:t>
      </w:r>
      <w:r w:rsidR="004418EA">
        <w:rPr>
          <w:szCs w:val="20"/>
        </w:rPr>
        <w:t>’</w:t>
      </w:r>
      <w:r w:rsidRPr="00D92BCD">
        <w:rPr>
          <w:szCs w:val="20"/>
        </w:rPr>
        <w:t>essaucier et por l</w:t>
      </w:r>
      <w:r w:rsidR="004418EA">
        <w:rPr>
          <w:szCs w:val="20"/>
        </w:rPr>
        <w:t>’</w:t>
      </w:r>
      <w:r w:rsidRPr="00D92BCD">
        <w:rPr>
          <w:szCs w:val="20"/>
        </w:rPr>
        <w:t>ensivre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Si comme il truevent en lor livre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Vindrent ces saintes genz en terre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Diex les envoia p</w:t>
      </w:r>
      <w:r w:rsidR="0031260A">
        <w:rPr>
          <w:szCs w:val="20"/>
        </w:rPr>
        <w:t>o</w:t>
      </w:r>
      <w:r w:rsidRPr="00D92BCD">
        <w:rPr>
          <w:szCs w:val="20"/>
        </w:rPr>
        <w:t>r nous querre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ab/>
        <w:t>Quant il vindrent premierement</w:t>
      </w:r>
      <w:r w:rsidR="0031260A">
        <w:rPr>
          <w:rStyle w:val="Appelnotedebasdep"/>
          <w:szCs w:val="20"/>
        </w:rPr>
        <w:footnoteReference w:id="6"/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Si vindrent assez humblement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Du pain quistrent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tel fu la riegle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Por oster les pechiez du siecle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il vindrent chiés povre provoire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Tel bien comme il ot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>est la voire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Pristrent en bone paciance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El non de sainte penitance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Humilitez estoit petite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</w:t>
      </w:r>
      <w:r w:rsidR="004418EA">
        <w:rPr>
          <w:szCs w:val="20"/>
        </w:rPr>
        <w:t>’</w:t>
      </w:r>
      <w:r w:rsidRPr="00D92BCD">
        <w:rPr>
          <w:szCs w:val="20"/>
        </w:rPr>
        <w:t>il avoient por aus eslite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Or est Humilitez greignor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 li Frere sont or seignor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Des rois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des prelas et des contes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Par foi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si ser</w:t>
      </w:r>
      <w:r w:rsidR="0031260A">
        <w:rPr>
          <w:szCs w:val="20"/>
        </w:rPr>
        <w:t>o</w:t>
      </w:r>
      <w:r w:rsidRPr="00D92BCD">
        <w:rPr>
          <w:szCs w:val="20"/>
        </w:rPr>
        <w:t>it or granz hontes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il n</w:t>
      </w:r>
      <w:r w:rsidR="004418EA">
        <w:rPr>
          <w:szCs w:val="20"/>
        </w:rPr>
        <w:t>’</w:t>
      </w:r>
      <w:r w:rsidRPr="00D92BCD">
        <w:rPr>
          <w:szCs w:val="20"/>
        </w:rPr>
        <w:t>avoient autre viande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 l</w:t>
      </w:r>
      <w:r w:rsidR="004418EA">
        <w:rPr>
          <w:szCs w:val="20"/>
        </w:rPr>
        <w:t>’</w:t>
      </w:r>
      <w:r w:rsidRPr="00D92BCD">
        <w:rPr>
          <w:szCs w:val="20"/>
        </w:rPr>
        <w:t>Escripture ne demande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ele n</w:t>
      </w:r>
      <w:r w:rsidR="004418EA">
        <w:rPr>
          <w:szCs w:val="20"/>
        </w:rPr>
        <w:t>’</w:t>
      </w:r>
      <w:r w:rsidRPr="00D92BCD">
        <w:rPr>
          <w:szCs w:val="20"/>
        </w:rPr>
        <w:t>i met riens ne oste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 ce c</w:t>
      </w:r>
      <w:r w:rsidR="004418EA">
        <w:rPr>
          <w:szCs w:val="20"/>
        </w:rPr>
        <w:t>’</w:t>
      </w:r>
      <w:r w:rsidRPr="00D92BCD">
        <w:rPr>
          <w:szCs w:val="20"/>
        </w:rPr>
        <w:t>on trueve enchiés son oste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Humilitez est tant creüe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 Orguex corne la recreüe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lastRenderedPageBreak/>
        <w:t>Orguex s</w:t>
      </w:r>
      <w:r w:rsidR="004418EA">
        <w:rPr>
          <w:szCs w:val="20"/>
        </w:rPr>
        <w:t>’</w:t>
      </w:r>
      <w:r w:rsidRPr="00D92BCD">
        <w:rPr>
          <w:szCs w:val="20"/>
        </w:rPr>
        <w:t>en va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Diex le cravant</w:t>
      </w:r>
      <w:r w:rsidR="004418EA">
        <w:rPr>
          <w:szCs w:val="20"/>
        </w:rPr>
        <w:t xml:space="preserve"> !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Humilitez vient avant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or est bien droiz et resons</w:t>
      </w:r>
      <w:r w:rsidR="00D96331" w:rsidRPr="00D96331">
        <w:rPr>
          <w:szCs w:val="20"/>
          <w:vertAlign w:val="superscript"/>
        </w:rPr>
        <w:footnoteReference w:id="7"/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 si granz dame ait granz mesons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biaus palais et beles sales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Maugré toutes les langues males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la Rustebuef tout premiers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d</w:t>
      </w:r>
      <w:r w:rsidR="004418EA">
        <w:rPr>
          <w:szCs w:val="20"/>
        </w:rPr>
        <w:t>’</w:t>
      </w:r>
      <w:r w:rsidR="00CC6B64">
        <w:rPr>
          <w:szCs w:val="20"/>
        </w:rPr>
        <w:t>a</w:t>
      </w:r>
      <w:r w:rsidRPr="00D92BCD">
        <w:rPr>
          <w:szCs w:val="20"/>
        </w:rPr>
        <w:t>us blasmer fu coustumiers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Ne vaut il miex c</w:t>
      </w:r>
      <w:r w:rsidR="004418EA">
        <w:rPr>
          <w:szCs w:val="20"/>
        </w:rPr>
        <w:t>’</w:t>
      </w:r>
      <w:r w:rsidRPr="00D92BCD">
        <w:rPr>
          <w:szCs w:val="20"/>
        </w:rPr>
        <w:t>umilité</w:t>
      </w:r>
      <w:r w:rsidR="00C2390D" w:rsidRPr="00D92BCD">
        <w:rPr>
          <w:szCs w:val="20"/>
          <w:vertAlign w:val="superscript"/>
        </w:rPr>
        <w:footnoteReference w:id="8"/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la sainte divinité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Soit leüe en roial palais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>on fist d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aumosnes et de lais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de l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avoir au meillor roi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>onques encor haïst desroi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 ce c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on secorust la terre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Ou li fol vont folie </w:t>
      </w:r>
      <w:r w:rsidR="00CC6B64">
        <w:rPr>
          <w:szCs w:val="20"/>
        </w:rPr>
        <w:t>q</w:t>
      </w:r>
      <w:r w:rsidRPr="00D92BCD">
        <w:rPr>
          <w:szCs w:val="20"/>
        </w:rPr>
        <w:t>uerre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Constantinoble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Rommenie</w:t>
      </w:r>
      <w:r w:rsidR="004418EA">
        <w:rPr>
          <w:szCs w:val="20"/>
        </w:rPr>
        <w:t xml:space="preserve"> ?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Se sainte Yglise escommenie</w:t>
      </w:r>
      <w:r w:rsidR="00C2390D" w:rsidRPr="00D92BCD">
        <w:rPr>
          <w:szCs w:val="20"/>
          <w:vertAlign w:val="superscript"/>
        </w:rPr>
        <w:footnoteReference w:id="9"/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Li Frere pueent bien assaudre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escommeniez a que saudre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ab/>
        <w:t>Por miex Humilité desfendre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Orguex se voloit a li prendre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Ont fondé deus palais li Frere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foi que doi l</w:t>
      </w:r>
      <w:r w:rsidR="004418EA">
        <w:rPr>
          <w:szCs w:val="20"/>
        </w:rPr>
        <w:t>’</w:t>
      </w:r>
      <w:r w:rsidRPr="00D92BCD">
        <w:rPr>
          <w:szCs w:val="20"/>
        </w:rPr>
        <w:t>ame mon pere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ele avoit leenz a mengier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Ne sire Orgueil ne son dangier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Ne priseroit vaillant un oef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Deça uit mois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non deça noef</w:t>
      </w:r>
      <w:r w:rsidRPr="00D92BCD">
        <w:rPr>
          <w:szCs w:val="20"/>
          <w:vertAlign w:val="superscript"/>
        </w:rPr>
        <w:footnoteReference w:id="10"/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Ainz atendroit bien dés le Liege</w:t>
      </w:r>
      <w:r w:rsidR="00C2390D">
        <w:rPr>
          <w:rStyle w:val="Appelnotedebasdep"/>
          <w:szCs w:val="20"/>
        </w:rPr>
        <w:footnoteReference w:id="11"/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Con li venist lever le siege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Or parlent aucun mesdisant</w:t>
      </w:r>
      <w:r w:rsidR="00D96331" w:rsidRPr="00D96331">
        <w:rPr>
          <w:szCs w:val="20"/>
          <w:vertAlign w:val="superscript"/>
        </w:rPr>
        <w:footnoteReference w:id="12"/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lastRenderedPageBreak/>
        <w:t xml:space="preserve">Qui par le païs vont disant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se Diex avoit le roi pris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Par qui il ont honor et pris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Moult seroit la chose changie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lor seignorie estrangie</w:t>
      </w:r>
      <w:r w:rsidR="004418EA">
        <w:rPr>
          <w:szCs w:val="20"/>
        </w:rPr>
        <w:t xml:space="preserve"> :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Et tels lor fet or bele chiere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pou avroit lor amor chiere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tels lor fet samblant d</w:t>
      </w:r>
      <w:r w:rsidR="004418EA">
        <w:rPr>
          <w:szCs w:val="20"/>
        </w:rPr>
        <w:t>’</w:t>
      </w:r>
      <w:r w:rsidRPr="00D92BCD">
        <w:rPr>
          <w:szCs w:val="20"/>
        </w:rPr>
        <w:t>amor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ne le fet fors por cremor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je respont a lor paroles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di qu</w:t>
      </w:r>
      <w:r w:rsidR="004418EA">
        <w:rPr>
          <w:szCs w:val="20"/>
        </w:rPr>
        <w:t>’</w:t>
      </w:r>
      <w:r w:rsidRPr="00D92BCD">
        <w:rPr>
          <w:szCs w:val="20"/>
        </w:rPr>
        <w:t>els sont vaines et voles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Se li rois fet en aus s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aumosne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Et il de ses biens lor aumosne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il en prennent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il font bien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Quar il ne sevent pas combien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Ne com longues ce puet durer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Li sages hom se doit murer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garnir por crieme d</w:t>
      </w:r>
      <w:r w:rsidR="004418EA">
        <w:rPr>
          <w:szCs w:val="20"/>
        </w:rPr>
        <w:t>’</w:t>
      </w:r>
      <w:r w:rsidRPr="00D92BCD">
        <w:rPr>
          <w:szCs w:val="20"/>
        </w:rPr>
        <w:t>assaut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Por ce vous di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se Diex me saut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</w:t>
      </w:r>
      <w:r w:rsidR="004418EA">
        <w:rPr>
          <w:szCs w:val="20"/>
        </w:rPr>
        <w:t>’</w:t>
      </w:r>
      <w:r w:rsidRPr="00D92BCD">
        <w:rPr>
          <w:szCs w:val="20"/>
        </w:rPr>
        <w:t>il n</w:t>
      </w:r>
      <w:r w:rsidR="004418EA">
        <w:rPr>
          <w:szCs w:val="20"/>
        </w:rPr>
        <w:t>’</w:t>
      </w:r>
      <w:r w:rsidRPr="00D92BCD">
        <w:rPr>
          <w:szCs w:val="20"/>
        </w:rPr>
        <w:t>en font de riens a blasmer</w:t>
      </w:r>
      <w:r w:rsidR="004418EA">
        <w:rPr>
          <w:szCs w:val="20"/>
        </w:rPr>
        <w:t>.</w:t>
      </w:r>
      <w:r w:rsidR="00D037AC">
        <w:rPr>
          <w:szCs w:val="20"/>
        </w:rPr>
        <w:t xml:space="preserve"> </w:t>
      </w:r>
      <w:r w:rsidRPr="00D92BCD">
        <w:rPr>
          <w:i/>
          <w:szCs w:val="20"/>
        </w:rPr>
        <w:t>f</w:t>
      </w:r>
      <w:r w:rsidRPr="00D92BCD">
        <w:rPr>
          <w:i/>
          <w:iCs/>
          <w:szCs w:val="20"/>
        </w:rPr>
        <w:t>ol</w:t>
      </w:r>
      <w:r w:rsidR="004418EA">
        <w:rPr>
          <w:i/>
          <w:iCs/>
          <w:szCs w:val="20"/>
        </w:rPr>
        <w:t>.</w:t>
      </w:r>
      <w:r w:rsidRPr="00D92BCD">
        <w:rPr>
          <w:i/>
          <w:iCs/>
          <w:szCs w:val="20"/>
        </w:rPr>
        <w:t xml:space="preserve"> </w:t>
      </w:r>
      <w:r w:rsidRPr="00D92BCD">
        <w:rPr>
          <w:i/>
          <w:szCs w:val="20"/>
        </w:rPr>
        <w:t>327 v°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Se l</w:t>
      </w:r>
      <w:r w:rsidR="004418EA">
        <w:rPr>
          <w:szCs w:val="20"/>
        </w:rPr>
        <w:t>’</w:t>
      </w:r>
      <w:r w:rsidRPr="00D92BCD">
        <w:rPr>
          <w:szCs w:val="20"/>
        </w:rPr>
        <w:t>en lor fet samblant d</w:t>
      </w:r>
      <w:r w:rsidR="004418EA">
        <w:rPr>
          <w:szCs w:val="20"/>
        </w:rPr>
        <w:t>’</w:t>
      </w:r>
      <w:r w:rsidRPr="00D92BCD">
        <w:rPr>
          <w:szCs w:val="20"/>
        </w:rPr>
        <w:t>amer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Il en sevent aucune chose</w:t>
      </w:r>
      <w:r w:rsidRPr="00D92BCD">
        <w:rPr>
          <w:szCs w:val="20"/>
          <w:vertAlign w:val="superscript"/>
        </w:rPr>
        <w:footnoteReference w:id="13"/>
      </w:r>
      <w:r w:rsidR="004418EA">
        <w:rPr>
          <w:szCs w:val="20"/>
        </w:rPr>
        <w:t xml:space="preserve"> :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Por ce ont il si bien lor cort close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por ce font il ce qu</w:t>
      </w:r>
      <w:r w:rsidR="004418EA">
        <w:rPr>
          <w:szCs w:val="20"/>
        </w:rPr>
        <w:t>’</w:t>
      </w:r>
      <w:r w:rsidRPr="00D92BCD">
        <w:rPr>
          <w:szCs w:val="20"/>
        </w:rPr>
        <w:t>il font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</w:t>
      </w:r>
      <w:r w:rsidR="004418EA">
        <w:rPr>
          <w:szCs w:val="20"/>
        </w:rPr>
        <w:t>’</w:t>
      </w:r>
      <w:r w:rsidRPr="00D92BCD">
        <w:rPr>
          <w:szCs w:val="20"/>
        </w:rPr>
        <w:t>en dit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« mauvés fondement font »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Por ce font il lor fondement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En terre si parfondement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Quar</w:t>
      </w:r>
      <w:r w:rsidRPr="00D92BCD">
        <w:rPr>
          <w:szCs w:val="20"/>
          <w:vertAlign w:val="superscript"/>
        </w:rPr>
        <w:footnoteReference w:id="14"/>
      </w:r>
      <w:r w:rsidR="004418EA">
        <w:rPr>
          <w:szCs w:val="20"/>
        </w:rPr>
        <w:t xml:space="preserve">, </w:t>
      </w: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il estoit demain cheüs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li rois Loÿs fust feüs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Il se penssent bien tout l</w:t>
      </w:r>
      <w:r w:rsidR="004418EA">
        <w:rPr>
          <w:szCs w:val="20"/>
        </w:rPr>
        <w:t>’</w:t>
      </w:r>
      <w:r w:rsidRPr="00D92BCD">
        <w:rPr>
          <w:szCs w:val="20"/>
        </w:rPr>
        <w:t>afere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Que il avroient moult a fere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Ainz qu</w:t>
      </w:r>
      <w:r w:rsidR="004418EA">
        <w:rPr>
          <w:szCs w:val="20"/>
        </w:rPr>
        <w:t>’</w:t>
      </w:r>
      <w:r w:rsidRPr="00D92BCD">
        <w:rPr>
          <w:szCs w:val="20"/>
        </w:rPr>
        <w:t>il eüssent porchacié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Tel joiel comme il ont brassié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Le bien praingne l</w:t>
      </w:r>
      <w:r w:rsidR="004418EA">
        <w:rPr>
          <w:szCs w:val="20"/>
        </w:rPr>
        <w:t>’</w:t>
      </w:r>
      <w:r w:rsidRPr="00D92BCD">
        <w:rPr>
          <w:szCs w:val="20"/>
        </w:rPr>
        <w:t>en quant l</w:t>
      </w:r>
      <w:r w:rsidR="004418EA">
        <w:rPr>
          <w:szCs w:val="20"/>
        </w:rPr>
        <w:t>’</w:t>
      </w:r>
      <w:r w:rsidRPr="00D92BCD">
        <w:rPr>
          <w:szCs w:val="20"/>
        </w:rPr>
        <w:t>en puet</w:t>
      </w:r>
      <w:r w:rsidR="00D96331" w:rsidRPr="00D92BCD">
        <w:rPr>
          <w:szCs w:val="20"/>
          <w:vertAlign w:val="superscript"/>
        </w:rPr>
        <w:footnoteReference w:id="15"/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="007900D1">
        <w:rPr>
          <w:szCs w:val="20"/>
        </w:rPr>
        <w:t>o</w:t>
      </w:r>
      <w:r w:rsidRPr="00D92BCD">
        <w:rPr>
          <w:szCs w:val="20"/>
        </w:rPr>
        <w:t>n ne le prent pas quant l</w:t>
      </w:r>
      <w:r w:rsidR="004418EA">
        <w:rPr>
          <w:szCs w:val="20"/>
        </w:rPr>
        <w:t>’</w:t>
      </w:r>
      <w:r w:rsidRPr="00D92BCD">
        <w:rPr>
          <w:szCs w:val="20"/>
        </w:rPr>
        <w:t>en veut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ab/>
        <w:t>Humilitez est si grant dame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ele ne crient </w:t>
      </w:r>
      <w:r w:rsidR="007900D1">
        <w:rPr>
          <w:szCs w:val="20"/>
        </w:rPr>
        <w:t>h</w:t>
      </w:r>
      <w:r w:rsidR="004418EA">
        <w:rPr>
          <w:szCs w:val="20"/>
        </w:rPr>
        <w:t xml:space="preserve">omme </w:t>
      </w:r>
      <w:r w:rsidRPr="00D92BCD">
        <w:rPr>
          <w:szCs w:val="20"/>
        </w:rPr>
        <w:t>ne fame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li Frere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qui la maintienent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Tout le roiaume en lor main tienent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Les secret encerchent et quierent</w:t>
      </w:r>
      <w:r w:rsidR="00D96331" w:rsidRPr="00D92BCD">
        <w:rPr>
          <w:szCs w:val="20"/>
          <w:vertAlign w:val="superscript"/>
        </w:rPr>
        <w:footnoteReference w:id="16"/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lastRenderedPageBreak/>
        <w:t>Partout s</w:t>
      </w:r>
      <w:r w:rsidR="004418EA">
        <w:rPr>
          <w:szCs w:val="20"/>
        </w:rPr>
        <w:t>’</w:t>
      </w:r>
      <w:r w:rsidRPr="00D92BCD">
        <w:rPr>
          <w:szCs w:val="20"/>
        </w:rPr>
        <w:t>embatent et se fierent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ab/>
        <w:t>S</w:t>
      </w:r>
      <w:r w:rsidR="004418EA">
        <w:rPr>
          <w:szCs w:val="20"/>
        </w:rPr>
        <w:t>’</w:t>
      </w:r>
      <w:r w:rsidRPr="00D92BCD">
        <w:rPr>
          <w:szCs w:val="20"/>
        </w:rPr>
        <w:t>on les lest entrer es mesons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Il i a trois bo</w:t>
      </w:r>
      <w:r w:rsidR="00DC5069">
        <w:rPr>
          <w:szCs w:val="20"/>
        </w:rPr>
        <w:t>n</w:t>
      </w:r>
      <w:r w:rsidRPr="00D92BCD">
        <w:rPr>
          <w:szCs w:val="20"/>
        </w:rPr>
        <w:t>es resons</w:t>
      </w:r>
      <w:r w:rsidR="004418EA">
        <w:rPr>
          <w:szCs w:val="20"/>
        </w:rPr>
        <w:t xml:space="preserve"> :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</w:t>
      </w:r>
      <w:r w:rsidR="004418EA">
        <w:rPr>
          <w:szCs w:val="20"/>
        </w:rPr>
        <w:t>’</w:t>
      </w:r>
      <w:r w:rsidRPr="00D92BCD">
        <w:rPr>
          <w:szCs w:val="20"/>
        </w:rPr>
        <w:t>une est qu</w:t>
      </w:r>
      <w:r w:rsidR="004418EA">
        <w:rPr>
          <w:szCs w:val="20"/>
        </w:rPr>
        <w:t>’</w:t>
      </w:r>
      <w:r w:rsidRPr="00D92BCD">
        <w:rPr>
          <w:szCs w:val="20"/>
        </w:rPr>
        <w:t>il portent bone bouche</w:t>
      </w:r>
      <w:r w:rsidRPr="00D92BCD">
        <w:rPr>
          <w:szCs w:val="20"/>
          <w:vertAlign w:val="superscript"/>
        </w:rPr>
        <w:footnoteReference w:id="17"/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chascuns doit douter reprouche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</w:t>
      </w:r>
      <w:r w:rsidR="004418EA">
        <w:rPr>
          <w:szCs w:val="20"/>
        </w:rPr>
        <w:t>’</w:t>
      </w:r>
      <w:r w:rsidRPr="00D92BCD">
        <w:rPr>
          <w:szCs w:val="20"/>
        </w:rPr>
        <w:t>autre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>on ne se doit amordre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A vilener nule gent d</w:t>
      </w:r>
      <w:r w:rsidR="004418EA">
        <w:rPr>
          <w:szCs w:val="20"/>
        </w:rPr>
        <w:t>’</w:t>
      </w:r>
      <w:r w:rsidRPr="00D92BCD">
        <w:rPr>
          <w:szCs w:val="20"/>
        </w:rPr>
        <w:t>Ordre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La tierce si est por l</w:t>
      </w:r>
      <w:r w:rsidR="004418EA">
        <w:rPr>
          <w:szCs w:val="20"/>
        </w:rPr>
        <w:t>’</w:t>
      </w:r>
      <w:r w:rsidRPr="00D92BCD">
        <w:rPr>
          <w:szCs w:val="20"/>
        </w:rPr>
        <w:t>abit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Ou l</w:t>
      </w:r>
      <w:r w:rsidR="004418EA">
        <w:rPr>
          <w:szCs w:val="20"/>
        </w:rPr>
        <w:t>’</w:t>
      </w:r>
      <w:r w:rsidRPr="00D92BCD">
        <w:rPr>
          <w:szCs w:val="20"/>
        </w:rPr>
        <w:t>en cuide que Diex abit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si fet il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je n</w:t>
      </w:r>
      <w:r w:rsidR="004418EA">
        <w:rPr>
          <w:szCs w:val="20"/>
        </w:rPr>
        <w:t>’</w:t>
      </w:r>
      <w:r w:rsidRPr="00D92BCD">
        <w:rPr>
          <w:szCs w:val="20"/>
        </w:rPr>
        <w:t>en dout mie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Ou ma penssee est m</w:t>
      </w:r>
      <w:r w:rsidR="004418EA">
        <w:rPr>
          <w:szCs w:val="20"/>
        </w:rPr>
        <w:t>’</w:t>
      </w:r>
      <w:r w:rsidRPr="00D92BCD">
        <w:rPr>
          <w:szCs w:val="20"/>
        </w:rPr>
        <w:t>anemie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ab/>
        <w:t>Par ces resons et par mainte autre</w:t>
      </w:r>
      <w:r w:rsidRPr="00807431">
        <w:rPr>
          <w:szCs w:val="20"/>
          <w:vertAlign w:val="superscript"/>
        </w:rPr>
        <w:footnoteReference w:id="18"/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Font il aler lance sor fautre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Larguece desor Avarisce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Quar trestoute la char herice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Au mauvés qui les voit venir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Tart li est qu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il puisse tenir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Chose qui lor soit bone et bele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Quar il sevent mainte novele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Si lor fet cil et joie et feste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Por ce qu</w:t>
      </w:r>
      <w:r w:rsidR="004418EA">
        <w:rPr>
          <w:szCs w:val="20"/>
        </w:rPr>
        <w:t>’</w:t>
      </w:r>
      <w:r w:rsidRPr="00D92BCD">
        <w:rPr>
          <w:szCs w:val="20"/>
        </w:rPr>
        <w:t>il se doute d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enqueste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Et font tel tenir a preudomme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ne croit pas la loi de Romme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Ainsi font large de l</w:t>
      </w:r>
      <w:r w:rsidR="004418EA">
        <w:rPr>
          <w:szCs w:val="20"/>
        </w:rPr>
        <w:t>’</w:t>
      </w:r>
      <w:r w:rsidRPr="00D92BCD">
        <w:rPr>
          <w:szCs w:val="20"/>
        </w:rPr>
        <w:t>aver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De tel qu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il devroient laver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Le don qu</w:t>
      </w:r>
      <w:r w:rsidR="004418EA">
        <w:rPr>
          <w:szCs w:val="20"/>
        </w:rPr>
        <w:t>’</w:t>
      </w:r>
      <w:r w:rsidRPr="00D92BCD">
        <w:rPr>
          <w:szCs w:val="20"/>
        </w:rPr>
        <w:t>il reçoivent de lui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Li Frere ne doutent nului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Ce puet l</w:t>
      </w:r>
      <w:r w:rsidR="004418EA">
        <w:rPr>
          <w:szCs w:val="20"/>
        </w:rPr>
        <w:t>’</w:t>
      </w:r>
      <w:r w:rsidRPr="00D92BCD">
        <w:rPr>
          <w:szCs w:val="20"/>
        </w:rPr>
        <w:t>en bien jurer et dire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ab/>
        <w:t>De Debonereté et d</w:t>
      </w:r>
      <w:r w:rsidR="004418EA">
        <w:rPr>
          <w:szCs w:val="20"/>
        </w:rPr>
        <w:t>’</w:t>
      </w:r>
      <w:r w:rsidRPr="00D92BCD">
        <w:rPr>
          <w:szCs w:val="20"/>
        </w:rPr>
        <w:t>Ire</w:t>
      </w:r>
      <w:r w:rsidRPr="00D92BCD">
        <w:rPr>
          <w:szCs w:val="20"/>
          <w:vertAlign w:val="superscript"/>
        </w:rPr>
        <w:footnoteReference w:id="19"/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lastRenderedPageBreak/>
        <w:t>Orrez le poingneïs mortel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Més en l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estor i ot mort tel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Dont domages fu de sa mort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La mort qui a mordre s</w:t>
      </w:r>
      <w:r w:rsidR="004418EA">
        <w:rPr>
          <w:szCs w:val="20"/>
        </w:rPr>
        <w:t>’</w:t>
      </w:r>
      <w:r w:rsidRPr="00D92BCD">
        <w:rPr>
          <w:szCs w:val="20"/>
        </w:rPr>
        <w:t>amort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n</w:t>
      </w:r>
      <w:r w:rsidR="004418EA">
        <w:rPr>
          <w:szCs w:val="20"/>
        </w:rPr>
        <w:t>’</w:t>
      </w:r>
      <w:r w:rsidRPr="00D92BCD">
        <w:rPr>
          <w:szCs w:val="20"/>
        </w:rPr>
        <w:t>espargne ne blanc ne noir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Mena celui a son manoir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Si n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estoit pas moult anciens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ot non mestre Crestiens</w:t>
      </w:r>
      <w:r w:rsidRPr="00D92BCD">
        <w:rPr>
          <w:szCs w:val="20"/>
          <w:vertAlign w:val="superscript"/>
        </w:rPr>
        <w:footnoteReference w:id="20"/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Mestres ert de divinité</w:t>
      </w:r>
      <w:r w:rsidR="004418EA">
        <w:rPr>
          <w:szCs w:val="20"/>
        </w:rPr>
        <w:t xml:space="preserve"> :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Pou verrez més devin ité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Deboneretez et dame Ire</w:t>
      </w:r>
      <w:r w:rsidR="00C274DA" w:rsidRPr="00D92BCD">
        <w:rPr>
          <w:szCs w:val="20"/>
          <w:vertAlign w:val="superscript"/>
        </w:rPr>
        <w:footnoteReference w:id="21"/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sovent a mestier de mire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Vindrent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lor genz toutes rengies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</w:t>
      </w:r>
      <w:r w:rsidR="004418EA">
        <w:rPr>
          <w:szCs w:val="20"/>
        </w:rPr>
        <w:t>’</w:t>
      </w:r>
      <w:r w:rsidRPr="00D92BCD">
        <w:rPr>
          <w:szCs w:val="20"/>
        </w:rPr>
        <w:t>une des autres estrangies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Devant l</w:t>
      </w:r>
      <w:r w:rsidR="004418EA">
        <w:rPr>
          <w:szCs w:val="20"/>
        </w:rPr>
        <w:t>’</w:t>
      </w:r>
      <w:r w:rsidRPr="00D92BCD">
        <w:rPr>
          <w:szCs w:val="20"/>
        </w:rPr>
        <w:t>apostoile Alixandre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Por droit oïr et por droit prendre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Li Frere Jacobin i furent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Por oïr droit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si comme il durent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Guillaumes de Saint Amor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Quar il avoient fet clamor</w:t>
      </w:r>
      <w:r w:rsidR="00C274DA" w:rsidRPr="00D92BCD">
        <w:rPr>
          <w:szCs w:val="20"/>
          <w:vertAlign w:val="superscript"/>
        </w:rPr>
        <w:footnoteReference w:id="22"/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De ses sermons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de ses paroles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Si m</w:t>
      </w:r>
      <w:r w:rsidR="004418EA">
        <w:rPr>
          <w:szCs w:val="20"/>
        </w:rPr>
        <w:t>’</w:t>
      </w:r>
      <w:r w:rsidRPr="00D92BCD">
        <w:rPr>
          <w:szCs w:val="20"/>
        </w:rPr>
        <w:t>est avis que l</w:t>
      </w:r>
      <w:r w:rsidR="004418EA">
        <w:rPr>
          <w:szCs w:val="20"/>
        </w:rPr>
        <w:t>’</w:t>
      </w:r>
      <w:r w:rsidRPr="00D92BCD">
        <w:rPr>
          <w:szCs w:val="20"/>
        </w:rPr>
        <w:t>apostoles</w:t>
      </w:r>
      <w:r w:rsidR="00C274DA" w:rsidRPr="00D92BCD">
        <w:rPr>
          <w:szCs w:val="20"/>
          <w:vertAlign w:val="superscript"/>
        </w:rPr>
        <w:footnoteReference w:id="23"/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Bani icel mestre Guillaume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D</w:t>
      </w:r>
      <w:r w:rsidR="004418EA">
        <w:rPr>
          <w:szCs w:val="20"/>
        </w:rPr>
        <w:t>’</w:t>
      </w:r>
      <w:r w:rsidRPr="00D92BCD">
        <w:rPr>
          <w:szCs w:val="20"/>
        </w:rPr>
        <w:t>autrui terre et d</w:t>
      </w:r>
      <w:r w:rsidR="004418EA">
        <w:rPr>
          <w:szCs w:val="20"/>
        </w:rPr>
        <w:t>’</w:t>
      </w:r>
      <w:r w:rsidRPr="00D92BCD">
        <w:rPr>
          <w:szCs w:val="20"/>
        </w:rPr>
        <w:t>autrui roiaume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S</w:t>
      </w:r>
      <w:r w:rsidR="004418EA">
        <w:rPr>
          <w:szCs w:val="20"/>
        </w:rPr>
        <w:t>’</w:t>
      </w:r>
      <w:r w:rsidRPr="00D92BCD">
        <w:rPr>
          <w:szCs w:val="20"/>
        </w:rPr>
        <w:t>il a partout tel avantage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Baron i ont honte et domage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</w:t>
      </w:r>
      <w:r w:rsidR="004418EA">
        <w:rPr>
          <w:szCs w:val="20"/>
        </w:rPr>
        <w:t>’</w:t>
      </w:r>
      <w:r w:rsidRPr="00D92BCD">
        <w:rPr>
          <w:szCs w:val="20"/>
        </w:rPr>
        <w:t>ainsi n</w:t>
      </w:r>
      <w:r w:rsidR="004418EA">
        <w:rPr>
          <w:szCs w:val="20"/>
        </w:rPr>
        <w:t>’</w:t>
      </w:r>
      <w:r w:rsidRPr="00D92BCD">
        <w:rPr>
          <w:szCs w:val="20"/>
        </w:rPr>
        <w:t>ont il riens en lor terre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Qui la verité veut enquerre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Or dient moult de bone gent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Cui il ne fu ne bel ne gent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</w:t>
      </w:r>
      <w:r w:rsidR="004418EA">
        <w:rPr>
          <w:szCs w:val="20"/>
        </w:rPr>
        <w:t>’</w:t>
      </w:r>
      <w:r w:rsidRPr="00D92BCD">
        <w:rPr>
          <w:szCs w:val="20"/>
        </w:rPr>
        <w:t>il fust baniz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Pr="00D92BCD">
        <w:rPr>
          <w:szCs w:val="20"/>
        </w:rPr>
        <w:t>on li fist tort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Més ce sachent et droit et tort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</w:t>
      </w:r>
      <w:r w:rsidR="004418EA">
        <w:rPr>
          <w:szCs w:val="20"/>
        </w:rPr>
        <w:t>’</w:t>
      </w:r>
      <w:r w:rsidR="001E2CD6">
        <w:rPr>
          <w:szCs w:val="20"/>
        </w:rPr>
        <w:t>o</w:t>
      </w:r>
      <w:r w:rsidRPr="00D92BCD">
        <w:rPr>
          <w:szCs w:val="20"/>
        </w:rPr>
        <w:t>n puet bien dire trop de voir</w:t>
      </w:r>
      <w:r w:rsidRPr="00D92BCD">
        <w:rPr>
          <w:szCs w:val="20"/>
          <w:vertAlign w:val="superscript"/>
        </w:rPr>
        <w:footnoteReference w:id="24"/>
      </w:r>
      <w:r w:rsidR="004418EA">
        <w:rPr>
          <w:szCs w:val="20"/>
        </w:rPr>
        <w:t xml:space="preserve"> :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Bien le poez apercevoir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Par cestui qui en fu banis</w:t>
      </w:r>
      <w:r w:rsidR="004418EA">
        <w:rPr>
          <w:szCs w:val="20"/>
        </w:rPr>
        <w:t>.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si ne fu mie fenis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lastRenderedPageBreak/>
        <w:t>Li plais</w:t>
      </w:r>
      <w:r w:rsidRPr="00D92BCD">
        <w:rPr>
          <w:szCs w:val="20"/>
          <w:vertAlign w:val="superscript"/>
        </w:rPr>
        <w:footnoteReference w:id="25"/>
      </w:r>
      <w:r w:rsidR="004418EA">
        <w:rPr>
          <w:szCs w:val="20"/>
        </w:rPr>
        <w:t xml:space="preserve">, </w:t>
      </w:r>
      <w:r w:rsidRPr="00D92BCD">
        <w:rPr>
          <w:szCs w:val="20"/>
        </w:rPr>
        <w:t>ainz dura par grant piece</w:t>
      </w:r>
      <w:r w:rsidR="004418EA">
        <w:rPr>
          <w:szCs w:val="20"/>
        </w:rPr>
        <w:t xml:space="preserve"> ;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Quar la cort</w:t>
      </w:r>
      <w:r w:rsidR="004418EA">
        <w:rPr>
          <w:szCs w:val="20"/>
        </w:rPr>
        <w:t xml:space="preserve">, </w:t>
      </w:r>
      <w:r w:rsidRPr="00D92BCD">
        <w:rPr>
          <w:szCs w:val="20"/>
        </w:rPr>
        <w:t>qui fet et depiece</w:t>
      </w:r>
      <w:r w:rsidRPr="00D92BCD">
        <w:rPr>
          <w:szCs w:val="20"/>
          <w:vertAlign w:val="superscript"/>
        </w:rPr>
        <w:footnoteReference w:id="26"/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 xml:space="preserve">Nut Guillaume de Saint-Amor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par priere et par cremor</w:t>
      </w:r>
      <w:r w:rsidRPr="00D92BCD">
        <w:rPr>
          <w:szCs w:val="20"/>
          <w:vertAlign w:val="superscript"/>
        </w:rPr>
        <w:footnoteReference w:id="27"/>
      </w:r>
      <w:r w:rsidR="004418EA">
        <w:rPr>
          <w:szCs w:val="20"/>
        </w:rPr>
        <w:t>.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Cil de cort ne sevent qu</w:t>
      </w:r>
      <w:r w:rsidR="004418EA">
        <w:rPr>
          <w:szCs w:val="20"/>
        </w:rPr>
        <w:t>’</w:t>
      </w:r>
      <w:r w:rsidRPr="00D92BCD">
        <w:rPr>
          <w:szCs w:val="20"/>
        </w:rPr>
        <w:t>il font</w:t>
      </w:r>
      <w:r w:rsidR="004418EA">
        <w:rPr>
          <w:szCs w:val="20"/>
        </w:rPr>
        <w:t xml:space="preserve">,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Quar il font ce qu</w:t>
      </w:r>
      <w:r w:rsidR="004418EA">
        <w:rPr>
          <w:szCs w:val="20"/>
        </w:rPr>
        <w:t>’</w:t>
      </w:r>
      <w:r w:rsidRPr="00D92BCD">
        <w:rPr>
          <w:szCs w:val="20"/>
        </w:rPr>
        <w:t xml:space="preserve">autres desfont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Et si desfont ce qu</w:t>
      </w:r>
      <w:r w:rsidR="004418EA">
        <w:rPr>
          <w:szCs w:val="20"/>
        </w:rPr>
        <w:t>’</w:t>
      </w:r>
      <w:r w:rsidRPr="00D92BCD">
        <w:rPr>
          <w:szCs w:val="20"/>
        </w:rPr>
        <w:t>autres fet</w:t>
      </w:r>
      <w:r w:rsidR="004418EA">
        <w:rPr>
          <w:szCs w:val="20"/>
        </w:rPr>
        <w:t xml:space="preserve"> :</w:t>
      </w:r>
      <w:r w:rsidRPr="00D92BCD">
        <w:rPr>
          <w:szCs w:val="20"/>
        </w:rPr>
        <w:t xml:space="preserve"> </w:t>
      </w:r>
    </w:p>
    <w:p w:rsidR="00D92BCD" w:rsidRPr="00D92BCD" w:rsidRDefault="00D92BCD" w:rsidP="00D92BCD">
      <w:pPr>
        <w:spacing w:after="0"/>
        <w:ind w:firstLine="284"/>
        <w:jc w:val="both"/>
        <w:rPr>
          <w:szCs w:val="20"/>
        </w:rPr>
      </w:pPr>
      <w:r w:rsidRPr="00D92BCD">
        <w:rPr>
          <w:szCs w:val="20"/>
        </w:rPr>
        <w:t>Ainsi n</w:t>
      </w:r>
      <w:r w:rsidR="004418EA">
        <w:rPr>
          <w:szCs w:val="20"/>
        </w:rPr>
        <w:t>’</w:t>
      </w:r>
      <w:r w:rsidRPr="00D92BCD">
        <w:rPr>
          <w:szCs w:val="20"/>
        </w:rPr>
        <w:t>avront il jamés fet</w:t>
      </w:r>
      <w:r w:rsidR="004418EA">
        <w:rPr>
          <w:szCs w:val="20"/>
        </w:rPr>
        <w:t>.</w:t>
      </w:r>
    </w:p>
    <w:p w:rsidR="00D92BCD" w:rsidRPr="00D92BCD" w:rsidRDefault="00D92BCD" w:rsidP="00D92BCD">
      <w:pPr>
        <w:suppressLineNumbers/>
        <w:spacing w:after="0"/>
        <w:ind w:firstLine="284"/>
        <w:jc w:val="both"/>
        <w:rPr>
          <w:szCs w:val="20"/>
        </w:rPr>
      </w:pPr>
    </w:p>
    <w:p w:rsidR="00D92BCD" w:rsidRPr="00D92BCD" w:rsidRDefault="00D92BCD" w:rsidP="00D92BCD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D92BCD">
        <w:rPr>
          <w:i/>
          <w:iCs/>
          <w:szCs w:val="20"/>
        </w:rPr>
        <w:t>Explicit la bataille des vices contre les vertuz</w:t>
      </w:r>
      <w:r w:rsidR="004418EA">
        <w:rPr>
          <w:i/>
          <w:iCs/>
          <w:szCs w:val="20"/>
        </w:rPr>
        <w:t>.</w:t>
      </w:r>
    </w:p>
    <w:p w:rsidR="00CB29F7" w:rsidRDefault="00CB29F7" w:rsidP="00D92BCD">
      <w:pPr>
        <w:suppressLineNumbers/>
        <w:spacing w:after="0"/>
        <w:ind w:firstLine="284"/>
        <w:jc w:val="both"/>
      </w:pPr>
    </w:p>
    <w:p w:rsidR="00EC7652" w:rsidRDefault="00EC7652" w:rsidP="00D92BCD">
      <w:pPr>
        <w:suppressLineNumbers/>
        <w:spacing w:after="0"/>
        <w:ind w:firstLine="284"/>
        <w:jc w:val="both"/>
      </w:pPr>
    </w:p>
    <w:p w:rsidR="00A54F18" w:rsidRPr="007370A5" w:rsidRDefault="00A54F18" w:rsidP="00D92BCD">
      <w:pPr>
        <w:suppressLineNumbers/>
        <w:spacing w:after="0"/>
        <w:ind w:firstLine="284"/>
        <w:jc w:val="both"/>
      </w:pPr>
      <w:r w:rsidRPr="007370A5">
        <w:rPr>
          <w:i/>
          <w:iCs/>
        </w:rPr>
        <w:t>Manuscrits</w:t>
      </w:r>
      <w:r w:rsidR="004418EA">
        <w:rPr>
          <w:i/>
          <w:iCs/>
        </w:rPr>
        <w:t xml:space="preserve"> </w:t>
      </w:r>
      <w:r w:rsidR="004418EA" w:rsidRPr="002014AD">
        <w:rPr>
          <w:iCs/>
        </w:rPr>
        <w:t>:</w:t>
      </w:r>
      <w:r w:rsidRPr="007370A5">
        <w:rPr>
          <w:i/>
          <w:iCs/>
        </w:rPr>
        <w:t xml:space="preserve"> A</w:t>
      </w:r>
      <w:r w:rsidR="004418EA" w:rsidRPr="002014AD">
        <w:rPr>
          <w:iCs/>
        </w:rPr>
        <w:t>,</w:t>
      </w:r>
      <w:r w:rsidR="004418EA">
        <w:rPr>
          <w:i/>
          <w:iCs/>
        </w:rPr>
        <w:t xml:space="preserve"> </w:t>
      </w:r>
      <w:r w:rsidRPr="007370A5">
        <w:t>fol</w:t>
      </w:r>
      <w:r w:rsidR="004418EA">
        <w:t>.</w:t>
      </w:r>
      <w:r w:rsidRPr="007370A5">
        <w:t xml:space="preserve"> 326 v°</w:t>
      </w:r>
      <w:r w:rsidR="004418EA">
        <w:t xml:space="preserve"> ; </w:t>
      </w:r>
      <w:r w:rsidRPr="007370A5">
        <w:rPr>
          <w:i/>
          <w:iCs/>
        </w:rPr>
        <w:t>C</w:t>
      </w:r>
      <w:r w:rsidR="004418EA" w:rsidRPr="002014AD">
        <w:rPr>
          <w:iCs/>
        </w:rPr>
        <w:t>,</w:t>
      </w:r>
      <w:r w:rsidR="004418EA">
        <w:rPr>
          <w:i/>
          <w:iCs/>
        </w:rPr>
        <w:t xml:space="preserve"> </w:t>
      </w:r>
      <w:r w:rsidRPr="007370A5">
        <w:t>fol</w:t>
      </w:r>
      <w:r w:rsidR="004418EA">
        <w:t>.</w:t>
      </w:r>
      <w:r w:rsidRPr="007370A5">
        <w:t xml:space="preserve"> 11 v°</w:t>
      </w:r>
      <w:r w:rsidR="004418EA">
        <w:t>.</w:t>
      </w:r>
    </w:p>
    <w:p w:rsidR="00A54F18" w:rsidRPr="007370A5" w:rsidRDefault="00A54F18" w:rsidP="00D92BCD">
      <w:pPr>
        <w:suppressLineNumbers/>
        <w:spacing w:after="0"/>
        <w:ind w:firstLine="284"/>
        <w:jc w:val="both"/>
        <w:rPr>
          <w:i/>
          <w:iCs/>
        </w:rPr>
      </w:pPr>
      <w:r w:rsidRPr="007370A5">
        <w:rPr>
          <w:i/>
          <w:iCs/>
        </w:rPr>
        <w:t>Texte et graphie de A</w:t>
      </w:r>
      <w:r w:rsidR="004418EA">
        <w:rPr>
          <w:i/>
          <w:iCs/>
        </w:rPr>
        <w:t>.</w:t>
      </w:r>
    </w:p>
    <w:p w:rsidR="00A54F18" w:rsidRPr="007370A5" w:rsidRDefault="00A54F18" w:rsidP="00D92BCD">
      <w:pPr>
        <w:suppressLineNumbers/>
        <w:spacing w:after="0"/>
        <w:ind w:firstLine="284"/>
        <w:jc w:val="both"/>
      </w:pPr>
      <w:r w:rsidRPr="007370A5">
        <w:rPr>
          <w:i/>
          <w:iCs/>
        </w:rPr>
        <w:t xml:space="preserve">Alinéas de </w:t>
      </w:r>
      <w:r w:rsidRPr="007370A5">
        <w:t xml:space="preserve">AC </w:t>
      </w:r>
      <w:r w:rsidRPr="007370A5">
        <w:rPr>
          <w:i/>
          <w:iCs/>
        </w:rPr>
        <w:t>aux v</w:t>
      </w:r>
      <w:r w:rsidR="004418EA">
        <w:rPr>
          <w:i/>
          <w:iCs/>
        </w:rPr>
        <w:t>.</w:t>
      </w:r>
      <w:r w:rsidRPr="007370A5">
        <w:rPr>
          <w:i/>
          <w:iCs/>
        </w:rPr>
        <w:t xml:space="preserve"> </w:t>
      </w:r>
      <w:r w:rsidRPr="007370A5">
        <w:t xml:space="preserve">37 </w:t>
      </w:r>
      <w:r w:rsidRPr="007370A5">
        <w:rPr>
          <w:i/>
          <w:iCs/>
        </w:rPr>
        <w:t xml:space="preserve">et </w:t>
      </w:r>
      <w:r w:rsidRPr="007370A5">
        <w:t>187</w:t>
      </w:r>
      <w:r w:rsidR="004418EA">
        <w:t xml:space="preserve">, </w:t>
      </w:r>
      <w:r w:rsidRPr="007370A5">
        <w:rPr>
          <w:i/>
          <w:iCs/>
        </w:rPr>
        <w:t xml:space="preserve">de C aux </w:t>
      </w:r>
      <w:r>
        <w:rPr>
          <w:i/>
          <w:iCs/>
        </w:rPr>
        <w:t>v</w:t>
      </w:r>
      <w:r w:rsidR="004418EA">
        <w:rPr>
          <w:i/>
          <w:iCs/>
        </w:rPr>
        <w:t>.</w:t>
      </w:r>
      <w:r w:rsidRPr="007370A5">
        <w:rPr>
          <w:i/>
          <w:iCs/>
        </w:rPr>
        <w:t xml:space="preserve"> </w:t>
      </w:r>
      <w:r w:rsidRPr="007370A5">
        <w:t>57</w:t>
      </w:r>
      <w:r w:rsidR="004418EA">
        <w:t xml:space="preserve">, </w:t>
      </w:r>
      <w:r w:rsidRPr="007370A5">
        <w:t>97</w:t>
      </w:r>
      <w:r w:rsidR="004418EA">
        <w:t xml:space="preserve">, </w:t>
      </w:r>
      <w:r w:rsidRPr="007370A5">
        <w:t>149</w:t>
      </w:r>
      <w:r w:rsidR="004418EA">
        <w:t xml:space="preserve">, </w:t>
      </w:r>
      <w:r w:rsidRPr="007370A5">
        <w:rPr>
          <w:i/>
          <w:iCs/>
        </w:rPr>
        <w:t>et de notre fait aux v</w:t>
      </w:r>
      <w:r w:rsidR="004418EA">
        <w:rPr>
          <w:i/>
          <w:iCs/>
        </w:rPr>
        <w:t>.</w:t>
      </w:r>
      <w:r w:rsidRPr="007370A5">
        <w:rPr>
          <w:i/>
          <w:iCs/>
        </w:rPr>
        <w:t xml:space="preserve"> </w:t>
      </w:r>
      <w:r w:rsidRPr="007370A5">
        <w:t>143</w:t>
      </w:r>
      <w:r w:rsidR="004418EA">
        <w:t xml:space="preserve">, </w:t>
      </w:r>
      <w:r w:rsidRPr="007370A5">
        <w:t>159</w:t>
      </w:r>
      <w:r w:rsidR="004418EA">
        <w:t xml:space="preserve">, </w:t>
      </w:r>
      <w:r w:rsidRPr="007370A5">
        <w:t>176</w:t>
      </w:r>
      <w:r w:rsidR="004418EA">
        <w:t>.</w:t>
      </w:r>
    </w:p>
    <w:p w:rsidR="00E6076B" w:rsidRPr="0038349E" w:rsidRDefault="00A54F18" w:rsidP="00D92BCD">
      <w:pPr>
        <w:suppressLineNumbers/>
        <w:spacing w:after="0"/>
        <w:ind w:firstLine="284"/>
        <w:jc w:val="both"/>
      </w:pPr>
      <w:r w:rsidRPr="007370A5">
        <w:rPr>
          <w:i/>
          <w:iCs/>
        </w:rPr>
        <w:t>Titre</w:t>
      </w:r>
      <w:r w:rsidR="004418EA">
        <w:rPr>
          <w:i/>
          <w:iCs/>
        </w:rPr>
        <w:t xml:space="preserve"> </w:t>
      </w:r>
      <w:r w:rsidR="004418EA" w:rsidRPr="002014AD">
        <w:rPr>
          <w:iCs/>
        </w:rPr>
        <w:t>:</w:t>
      </w:r>
      <w:r w:rsidRPr="007370A5">
        <w:rPr>
          <w:i/>
          <w:iCs/>
        </w:rPr>
        <w:t xml:space="preserve"> C </w:t>
      </w:r>
      <w:r w:rsidRPr="007370A5">
        <w:t>Ci encoumence li diz de la mensonge</w:t>
      </w:r>
      <w:r w:rsidR="004418EA">
        <w:t xml:space="preserve"> — </w:t>
      </w:r>
      <w:r w:rsidRPr="007370A5">
        <w:t xml:space="preserve">3 </w:t>
      </w:r>
      <w:r w:rsidRPr="00637177">
        <w:rPr>
          <w:i/>
        </w:rPr>
        <w:t>C</w:t>
      </w:r>
      <w:r w:rsidRPr="007370A5">
        <w:t xml:space="preserve"> est casseiz de</w:t>
      </w:r>
      <w:r w:rsidR="004418EA">
        <w:t xml:space="preserve"> — </w:t>
      </w:r>
      <w:r w:rsidRPr="007370A5">
        <w:t xml:space="preserve">4 </w:t>
      </w:r>
      <w:r w:rsidRPr="00637177">
        <w:rPr>
          <w:i/>
        </w:rPr>
        <w:t>C</w:t>
      </w:r>
      <w:r w:rsidRPr="007370A5">
        <w:t xml:space="preserve"> honist et</w:t>
      </w:r>
      <w:r w:rsidR="004418EA">
        <w:t xml:space="preserve"> — </w:t>
      </w:r>
      <w:r w:rsidRPr="007370A5">
        <w:t xml:space="preserve">9 </w:t>
      </w:r>
      <w:r w:rsidRPr="00637177">
        <w:rPr>
          <w:i/>
        </w:rPr>
        <w:t>C</w:t>
      </w:r>
      <w:r w:rsidRPr="007370A5">
        <w:t xml:space="preserve"> a ouvr</w:t>
      </w:r>
      <w:r w:rsidR="002014AD">
        <w:t>e</w:t>
      </w:r>
      <w:r w:rsidRPr="007370A5">
        <w:t>ir</w:t>
      </w:r>
      <w:r w:rsidR="004418EA">
        <w:t xml:space="preserve"> — </w:t>
      </w:r>
      <w:r w:rsidRPr="007370A5">
        <w:t xml:space="preserve">14 </w:t>
      </w:r>
      <w:r w:rsidRPr="00637177">
        <w:rPr>
          <w:i/>
        </w:rPr>
        <w:t>A</w:t>
      </w:r>
      <w:r w:rsidRPr="007370A5">
        <w:t xml:space="preserve"> esleus</w:t>
      </w:r>
      <w:r w:rsidR="004418EA">
        <w:t xml:space="preserve"> — </w:t>
      </w:r>
      <w:r w:rsidRPr="007370A5">
        <w:t xml:space="preserve">20 </w:t>
      </w:r>
      <w:r w:rsidRPr="007370A5">
        <w:rPr>
          <w:i/>
          <w:iCs/>
        </w:rPr>
        <w:t xml:space="preserve">C </w:t>
      </w:r>
      <w:r w:rsidRPr="007370A5">
        <w:t>Humiliteiz</w:t>
      </w:r>
      <w:r w:rsidR="004418EA">
        <w:t xml:space="preserve"> — </w:t>
      </w:r>
      <w:r w:rsidRPr="007370A5">
        <w:t xml:space="preserve">24 </w:t>
      </w:r>
      <w:r w:rsidRPr="007370A5">
        <w:rPr>
          <w:i/>
          <w:iCs/>
        </w:rPr>
        <w:t xml:space="preserve">C </w:t>
      </w:r>
      <w:r w:rsidRPr="007370A5">
        <w:t>debonairetei</w:t>
      </w:r>
      <w:r w:rsidR="004418EA">
        <w:t xml:space="preserve"> — </w:t>
      </w:r>
      <w:r w:rsidR="00316256" w:rsidRPr="00F65394">
        <w:t xml:space="preserve">33 </w:t>
      </w:r>
      <w:r w:rsidR="00316256" w:rsidRPr="00F65394">
        <w:rPr>
          <w:i/>
          <w:iCs/>
        </w:rPr>
        <w:t xml:space="preserve">C </w:t>
      </w:r>
      <w:r w:rsidR="00316256" w:rsidRPr="00F65394">
        <w:t>gastei</w:t>
      </w:r>
      <w:r w:rsidR="004418EA">
        <w:t xml:space="preserve"> — </w:t>
      </w:r>
      <w:r w:rsidR="00316256" w:rsidRPr="00F65394">
        <w:t xml:space="preserve">34 </w:t>
      </w:r>
      <w:r w:rsidR="00316256" w:rsidRPr="00060FDB">
        <w:rPr>
          <w:i/>
        </w:rPr>
        <w:t>C</w:t>
      </w:r>
      <w:r w:rsidR="00316256" w:rsidRPr="00F65394">
        <w:t xml:space="preserve"> chasteiz</w:t>
      </w:r>
      <w:r w:rsidR="004418EA">
        <w:t xml:space="preserve"> — </w:t>
      </w:r>
      <w:r w:rsidR="00316256" w:rsidRPr="00F65394">
        <w:t xml:space="preserve">38 </w:t>
      </w:r>
      <w:r w:rsidR="00316256" w:rsidRPr="00F65394">
        <w:rPr>
          <w:i/>
          <w:iCs/>
        </w:rPr>
        <w:t xml:space="preserve">C </w:t>
      </w:r>
      <w:r w:rsidR="00316256" w:rsidRPr="00F65394">
        <w:t xml:space="preserve">Se bone gent </w:t>
      </w:r>
      <w:r w:rsidR="00060FDB">
        <w:t>sunt</w:t>
      </w:r>
      <w:r w:rsidR="004418EA">
        <w:t xml:space="preserve"> — </w:t>
      </w:r>
      <w:r w:rsidR="00316256" w:rsidRPr="00F65394">
        <w:t xml:space="preserve">39 </w:t>
      </w:r>
      <w:r w:rsidR="00316256" w:rsidRPr="00F65394">
        <w:rPr>
          <w:i/>
          <w:iCs/>
        </w:rPr>
        <w:t xml:space="preserve">C </w:t>
      </w:r>
      <w:r w:rsidR="00316256" w:rsidRPr="00F65394">
        <w:t>Q</w:t>
      </w:r>
      <w:r w:rsidR="004418EA">
        <w:t>.</w:t>
      </w:r>
      <w:r w:rsidR="00316256" w:rsidRPr="00F65394">
        <w:t xml:space="preserve"> les d</w:t>
      </w:r>
      <w:r w:rsidR="004418EA">
        <w:t>.</w:t>
      </w:r>
      <w:r w:rsidR="00316256" w:rsidRPr="00F65394">
        <w:t xml:space="preserve"> —</w:t>
      </w:r>
      <w:r w:rsidR="00060FDB">
        <w:t xml:space="preserve"> </w:t>
      </w:r>
      <w:r w:rsidR="00316256" w:rsidRPr="00F65394">
        <w:t xml:space="preserve">41 </w:t>
      </w:r>
      <w:r w:rsidR="00316256" w:rsidRPr="00F65394">
        <w:rPr>
          <w:i/>
          <w:iCs/>
        </w:rPr>
        <w:t xml:space="preserve">C </w:t>
      </w:r>
      <w:r w:rsidR="00316256" w:rsidRPr="00F65394">
        <w:t xml:space="preserve">Por preschier et por </w:t>
      </w:r>
      <w:r w:rsidR="00060FDB">
        <w:t>l</w:t>
      </w:r>
      <w:r w:rsidR="004418EA">
        <w:t xml:space="preserve">. — </w:t>
      </w:r>
      <w:r w:rsidR="00316256" w:rsidRPr="00F65394">
        <w:t xml:space="preserve">42 </w:t>
      </w:r>
      <w:r w:rsidR="00316256" w:rsidRPr="00F65394">
        <w:rPr>
          <w:i/>
          <w:iCs/>
        </w:rPr>
        <w:t xml:space="preserve">C </w:t>
      </w:r>
      <w:r w:rsidR="00316256" w:rsidRPr="00F65394">
        <w:t>Pour</w:t>
      </w:r>
      <w:r w:rsidR="004418EA">
        <w:t xml:space="preserve"> — </w:t>
      </w:r>
      <w:r w:rsidR="00316256" w:rsidRPr="00F65394">
        <w:t xml:space="preserve">59 </w:t>
      </w:r>
      <w:r w:rsidR="00316256" w:rsidRPr="00EF0E19">
        <w:rPr>
          <w:i/>
        </w:rPr>
        <w:t>C</w:t>
      </w:r>
      <w:r w:rsidR="00316256" w:rsidRPr="00F65394">
        <w:t xml:space="preserve"> teiz</w:t>
      </w:r>
      <w:r w:rsidR="004418EA">
        <w:t xml:space="preserve"> — </w:t>
      </w:r>
      <w:r w:rsidR="00316256" w:rsidRPr="00F65394">
        <w:t xml:space="preserve">62 </w:t>
      </w:r>
      <w:r w:rsidR="00316256" w:rsidRPr="00EF0E19">
        <w:rPr>
          <w:i/>
        </w:rPr>
        <w:t>C</w:t>
      </w:r>
      <w:r w:rsidR="00316256" w:rsidRPr="00F65394">
        <w:t xml:space="preserve"> Teiz bienz</w:t>
      </w:r>
      <w:r w:rsidR="004418EA">
        <w:t xml:space="preserve"> — </w:t>
      </w:r>
      <w:r w:rsidR="00316256" w:rsidRPr="00F65394">
        <w:t xml:space="preserve">64 </w:t>
      </w:r>
      <w:r w:rsidR="00316256" w:rsidRPr="00EF0E19">
        <w:rPr>
          <w:i/>
        </w:rPr>
        <w:t>C</w:t>
      </w:r>
      <w:r w:rsidR="00316256" w:rsidRPr="00F65394">
        <w:t xml:space="preserve"> En n</w:t>
      </w:r>
      <w:r w:rsidR="004418EA">
        <w:t xml:space="preserve">. — </w:t>
      </w:r>
      <w:r w:rsidR="001D5D08" w:rsidRPr="007849E2">
        <w:t xml:space="preserve">70 </w:t>
      </w:r>
      <w:r w:rsidR="001D5D08" w:rsidRPr="00E563FF">
        <w:rPr>
          <w:i/>
        </w:rPr>
        <w:t>C</w:t>
      </w:r>
      <w:r w:rsidR="001D5D08" w:rsidRPr="007849E2">
        <w:t xml:space="preserve"> honte</w:t>
      </w:r>
      <w:r w:rsidR="004418EA">
        <w:t xml:space="preserve"> — </w:t>
      </w:r>
      <w:r w:rsidR="001D5D08" w:rsidRPr="007849E2">
        <w:t xml:space="preserve">72 </w:t>
      </w:r>
      <w:r w:rsidR="001D5D08" w:rsidRPr="00E563FF">
        <w:rPr>
          <w:i/>
        </w:rPr>
        <w:t>C</w:t>
      </w:r>
      <w:r w:rsidR="001D5D08" w:rsidRPr="007849E2">
        <w:t xml:space="preserve"> coumande</w:t>
      </w:r>
      <w:r w:rsidR="004418EA">
        <w:t xml:space="preserve"> — </w:t>
      </w:r>
      <w:r w:rsidR="001D5D08" w:rsidRPr="007849E2">
        <w:t xml:space="preserve">73 </w:t>
      </w:r>
      <w:r w:rsidR="001D5D08" w:rsidRPr="007849E2">
        <w:rPr>
          <w:i/>
          <w:iCs/>
        </w:rPr>
        <w:t xml:space="preserve">C </w:t>
      </w:r>
      <w:r w:rsidR="001D5D08" w:rsidRPr="007849E2">
        <w:t>el</w:t>
      </w:r>
      <w:r w:rsidR="004418EA">
        <w:t xml:space="preserve"> — </w:t>
      </w:r>
      <w:r w:rsidR="001D5D08" w:rsidRPr="007849E2">
        <w:t xml:space="preserve">83 </w:t>
      </w:r>
      <w:r w:rsidR="001D5D08" w:rsidRPr="007849E2">
        <w:rPr>
          <w:i/>
          <w:iCs/>
        </w:rPr>
        <w:t xml:space="preserve">C </w:t>
      </w:r>
      <w:r w:rsidR="001D5D08" w:rsidRPr="007849E2">
        <w:t>rutebeuf douz p</w:t>
      </w:r>
      <w:r w:rsidR="004418EA">
        <w:t xml:space="preserve">. — </w:t>
      </w:r>
      <w:r w:rsidR="001D5D08" w:rsidRPr="007849E2">
        <w:t xml:space="preserve">85 </w:t>
      </w:r>
      <w:r w:rsidR="001D5D08" w:rsidRPr="00E563FF">
        <w:rPr>
          <w:i/>
        </w:rPr>
        <w:t>C</w:t>
      </w:r>
      <w:r w:rsidR="001D5D08" w:rsidRPr="007849E2">
        <w:t xml:space="preserve"> umiliteiz</w:t>
      </w:r>
      <w:r w:rsidR="004418EA">
        <w:t xml:space="preserve"> — </w:t>
      </w:r>
      <w:r w:rsidR="001D5D08" w:rsidRPr="007849E2">
        <w:t>86 diviniteiz</w:t>
      </w:r>
      <w:r w:rsidR="004418EA">
        <w:t xml:space="preserve"> — </w:t>
      </w:r>
      <w:r w:rsidR="001D5D08" w:rsidRPr="007849E2">
        <w:t xml:space="preserve">87 </w:t>
      </w:r>
      <w:r w:rsidR="001D5D08" w:rsidRPr="007849E2">
        <w:rPr>
          <w:i/>
          <w:iCs/>
        </w:rPr>
        <w:t xml:space="preserve">C </w:t>
      </w:r>
      <w:r w:rsidR="001D5D08" w:rsidRPr="007849E2">
        <w:t>leuee</w:t>
      </w:r>
      <w:r w:rsidR="004418EA">
        <w:t xml:space="preserve"> — </w:t>
      </w:r>
      <w:r w:rsidR="001D5D08" w:rsidRPr="007849E2">
        <w:t xml:space="preserve">91 </w:t>
      </w:r>
      <w:r w:rsidR="001D5D08" w:rsidRPr="00E563FF">
        <w:rPr>
          <w:i/>
        </w:rPr>
        <w:t>C</w:t>
      </w:r>
      <w:r w:rsidR="001D5D08" w:rsidRPr="007849E2">
        <w:t xml:space="preserve"> ce </w:t>
      </w:r>
      <w:r w:rsidR="001D5D08" w:rsidRPr="007849E2">
        <w:rPr>
          <w:i/>
          <w:iCs/>
        </w:rPr>
        <w:t>mq</w:t>
      </w:r>
      <w:r w:rsidR="004418EA">
        <w:rPr>
          <w:i/>
          <w:iCs/>
        </w:rPr>
        <w:t xml:space="preserve">. — </w:t>
      </w:r>
      <w:r w:rsidR="001D5D08" w:rsidRPr="007849E2">
        <w:t xml:space="preserve">93 </w:t>
      </w:r>
      <w:r w:rsidR="001D5D08" w:rsidRPr="00E563FF">
        <w:rPr>
          <w:i/>
        </w:rPr>
        <w:t>C</w:t>
      </w:r>
      <w:r w:rsidR="001D5D08" w:rsidRPr="007849E2">
        <w:t xml:space="preserve"> Coustantinnoble Romenie</w:t>
      </w:r>
      <w:r w:rsidR="004418EA">
        <w:t xml:space="preserve"> — </w:t>
      </w:r>
      <w:r w:rsidR="003A7DB9" w:rsidRPr="00A8086C">
        <w:t xml:space="preserve">104 </w:t>
      </w:r>
      <w:r w:rsidR="003A7DB9" w:rsidRPr="00A8086C">
        <w:rPr>
          <w:i/>
          <w:iCs/>
        </w:rPr>
        <w:t xml:space="preserve">A </w:t>
      </w:r>
      <w:r w:rsidR="003A7DB9" w:rsidRPr="00A8086C">
        <w:t>non d</w:t>
      </w:r>
      <w:r w:rsidR="004418EA">
        <w:t>.</w:t>
      </w:r>
      <w:r w:rsidR="003A7DB9" w:rsidRPr="00A8086C">
        <w:t xml:space="preserve"> IX</w:t>
      </w:r>
      <w:r w:rsidR="004418EA">
        <w:t xml:space="preserve">, </w:t>
      </w:r>
      <w:r w:rsidR="003A7DB9" w:rsidRPr="00A8086C">
        <w:rPr>
          <w:i/>
          <w:iCs/>
        </w:rPr>
        <w:t xml:space="preserve">C </w:t>
      </w:r>
      <w:r w:rsidR="003A7DB9" w:rsidRPr="00A8086C">
        <w:t>nuef —</w:t>
      </w:r>
      <w:r w:rsidR="00060FDB">
        <w:t xml:space="preserve"> </w:t>
      </w:r>
      <w:r w:rsidR="003A7DB9" w:rsidRPr="00A8086C">
        <w:t xml:space="preserve">107 </w:t>
      </w:r>
      <w:r w:rsidR="003A7DB9" w:rsidRPr="00FA07D6">
        <w:rPr>
          <w:i/>
        </w:rPr>
        <w:t>C</w:t>
      </w:r>
      <w:r w:rsidR="003A7DB9" w:rsidRPr="00A8086C">
        <w:t xml:space="preserve"> Or </w:t>
      </w:r>
      <w:r w:rsidR="00060FDB">
        <w:t>d</w:t>
      </w:r>
      <w:r w:rsidR="003A7DB9" w:rsidRPr="00A8086C">
        <w:t>ient a</w:t>
      </w:r>
      <w:r w:rsidR="004418EA">
        <w:t>.</w:t>
      </w:r>
      <w:r w:rsidR="003A7DB9" w:rsidRPr="00A8086C">
        <w:t xml:space="preserve"> —110 </w:t>
      </w:r>
      <w:r w:rsidR="003A7DB9" w:rsidRPr="00A8086C">
        <w:rPr>
          <w:i/>
          <w:iCs/>
        </w:rPr>
        <w:t xml:space="preserve">C </w:t>
      </w:r>
      <w:r w:rsidR="003A7DB9" w:rsidRPr="00A8086C">
        <w:t>P</w:t>
      </w:r>
      <w:r w:rsidR="004418EA">
        <w:t>.</w:t>
      </w:r>
      <w:r w:rsidR="003A7DB9" w:rsidRPr="00A8086C">
        <w:t xml:space="preserve"> quoi il</w:t>
      </w:r>
      <w:r w:rsidR="004418EA">
        <w:t xml:space="preserve"> — </w:t>
      </w:r>
      <w:r w:rsidR="003A7DB9" w:rsidRPr="00A8086C">
        <w:t xml:space="preserve">116 </w:t>
      </w:r>
      <w:r w:rsidR="003A7DB9" w:rsidRPr="00FA07D6">
        <w:rPr>
          <w:i/>
        </w:rPr>
        <w:t>C</w:t>
      </w:r>
      <w:r w:rsidR="003A7DB9" w:rsidRPr="00A8086C">
        <w:t xml:space="preserve"> Que —</w:t>
      </w:r>
      <w:r w:rsidR="00060FDB">
        <w:t xml:space="preserve"> </w:t>
      </w:r>
      <w:r w:rsidR="003A7DB9" w:rsidRPr="00A8086C">
        <w:t xml:space="preserve">130 </w:t>
      </w:r>
      <w:r w:rsidR="003A7DB9" w:rsidRPr="00A8086C">
        <w:rPr>
          <w:i/>
          <w:iCs/>
        </w:rPr>
        <w:t xml:space="preserve">C </w:t>
      </w:r>
      <w:r w:rsidR="003A7DB9" w:rsidRPr="00A8086C">
        <w:t xml:space="preserve">il </w:t>
      </w:r>
      <w:r w:rsidR="003A7DB9" w:rsidRPr="00A8086C">
        <w:rPr>
          <w:i/>
          <w:iCs/>
        </w:rPr>
        <w:t>mq</w:t>
      </w:r>
      <w:r w:rsidR="004418EA">
        <w:rPr>
          <w:i/>
          <w:iCs/>
        </w:rPr>
        <w:t xml:space="preserve">. — </w:t>
      </w:r>
      <w:r w:rsidR="003A7DB9" w:rsidRPr="00A8086C">
        <w:t xml:space="preserve">132 </w:t>
      </w:r>
      <w:r w:rsidR="003A7DB9" w:rsidRPr="00FA07D6">
        <w:rPr>
          <w:i/>
        </w:rPr>
        <w:t>C</w:t>
      </w:r>
      <w:r w:rsidR="003A7DB9" w:rsidRPr="00A8086C">
        <w:t xml:space="preserve"> fondemens</w:t>
      </w:r>
      <w:r w:rsidR="004418EA">
        <w:t xml:space="preserve"> — </w:t>
      </w:r>
      <w:r w:rsidR="003A7DB9" w:rsidRPr="00A8086C">
        <w:t xml:space="preserve">133 </w:t>
      </w:r>
      <w:r w:rsidR="003A7DB9" w:rsidRPr="00FA07D6">
        <w:rPr>
          <w:i/>
        </w:rPr>
        <w:t>C</w:t>
      </w:r>
      <w:r w:rsidR="003A7DB9" w:rsidRPr="00A8086C">
        <w:t xml:space="preserve"> fondemens</w:t>
      </w:r>
      <w:r w:rsidR="004418EA">
        <w:t xml:space="preserve"> — </w:t>
      </w:r>
      <w:r w:rsidR="003A7DB9" w:rsidRPr="00A8086C">
        <w:t xml:space="preserve">135 </w:t>
      </w:r>
      <w:r w:rsidR="003A7DB9" w:rsidRPr="00A8086C">
        <w:rPr>
          <w:i/>
          <w:iCs/>
        </w:rPr>
        <w:t xml:space="preserve">C </w:t>
      </w:r>
      <w:r w:rsidR="003A7DB9" w:rsidRPr="00A8086C">
        <w:t>chayz</w:t>
      </w:r>
      <w:r w:rsidR="004418EA">
        <w:t xml:space="preserve"> — </w:t>
      </w:r>
      <w:r w:rsidR="00771626" w:rsidRPr="00F82027">
        <w:t xml:space="preserve">36 </w:t>
      </w:r>
      <w:r w:rsidR="00771626" w:rsidRPr="00F82027">
        <w:rPr>
          <w:i/>
          <w:iCs/>
        </w:rPr>
        <w:t xml:space="preserve">C </w:t>
      </w:r>
      <w:r w:rsidR="00771626" w:rsidRPr="00F82027">
        <w:t>fenis</w:t>
      </w:r>
      <w:r w:rsidR="004418EA">
        <w:t xml:space="preserve"> — </w:t>
      </w:r>
      <w:r w:rsidR="00771626" w:rsidRPr="00F82027">
        <w:t>149</w:t>
      </w:r>
      <w:r w:rsidR="00060FDB">
        <w:t xml:space="preserve"> </w:t>
      </w:r>
      <w:r w:rsidR="00771626" w:rsidRPr="00060FDB">
        <w:rPr>
          <w:i/>
        </w:rPr>
        <w:t>C</w:t>
      </w:r>
      <w:r w:rsidR="00771626" w:rsidRPr="00F82027">
        <w:t xml:space="preserve"> lait</w:t>
      </w:r>
      <w:r w:rsidR="004418EA">
        <w:t xml:space="preserve"> — </w:t>
      </w:r>
      <w:r w:rsidR="00771626" w:rsidRPr="00F82027">
        <w:t xml:space="preserve">151 </w:t>
      </w:r>
      <w:r w:rsidR="00771626" w:rsidRPr="00060FDB">
        <w:rPr>
          <w:i/>
        </w:rPr>
        <w:t>C</w:t>
      </w:r>
      <w:r w:rsidR="00771626" w:rsidRPr="00F82027">
        <w:t xml:space="preserve"> est </w:t>
      </w:r>
      <w:r w:rsidR="00771626" w:rsidRPr="00F82027">
        <w:rPr>
          <w:i/>
          <w:iCs/>
        </w:rPr>
        <w:t>m</w:t>
      </w:r>
      <w:r w:rsidR="00771626">
        <w:rPr>
          <w:i/>
          <w:iCs/>
        </w:rPr>
        <w:t>q</w:t>
      </w:r>
      <w:r w:rsidR="004418EA">
        <w:rPr>
          <w:iCs/>
        </w:rPr>
        <w:t xml:space="preserve">. — </w:t>
      </w:r>
      <w:r w:rsidR="00715EF9" w:rsidRPr="004270A0">
        <w:t xml:space="preserve">161 </w:t>
      </w:r>
      <w:r w:rsidR="00715EF9" w:rsidRPr="004270A0">
        <w:rPr>
          <w:i/>
          <w:iCs/>
        </w:rPr>
        <w:t xml:space="preserve">C </w:t>
      </w:r>
      <w:r w:rsidR="00715EF9" w:rsidRPr="004270A0">
        <w:t>desus</w:t>
      </w:r>
      <w:r w:rsidR="004418EA">
        <w:t xml:space="preserve"> — </w:t>
      </w:r>
      <w:r w:rsidR="00715EF9" w:rsidRPr="004270A0">
        <w:t xml:space="preserve">162 </w:t>
      </w:r>
      <w:r w:rsidR="00715EF9" w:rsidRPr="004270A0">
        <w:rPr>
          <w:i/>
          <w:iCs/>
        </w:rPr>
        <w:t xml:space="preserve">C </w:t>
      </w:r>
      <w:r w:rsidR="00715EF9" w:rsidRPr="004270A0">
        <w:t>chars</w:t>
      </w:r>
      <w:r w:rsidR="004418EA">
        <w:t xml:space="preserve"> — </w:t>
      </w:r>
      <w:r w:rsidR="00715EF9" w:rsidRPr="004270A0">
        <w:t xml:space="preserve">163 </w:t>
      </w:r>
      <w:r w:rsidR="00715EF9" w:rsidRPr="00690178">
        <w:rPr>
          <w:i/>
        </w:rPr>
        <w:t>C</w:t>
      </w:r>
      <w:r w:rsidR="00715EF9" w:rsidRPr="004270A0">
        <w:t xml:space="preserve"> qui le</w:t>
      </w:r>
      <w:r w:rsidR="004418EA">
        <w:t xml:space="preserve"> — </w:t>
      </w:r>
      <w:r w:rsidR="00715EF9" w:rsidRPr="004270A0">
        <w:t xml:space="preserve">168 </w:t>
      </w:r>
      <w:r w:rsidR="00715EF9" w:rsidRPr="004270A0">
        <w:rPr>
          <w:i/>
          <w:iCs/>
        </w:rPr>
        <w:t xml:space="preserve">C </w:t>
      </w:r>
      <w:r w:rsidR="00715EF9" w:rsidRPr="004270A0">
        <w:t>doutent</w:t>
      </w:r>
      <w:r w:rsidR="004418EA">
        <w:t xml:space="preserve"> — </w:t>
      </w:r>
      <w:r w:rsidR="00715EF9" w:rsidRPr="004270A0">
        <w:t xml:space="preserve">170 </w:t>
      </w:r>
      <w:r w:rsidR="00715EF9" w:rsidRPr="00690178">
        <w:rPr>
          <w:i/>
        </w:rPr>
        <w:t>C</w:t>
      </w:r>
      <w:r w:rsidR="00715EF9" w:rsidRPr="004270A0">
        <w:t xml:space="preserve"> ne tient p</w:t>
      </w:r>
      <w:r w:rsidR="004418EA">
        <w:t xml:space="preserve">. — </w:t>
      </w:r>
      <w:r w:rsidR="00715EF9" w:rsidRPr="004270A0">
        <w:t xml:space="preserve">178 </w:t>
      </w:r>
      <w:r w:rsidR="00715EF9" w:rsidRPr="00690178">
        <w:rPr>
          <w:i/>
        </w:rPr>
        <w:t>C</w:t>
      </w:r>
      <w:r w:rsidR="00715EF9" w:rsidRPr="004270A0">
        <w:t xml:space="preserve"> en l</w:t>
      </w:r>
      <w:r w:rsidR="004418EA">
        <w:t>’</w:t>
      </w:r>
      <w:r w:rsidR="00715EF9" w:rsidRPr="004270A0">
        <w:t>estac</w:t>
      </w:r>
      <w:r w:rsidR="004418EA">
        <w:t xml:space="preserve"> — </w:t>
      </w:r>
      <w:r w:rsidR="00715EF9" w:rsidRPr="004270A0">
        <w:t xml:space="preserve">180 </w:t>
      </w:r>
      <w:r w:rsidR="00715EF9" w:rsidRPr="00690178">
        <w:rPr>
          <w:i/>
        </w:rPr>
        <w:t>C</w:t>
      </w:r>
      <w:r w:rsidR="00715EF9" w:rsidRPr="004270A0">
        <w:t xml:space="preserve"> mors</w:t>
      </w:r>
      <w:r w:rsidR="004418EA">
        <w:t xml:space="preserve"> — </w:t>
      </w:r>
      <w:r w:rsidR="00715EF9" w:rsidRPr="004270A0">
        <w:t>195</w:t>
      </w:r>
      <w:r w:rsidR="00715EF9">
        <w:t xml:space="preserve"> </w:t>
      </w:r>
      <w:r w:rsidR="00715EF9" w:rsidRPr="00690178">
        <w:rPr>
          <w:i/>
        </w:rPr>
        <w:t>A</w:t>
      </w:r>
      <w:r w:rsidR="00715EF9" w:rsidRPr="004270A0">
        <w:t xml:space="preserve"> Guill</w:t>
      </w:r>
      <w:r w:rsidR="004418EA">
        <w:t xml:space="preserve">’ — </w:t>
      </w:r>
      <w:r w:rsidR="00E6076B" w:rsidRPr="0038349E">
        <w:t xml:space="preserve">198 </w:t>
      </w:r>
      <w:r w:rsidR="00E6076B" w:rsidRPr="0038349E">
        <w:rPr>
          <w:i/>
          <w:iCs/>
        </w:rPr>
        <w:t xml:space="preserve">C </w:t>
      </w:r>
      <w:r w:rsidR="00E6076B" w:rsidRPr="0038349E">
        <w:t>Car</w:t>
      </w:r>
      <w:r w:rsidR="004418EA">
        <w:t xml:space="preserve"> — </w:t>
      </w:r>
      <w:r w:rsidR="00E6076B" w:rsidRPr="0038349E">
        <w:t xml:space="preserve">199 </w:t>
      </w:r>
      <w:r w:rsidR="00E6076B" w:rsidRPr="0038349E">
        <w:rPr>
          <w:i/>
          <w:iCs/>
        </w:rPr>
        <w:t xml:space="preserve">C </w:t>
      </w:r>
      <w:r w:rsidR="00E6076B" w:rsidRPr="0038349E">
        <w:t>b</w:t>
      </w:r>
      <w:r w:rsidR="004418EA">
        <w:t>.</w:t>
      </w:r>
      <w:r w:rsidR="00E6076B" w:rsidRPr="0038349E">
        <w:t xml:space="preserve"> ice m</w:t>
      </w:r>
      <w:r w:rsidR="004418EA">
        <w:t xml:space="preserve">. — </w:t>
      </w:r>
      <w:r w:rsidR="00E6076B" w:rsidRPr="0038349E">
        <w:t xml:space="preserve">200 </w:t>
      </w:r>
      <w:r w:rsidR="00E6076B">
        <w:rPr>
          <w:i/>
        </w:rPr>
        <w:t>A</w:t>
      </w:r>
      <w:r w:rsidR="00E6076B" w:rsidRPr="0038349E">
        <w:t xml:space="preserve"> et d</w:t>
      </w:r>
      <w:r w:rsidR="004418EA">
        <w:t>’</w:t>
      </w:r>
      <w:r w:rsidR="00E6076B" w:rsidRPr="0038349E">
        <w:t>autre r</w:t>
      </w:r>
      <w:r w:rsidR="004418EA">
        <w:t xml:space="preserve">. — </w:t>
      </w:r>
      <w:r w:rsidR="00E6076B" w:rsidRPr="0038349E">
        <w:t xml:space="preserve">207 </w:t>
      </w:r>
      <w:r w:rsidR="00E6076B" w:rsidRPr="0038349E">
        <w:rPr>
          <w:i/>
          <w:iCs/>
        </w:rPr>
        <w:t xml:space="preserve">C </w:t>
      </w:r>
      <w:r w:rsidR="00E6076B" w:rsidRPr="0038349E">
        <w:t>fu h</w:t>
      </w:r>
      <w:r w:rsidR="004418EA">
        <w:t xml:space="preserve">. ; </w:t>
      </w:r>
      <w:r w:rsidR="00E6076B" w:rsidRPr="0038349E">
        <w:t>li fit</w:t>
      </w:r>
      <w:r w:rsidR="004418EA">
        <w:t xml:space="preserve"> — </w:t>
      </w:r>
      <w:r w:rsidR="00E6076B" w:rsidRPr="0038349E">
        <w:t xml:space="preserve">213 </w:t>
      </w:r>
      <w:r w:rsidR="00E6076B" w:rsidRPr="0038349E">
        <w:rPr>
          <w:i/>
          <w:iCs/>
        </w:rPr>
        <w:t xml:space="preserve">C </w:t>
      </w:r>
      <w:r w:rsidR="00060FDB">
        <w:t>d</w:t>
      </w:r>
      <w:r w:rsidR="004418EA">
        <w:t>.</w:t>
      </w:r>
      <w:r w:rsidR="00E6076B" w:rsidRPr="0038349E">
        <w:t xml:space="preserve"> puis </w:t>
      </w:r>
      <w:r w:rsidR="00E6076B" w:rsidRPr="00060FDB">
        <w:rPr>
          <w:iCs/>
        </w:rPr>
        <w:t>g</w:t>
      </w:r>
      <w:r w:rsidR="004418EA" w:rsidRPr="00060FDB">
        <w:rPr>
          <w:iCs/>
        </w:rPr>
        <w:t>.</w:t>
      </w:r>
      <w:r w:rsidR="004418EA">
        <w:rPr>
          <w:i/>
          <w:iCs/>
        </w:rPr>
        <w:t xml:space="preserve"> — </w:t>
      </w:r>
      <w:r w:rsidR="00E6076B" w:rsidRPr="0038349E">
        <w:t xml:space="preserve">214 </w:t>
      </w:r>
      <w:r w:rsidR="00E6076B" w:rsidRPr="0038349E">
        <w:rPr>
          <w:i/>
          <w:iCs/>
        </w:rPr>
        <w:t xml:space="preserve">C </w:t>
      </w:r>
      <w:r w:rsidR="00E6076B" w:rsidRPr="0038349E">
        <w:t>cours</w:t>
      </w:r>
      <w:r w:rsidR="004418EA">
        <w:t xml:space="preserve"> — </w:t>
      </w:r>
      <w:r w:rsidR="00E6076B" w:rsidRPr="0038349E">
        <w:t xml:space="preserve">215 </w:t>
      </w:r>
      <w:r w:rsidR="00E6076B" w:rsidRPr="0038349E">
        <w:rPr>
          <w:i/>
          <w:iCs/>
        </w:rPr>
        <w:t xml:space="preserve">C </w:t>
      </w:r>
      <w:r w:rsidR="00E6076B" w:rsidRPr="0038349E">
        <w:t>Nuit</w:t>
      </w:r>
      <w:r w:rsidR="004418EA">
        <w:t xml:space="preserve"> — </w:t>
      </w:r>
      <w:r w:rsidR="00E6076B" w:rsidRPr="0038349E">
        <w:t xml:space="preserve">216 </w:t>
      </w:r>
      <w:r w:rsidR="00E6076B" w:rsidRPr="00060FDB">
        <w:rPr>
          <w:i/>
          <w:iCs/>
        </w:rPr>
        <w:t>C</w:t>
      </w:r>
      <w:r w:rsidR="00E6076B" w:rsidRPr="0038349E">
        <w:rPr>
          <w:i/>
          <w:iCs/>
        </w:rPr>
        <w:t xml:space="preserve"> </w:t>
      </w:r>
      <w:r w:rsidR="00E6076B" w:rsidRPr="0038349E">
        <w:t xml:space="preserve">Et </w:t>
      </w:r>
      <w:r w:rsidR="00E6076B" w:rsidRPr="0038349E">
        <w:rPr>
          <w:i/>
          <w:iCs/>
        </w:rPr>
        <w:t>mq</w:t>
      </w:r>
      <w:r w:rsidR="004418EA">
        <w:rPr>
          <w:i/>
          <w:iCs/>
        </w:rPr>
        <w:t xml:space="preserve">. — </w:t>
      </w:r>
      <w:r w:rsidR="00E6076B" w:rsidRPr="0038349E">
        <w:t xml:space="preserve">217 </w:t>
      </w:r>
      <w:r w:rsidR="00E6076B" w:rsidRPr="0038349E">
        <w:rPr>
          <w:i/>
          <w:iCs/>
        </w:rPr>
        <w:t xml:space="preserve">C </w:t>
      </w:r>
      <w:r w:rsidR="00E6076B" w:rsidRPr="0038349E">
        <w:t>c</w:t>
      </w:r>
      <w:r w:rsidR="004418EA">
        <w:t>.</w:t>
      </w:r>
      <w:r w:rsidR="00E6076B" w:rsidRPr="0038349E">
        <w:t xml:space="preserve"> font bien ce</w:t>
      </w:r>
      <w:r w:rsidR="004418EA">
        <w:t xml:space="preserve"> — </w:t>
      </w:r>
      <w:r w:rsidR="00E6076B" w:rsidRPr="0038349E">
        <w:t xml:space="preserve">218 </w:t>
      </w:r>
      <w:r w:rsidR="00E6076B" w:rsidRPr="00060FDB">
        <w:rPr>
          <w:i/>
        </w:rPr>
        <w:t>C</w:t>
      </w:r>
      <w:r w:rsidR="00060FDB">
        <w:t xml:space="preserve"> </w:t>
      </w:r>
      <w:r w:rsidR="00E6076B" w:rsidRPr="0038349E">
        <w:t>il defont ce qu</w:t>
      </w:r>
      <w:r w:rsidR="004418EA">
        <w:t>’</w:t>
      </w:r>
      <w:r w:rsidR="00E6076B" w:rsidRPr="0038349E">
        <w:t>autre font</w:t>
      </w:r>
      <w:r w:rsidR="004418EA">
        <w:t xml:space="preserve"> — </w:t>
      </w:r>
      <w:r w:rsidR="00E6076B" w:rsidRPr="00F55FE9">
        <w:rPr>
          <w:i/>
        </w:rPr>
        <w:t>C</w:t>
      </w:r>
      <w:r w:rsidR="00E6076B" w:rsidRPr="0038349E">
        <w:t xml:space="preserve"> Explicit</w:t>
      </w:r>
      <w:r w:rsidR="004418EA">
        <w:t>.</w:t>
      </w:r>
    </w:p>
    <w:sectPr w:rsidR="00E6076B" w:rsidRPr="0038349E" w:rsidSect="00D92BCD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EF" w:rsidRDefault="00C474EF" w:rsidP="00803247">
      <w:pPr>
        <w:spacing w:after="0" w:line="240" w:lineRule="auto"/>
      </w:pPr>
      <w:r>
        <w:separator/>
      </w:r>
    </w:p>
  </w:endnote>
  <w:endnote w:type="continuationSeparator" w:id="1">
    <w:p w:rsidR="00C474EF" w:rsidRDefault="00C474E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EF" w:rsidRDefault="00C474EF" w:rsidP="00803247">
      <w:pPr>
        <w:spacing w:after="0" w:line="240" w:lineRule="auto"/>
      </w:pPr>
      <w:r>
        <w:separator/>
      </w:r>
    </w:p>
  </w:footnote>
  <w:footnote w:type="continuationSeparator" w:id="1">
    <w:p w:rsidR="00C474EF" w:rsidRDefault="00C474EF" w:rsidP="00803247">
      <w:pPr>
        <w:spacing w:after="0" w:line="240" w:lineRule="auto"/>
      </w:pPr>
      <w:r>
        <w:continuationSeparator/>
      </w:r>
    </w:p>
  </w:footnote>
  <w:footnote w:id="2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Les textes faisant autorité en matière de doctrine</w:t>
      </w:r>
      <w:r w:rsidR="004418EA" w:rsidRPr="004418EA">
        <w:rPr>
          <w:sz w:val="22"/>
        </w:rPr>
        <w:t>.</w:t>
      </w:r>
    </w:p>
  </w:footnote>
  <w:footnote w:id="3">
    <w:p w:rsidR="00021E58" w:rsidRPr="004418EA" w:rsidRDefault="00021E58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37-38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Voir Notice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 xml:space="preserve">O </w:t>
      </w:r>
      <w:r w:rsidRPr="004418EA">
        <w:rPr>
          <w:sz w:val="22"/>
        </w:rPr>
        <w:t>661-662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La leçon </w:t>
      </w:r>
      <w:r w:rsidRPr="004418EA">
        <w:rPr>
          <w:i/>
          <w:iCs/>
          <w:sz w:val="22"/>
        </w:rPr>
        <w:t xml:space="preserve">bone gent </w:t>
      </w:r>
      <w:r w:rsidR="00BC02CE">
        <w:rPr>
          <w:i/>
          <w:iCs/>
          <w:sz w:val="22"/>
        </w:rPr>
        <w:t>sunt</w:t>
      </w:r>
      <w:r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 xml:space="preserve">de </w:t>
      </w:r>
      <w:r w:rsidRPr="004418EA">
        <w:rPr>
          <w:i/>
          <w:iCs/>
          <w:sz w:val="22"/>
        </w:rPr>
        <w:t xml:space="preserve">C </w:t>
      </w:r>
      <w:r w:rsidRPr="004418EA">
        <w:rPr>
          <w:sz w:val="22"/>
        </w:rPr>
        <w:t>fait dispa</w:t>
      </w:r>
      <w:r w:rsidRPr="004418EA">
        <w:rPr>
          <w:sz w:val="22"/>
        </w:rPr>
        <w:softHyphen/>
        <w:t>raître le nom de Rutebeuf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mais elle est fausse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 xml:space="preserve">puisque </w:t>
      </w:r>
      <w:r w:rsidRPr="004418EA">
        <w:rPr>
          <w:i/>
          <w:iCs/>
          <w:sz w:val="22"/>
        </w:rPr>
        <w:t xml:space="preserve">voirdisanz </w:t>
      </w:r>
      <w:r w:rsidR="004418EA" w:rsidRPr="004418EA">
        <w:rPr>
          <w:iCs/>
          <w:sz w:val="22"/>
        </w:rPr>
        <w:t>(</w:t>
      </w:r>
      <w:r w:rsidRPr="004418EA">
        <w:rPr>
          <w:i/>
          <w:iCs/>
          <w:sz w:val="22"/>
        </w:rPr>
        <w:t>C voir dizans</w:t>
      </w:r>
      <w:r w:rsidR="004418EA" w:rsidRPr="004418EA">
        <w:rPr>
          <w:iCs/>
          <w:sz w:val="22"/>
        </w:rPr>
        <w:t>)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exigé par la rime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ne saurait être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attribut d</w:t>
      </w:r>
      <w:r w:rsidR="004418EA" w:rsidRPr="004418EA">
        <w:rPr>
          <w:sz w:val="22"/>
        </w:rPr>
        <w:t>’</w:t>
      </w:r>
      <w:r w:rsidRPr="004418EA">
        <w:rPr>
          <w:sz w:val="22"/>
        </w:rPr>
        <w:t>un sujet au pluriel</w:t>
      </w:r>
      <w:r w:rsidR="004418EA" w:rsidRPr="004418EA">
        <w:rPr>
          <w:sz w:val="22"/>
        </w:rPr>
        <w:t>.</w:t>
      </w:r>
    </w:p>
  </w:footnote>
  <w:footnote w:id="4">
    <w:p w:rsidR="00C2390D" w:rsidRPr="004418EA" w:rsidRDefault="00C2390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37-144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Tout le développement est une apologie ironique des Ordres qu</w:t>
      </w:r>
      <w:r w:rsidR="004418EA" w:rsidRPr="004418EA">
        <w:rPr>
          <w:sz w:val="22"/>
        </w:rPr>
        <w:t>’</w:t>
      </w:r>
      <w:r w:rsidRPr="004418EA">
        <w:rPr>
          <w:sz w:val="22"/>
        </w:rPr>
        <w:t>il faut prendre à contre-pied</w:t>
      </w:r>
      <w:r w:rsidR="004418EA" w:rsidRPr="004418EA">
        <w:rPr>
          <w:sz w:val="22"/>
        </w:rPr>
        <w:t>.</w:t>
      </w:r>
    </w:p>
  </w:footnote>
  <w:footnote w:id="5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exemple donné par les Apôtres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 xml:space="preserve">comme on lit dans leurs </w:t>
      </w:r>
      <w:r w:rsidRPr="004418EA">
        <w:rPr>
          <w:i/>
          <w:iCs/>
          <w:sz w:val="22"/>
        </w:rPr>
        <w:t>Actes</w:t>
      </w:r>
      <w:r w:rsidR="004418EA" w:rsidRPr="004418EA">
        <w:rPr>
          <w:i/>
          <w:iCs/>
          <w:sz w:val="22"/>
        </w:rPr>
        <w:t>.</w:t>
      </w:r>
      <w:r w:rsidRPr="004418EA">
        <w:rPr>
          <w:i/>
          <w:iCs/>
          <w:sz w:val="22"/>
        </w:rPr>
        <w:t xml:space="preserve"> </w:t>
      </w:r>
    </w:p>
  </w:footnote>
  <w:footnote w:id="6">
    <w:p w:rsidR="0031260A" w:rsidRDefault="0031260A" w:rsidP="00CC6B64">
      <w:pPr>
        <w:pStyle w:val="Notedebasdepage"/>
        <w:ind w:firstLine="284"/>
        <w:jc w:val="both"/>
      </w:pPr>
      <w:r>
        <w:rPr>
          <w:rStyle w:val="Appelnotedebasdep"/>
        </w:rPr>
        <w:footnoteRef/>
      </w:r>
      <w:r>
        <w:t xml:space="preserve"> </w:t>
      </w:r>
      <w:r w:rsidRPr="0031260A">
        <w:t xml:space="preserve">57-74. Cf. </w:t>
      </w:r>
      <w:r w:rsidRPr="0031260A">
        <w:rPr>
          <w:i/>
          <w:iCs/>
        </w:rPr>
        <w:t xml:space="preserve">F </w:t>
      </w:r>
      <w:r w:rsidRPr="0031260A">
        <w:t>139-148 et note.</w:t>
      </w:r>
    </w:p>
  </w:footnote>
  <w:footnote w:id="7">
    <w:p w:rsidR="00D96331" w:rsidRPr="004418EA" w:rsidRDefault="00D96331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79-134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Au sujet des constructions des Frères voir Notice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304</w:t>
      </w:r>
      <w:r w:rsidR="004418EA" w:rsidRPr="004418EA">
        <w:rPr>
          <w:sz w:val="22"/>
        </w:rPr>
        <w:t>.</w:t>
      </w:r>
    </w:p>
  </w:footnote>
  <w:footnote w:id="8">
    <w:p w:rsidR="00C2390D" w:rsidRPr="004418EA" w:rsidRDefault="00C2390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85-93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« Qu</w:t>
      </w:r>
      <w:r w:rsidR="004418EA" w:rsidRPr="004418EA">
        <w:rPr>
          <w:sz w:val="22"/>
        </w:rPr>
        <w:t>’</w:t>
      </w:r>
      <w:r w:rsidRPr="004418EA">
        <w:rPr>
          <w:sz w:val="22"/>
        </w:rPr>
        <w:t>humilité et sainte théologie soient enseignées dans un palais digne d</w:t>
      </w:r>
      <w:r w:rsidR="004418EA" w:rsidRPr="004418EA">
        <w:rPr>
          <w:sz w:val="22"/>
        </w:rPr>
        <w:t>’</w:t>
      </w:r>
      <w:r w:rsidRPr="004418EA">
        <w:rPr>
          <w:sz w:val="22"/>
        </w:rPr>
        <w:t>un roi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construit grâce à des aumônes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à des legs et à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argent du meilleur roi qui ait jamais détesté le désordre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ne vaut-il pas mieux que d</w:t>
      </w:r>
      <w:r w:rsidR="004418EA" w:rsidRPr="004418EA">
        <w:rPr>
          <w:sz w:val="22"/>
        </w:rPr>
        <w:t>’</w:t>
      </w:r>
      <w:r w:rsidRPr="004418EA">
        <w:rPr>
          <w:sz w:val="22"/>
        </w:rPr>
        <w:t>aller secourir la Terre</w:t>
      </w:r>
      <w:r w:rsidR="004418EA" w:rsidRPr="004418EA">
        <w:rPr>
          <w:sz w:val="22"/>
        </w:rPr>
        <w:t xml:space="preserve">, — </w:t>
      </w:r>
      <w:r w:rsidRPr="004418EA">
        <w:rPr>
          <w:sz w:val="22"/>
        </w:rPr>
        <w:t>Constantinople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Romanie</w:t>
      </w:r>
      <w:r w:rsidR="004418EA" w:rsidRPr="004418EA">
        <w:rPr>
          <w:sz w:val="22"/>
        </w:rPr>
        <w:t xml:space="preserve">, — </w:t>
      </w:r>
      <w:r w:rsidRPr="004418EA">
        <w:rPr>
          <w:sz w:val="22"/>
        </w:rPr>
        <w:t>où les fous vont passer leur folie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»</w:t>
      </w:r>
    </w:p>
  </w:footnote>
  <w:footnote w:id="9">
    <w:p w:rsidR="00C2390D" w:rsidRPr="004418EA" w:rsidRDefault="00C2390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94-96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 xml:space="preserve">F </w:t>
      </w:r>
      <w:r w:rsidRPr="004418EA">
        <w:rPr>
          <w:sz w:val="22"/>
        </w:rPr>
        <w:t>19 ss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idée arrive ici de façon inattendue et rompt avec le ton ironique de ce qui précède</w:t>
      </w:r>
      <w:r w:rsidR="004418EA" w:rsidRPr="004418EA">
        <w:rPr>
          <w:sz w:val="22"/>
        </w:rPr>
        <w:t>.</w:t>
      </w:r>
    </w:p>
  </w:footnote>
  <w:footnote w:id="10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Façon de dire « pendant huit ou neuf mois »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>De celui qui bouta la pierre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2</w:t>
      </w:r>
      <w:r w:rsidRPr="004418EA">
        <w:rPr>
          <w:sz w:val="22"/>
          <w:vertAlign w:val="superscript"/>
        </w:rPr>
        <w:t>e</w:t>
      </w:r>
      <w:r w:rsidRPr="004418EA">
        <w:rPr>
          <w:sz w:val="22"/>
        </w:rPr>
        <w:t xml:space="preserve"> rédaction (M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R</w:t>
      </w:r>
      <w:r w:rsidR="004418EA" w:rsidRPr="004418EA">
        <w:rPr>
          <w:sz w:val="22"/>
        </w:rPr>
        <w:t>...,</w:t>
      </w:r>
      <w:r w:rsidR="00BC02CE" w:rsidRPr="00BC02CE">
        <w:rPr>
          <w:sz w:val="22"/>
        </w:rPr>
        <w:t xml:space="preserve"> t.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VI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147)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v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15</w:t>
      </w:r>
      <w:r w:rsidR="00BC02CE">
        <w:rPr>
          <w:sz w:val="22"/>
        </w:rPr>
        <w:t> :</w:t>
      </w:r>
      <w:r w:rsidRPr="004418EA">
        <w:rPr>
          <w:sz w:val="22"/>
        </w:rPr>
        <w:t xml:space="preserve"> « Qui n</w:t>
      </w:r>
      <w:r w:rsidR="004418EA" w:rsidRPr="004418EA">
        <w:rPr>
          <w:sz w:val="22"/>
        </w:rPr>
        <w:t>’</w:t>
      </w:r>
      <w:r w:rsidRPr="004418EA">
        <w:rPr>
          <w:sz w:val="22"/>
        </w:rPr>
        <w:t>avoit pas set anz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non sis</w:t>
      </w:r>
      <w:r w:rsidR="00CC6B64">
        <w:rPr>
          <w:sz w:val="22"/>
        </w:rPr>
        <w:t> »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c</w:t>
      </w:r>
      <w:r w:rsidR="004418EA" w:rsidRPr="004418EA">
        <w:rPr>
          <w:sz w:val="22"/>
        </w:rPr>
        <w:t>’</w:t>
      </w:r>
      <w:r w:rsidRPr="004418EA">
        <w:rPr>
          <w:sz w:val="22"/>
        </w:rPr>
        <w:t>est-à-dire « entre six et sept ans »</w:t>
      </w:r>
      <w:r w:rsidR="004418EA" w:rsidRPr="004418EA">
        <w:rPr>
          <w:sz w:val="22"/>
        </w:rPr>
        <w:t>.</w:t>
      </w:r>
    </w:p>
  </w:footnote>
  <w:footnote w:id="11">
    <w:p w:rsidR="00C2390D" w:rsidRPr="004418EA" w:rsidRDefault="00C2390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>Le Liege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le pays de Liège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souvent nommé dans les chansons de geste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S</w:t>
      </w:r>
      <w:r w:rsidR="004418EA" w:rsidRPr="004418EA">
        <w:rPr>
          <w:sz w:val="22"/>
        </w:rPr>
        <w:t>’</w:t>
      </w:r>
      <w:r w:rsidRPr="004418EA">
        <w:rPr>
          <w:sz w:val="22"/>
        </w:rPr>
        <w:t>il s</w:t>
      </w:r>
      <w:r w:rsidR="004418EA" w:rsidRPr="004418EA">
        <w:rPr>
          <w:sz w:val="22"/>
        </w:rPr>
        <w:t>’</w:t>
      </w:r>
      <w:r w:rsidRPr="004418EA">
        <w:rPr>
          <w:sz w:val="22"/>
        </w:rPr>
        <w:t>agit bien ici du nom</w:t>
      </w:r>
      <w:r w:rsidR="00CC6B64">
        <w:rPr>
          <w:sz w:val="22"/>
        </w:rPr>
        <w:t xml:space="preserve"> </w:t>
      </w:r>
      <w:r w:rsidRPr="004418EA">
        <w:rPr>
          <w:sz w:val="22"/>
        </w:rPr>
        <w:t>propre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il faut sans doute entendre</w:t>
      </w:r>
      <w:r w:rsidR="00BC02CE">
        <w:rPr>
          <w:sz w:val="22"/>
        </w:rPr>
        <w:t> :</w:t>
      </w:r>
      <w:r w:rsidRPr="004418EA">
        <w:rPr>
          <w:sz w:val="22"/>
        </w:rPr>
        <w:t xml:space="preserve"> « elle attendrait bien que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depuis le pays de Liège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on vînt lui lever le siège »</w:t>
      </w:r>
      <w:r w:rsidR="004418EA" w:rsidRPr="004418EA">
        <w:rPr>
          <w:sz w:val="22"/>
        </w:rPr>
        <w:t>.</w:t>
      </w:r>
    </w:p>
  </w:footnote>
  <w:footnote w:id="12">
    <w:p w:rsidR="00D96331" w:rsidRPr="004418EA" w:rsidRDefault="00D96331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107-140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Pour cette idée que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le roi disparaissant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la fortune des Frères tour</w:t>
      </w:r>
      <w:r w:rsidRPr="004418EA">
        <w:rPr>
          <w:sz w:val="22"/>
        </w:rPr>
        <w:softHyphen/>
        <w:t>nerait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L 80</w:t>
      </w:r>
      <w:r w:rsidR="00CC6B64">
        <w:rPr>
          <w:sz w:val="22"/>
        </w:rPr>
        <w:t xml:space="preserve">-84 </w:t>
      </w:r>
      <w:r w:rsidRPr="004418EA">
        <w:rPr>
          <w:sz w:val="22"/>
        </w:rPr>
        <w:t>(où il s</w:t>
      </w:r>
      <w:r w:rsidR="004418EA" w:rsidRPr="004418EA">
        <w:rPr>
          <w:sz w:val="22"/>
        </w:rPr>
        <w:t>’</w:t>
      </w:r>
      <w:r w:rsidRPr="004418EA">
        <w:rPr>
          <w:sz w:val="22"/>
        </w:rPr>
        <w:t xml:space="preserve">agit des Sachets) et </w:t>
      </w:r>
      <w:r w:rsidRPr="004418EA">
        <w:rPr>
          <w:i/>
          <w:iCs/>
          <w:sz w:val="22"/>
        </w:rPr>
        <w:t xml:space="preserve">E </w:t>
      </w:r>
      <w:r w:rsidRPr="004418EA">
        <w:rPr>
          <w:sz w:val="22"/>
        </w:rPr>
        <w:t>187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Elle aurait pu être suggérée à Rutebeuf par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état de santé du roi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très faible en 1267 (Joinville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§ 737)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 xml:space="preserve">et qui déjà en 1265 inspirait des inquiétudes au pape Clément IV (voir </w:t>
      </w:r>
      <w:r w:rsidR="007900D1" w:rsidRPr="007900D1">
        <w:rPr>
          <w:smallCaps/>
          <w:sz w:val="22"/>
        </w:rPr>
        <w:t>Le Nain De</w:t>
      </w:r>
      <w:r w:rsidR="007900D1" w:rsidRPr="004418EA">
        <w:rPr>
          <w:smallCaps/>
          <w:sz w:val="22"/>
        </w:rPr>
        <w:t xml:space="preserve"> </w:t>
      </w:r>
      <w:r w:rsidRPr="004418EA">
        <w:rPr>
          <w:smallCaps/>
          <w:sz w:val="22"/>
        </w:rPr>
        <w:t>Tillemont</w:t>
      </w:r>
      <w:r w:rsidR="004418EA" w:rsidRPr="004418EA">
        <w:rPr>
          <w:sz w:val="22"/>
        </w:rPr>
        <w:t xml:space="preserve">, </w:t>
      </w:r>
      <w:r w:rsidRPr="004418EA">
        <w:rPr>
          <w:i/>
          <w:iCs/>
          <w:sz w:val="22"/>
        </w:rPr>
        <w:t>Vie de s</w:t>
      </w:r>
      <w:r w:rsidR="004418EA" w:rsidRPr="004418EA">
        <w:rPr>
          <w:i/>
          <w:iCs/>
          <w:sz w:val="22"/>
        </w:rPr>
        <w:t>.</w:t>
      </w:r>
      <w:r w:rsidRPr="004418EA">
        <w:rPr>
          <w:i/>
          <w:iCs/>
          <w:sz w:val="22"/>
        </w:rPr>
        <w:t xml:space="preserve"> Louis</w:t>
      </w:r>
      <w:r w:rsidR="00BC02CE" w:rsidRPr="00BC02CE">
        <w:rPr>
          <w:iCs/>
          <w:sz w:val="22"/>
        </w:rPr>
        <w:t>, t.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V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pp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10-12)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mais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on ne saurait rien tirer de là quant à la date du poème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 xml:space="preserve">vu que </w:t>
      </w:r>
      <w:r w:rsidRPr="004418EA">
        <w:rPr>
          <w:i/>
          <w:iCs/>
          <w:sz w:val="22"/>
        </w:rPr>
        <w:t>E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où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idée apparaît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bien que moins nette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remonte à 1259</w:t>
      </w:r>
      <w:r w:rsidR="004418EA" w:rsidRPr="004418EA">
        <w:rPr>
          <w:sz w:val="22"/>
        </w:rPr>
        <w:t>.</w:t>
      </w:r>
    </w:p>
  </w:footnote>
  <w:footnote w:id="13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« ils s</w:t>
      </w:r>
      <w:r w:rsidR="004418EA" w:rsidRPr="004418EA">
        <w:rPr>
          <w:sz w:val="22"/>
        </w:rPr>
        <w:t>’</w:t>
      </w:r>
      <w:r w:rsidRPr="004418EA">
        <w:rPr>
          <w:sz w:val="22"/>
        </w:rPr>
        <w:t>en doutent bien »</w:t>
      </w:r>
      <w:r w:rsidR="004418EA" w:rsidRPr="004418EA">
        <w:rPr>
          <w:sz w:val="22"/>
        </w:rPr>
        <w:t>.</w:t>
      </w:r>
    </w:p>
  </w:footnote>
  <w:footnote w:id="14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Pour </w:t>
      </w:r>
      <w:r w:rsidRPr="004418EA">
        <w:rPr>
          <w:i/>
          <w:iCs/>
          <w:sz w:val="22"/>
        </w:rPr>
        <w:t>por ce quar = por ce que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T</w:t>
      </w:r>
      <w:r w:rsidR="004418EA" w:rsidRPr="004418EA">
        <w:rPr>
          <w:sz w:val="22"/>
        </w:rPr>
        <w:t>.</w:t>
      </w:r>
      <w:r w:rsidRPr="004418EA">
        <w:rPr>
          <w:sz w:val="22"/>
        </w:rPr>
        <w:t>-L</w:t>
      </w:r>
      <w:r w:rsidR="004418EA" w:rsidRPr="004418EA">
        <w:rPr>
          <w:sz w:val="22"/>
        </w:rPr>
        <w:t xml:space="preserve">., </w:t>
      </w:r>
      <w:r w:rsidRPr="004418EA">
        <w:rPr>
          <w:sz w:val="22"/>
        </w:rPr>
        <w:t>II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40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13-18</w:t>
      </w:r>
      <w:r w:rsidR="004418EA" w:rsidRPr="004418EA">
        <w:rPr>
          <w:sz w:val="22"/>
        </w:rPr>
        <w:t>.</w:t>
      </w:r>
    </w:p>
  </w:footnote>
  <w:footnote w:id="15">
    <w:p w:rsidR="00D96331" w:rsidRPr="004418EA" w:rsidRDefault="00D96331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141-142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Arrangement d</w:t>
      </w:r>
      <w:r w:rsidR="004418EA" w:rsidRPr="004418EA">
        <w:rPr>
          <w:sz w:val="22"/>
        </w:rPr>
        <w:t>’</w:t>
      </w:r>
      <w:r w:rsidRPr="004418EA">
        <w:rPr>
          <w:sz w:val="22"/>
        </w:rPr>
        <w:t>un proverbe connu sous diverses formes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en latin</w:t>
      </w:r>
      <w:r w:rsidR="004418EA" w:rsidRPr="004418EA">
        <w:rPr>
          <w:sz w:val="22"/>
        </w:rPr>
        <w:t xml:space="preserve">, </w:t>
      </w:r>
      <w:r w:rsidRPr="004418EA">
        <w:rPr>
          <w:i/>
          <w:iCs/>
          <w:sz w:val="22"/>
        </w:rPr>
        <w:t xml:space="preserve">quando ponant </w:t>
      </w:r>
      <w:r w:rsidR="007900D1">
        <w:rPr>
          <w:i/>
          <w:iCs/>
          <w:sz w:val="22"/>
        </w:rPr>
        <w:t>nolunt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i/>
          <w:iCs/>
          <w:sz w:val="22"/>
        </w:rPr>
        <w:t xml:space="preserve">quando vellent non poterunt </w:t>
      </w:r>
      <w:r w:rsidRPr="004418EA">
        <w:rPr>
          <w:sz w:val="22"/>
        </w:rPr>
        <w:t xml:space="preserve">(Jacques </w:t>
      </w:r>
      <w:r w:rsidRPr="004418EA">
        <w:rPr>
          <w:smallCaps/>
          <w:sz w:val="22"/>
        </w:rPr>
        <w:t>de Vitry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sermon XLVII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 xml:space="preserve">dans </w:t>
      </w:r>
      <w:r w:rsidRPr="004418EA">
        <w:rPr>
          <w:smallCaps/>
          <w:sz w:val="22"/>
        </w:rPr>
        <w:t>Pitra</w:t>
      </w:r>
      <w:r w:rsidR="004418EA" w:rsidRPr="004418EA">
        <w:rPr>
          <w:iCs/>
          <w:sz w:val="22"/>
        </w:rPr>
        <w:t xml:space="preserve">, </w:t>
      </w:r>
      <w:r w:rsidRPr="004418EA">
        <w:rPr>
          <w:i/>
          <w:iCs/>
          <w:sz w:val="22"/>
        </w:rPr>
        <w:t>Analecta novissima</w:t>
      </w:r>
      <w:r w:rsidR="00BC02CE" w:rsidRPr="00BC02CE">
        <w:rPr>
          <w:iCs/>
          <w:sz w:val="22"/>
        </w:rPr>
        <w:t>, t.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II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430)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en français</w:t>
      </w:r>
      <w:r w:rsidR="00BC02CE">
        <w:rPr>
          <w:sz w:val="22"/>
        </w:rPr>
        <w:t> :</w:t>
      </w:r>
      <w:r w:rsidRPr="004418EA">
        <w:rPr>
          <w:sz w:val="22"/>
        </w:rPr>
        <w:t xml:space="preserve"> « Qui ne fet quant il puet ne fait quant il vuelt » (Morawski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n° 2026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n</w:t>
      </w:r>
      <w:r w:rsidRPr="004418EA">
        <w:rPr>
          <w:sz w:val="22"/>
          <w:vertAlign w:val="superscript"/>
        </w:rPr>
        <w:t>os</w:t>
      </w:r>
      <w:r w:rsidRPr="004418EA">
        <w:rPr>
          <w:sz w:val="22"/>
        </w:rPr>
        <w:t xml:space="preserve"> 1458 et 2107)</w:t>
      </w:r>
      <w:r w:rsidR="004418EA" w:rsidRPr="004418EA">
        <w:rPr>
          <w:sz w:val="22"/>
        </w:rPr>
        <w:t>.</w:t>
      </w:r>
    </w:p>
  </w:footnote>
  <w:footnote w:id="16">
    <w:p w:rsidR="00D96331" w:rsidRPr="004418EA" w:rsidRDefault="00D96331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147-148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Écho déformé des reproches faits aux Frères dans le </w:t>
      </w:r>
      <w:r w:rsidR="007900D1">
        <w:rPr>
          <w:i/>
          <w:iCs/>
          <w:sz w:val="22"/>
        </w:rPr>
        <w:t>De Peric</w:t>
      </w:r>
      <w:r w:rsidRPr="004418EA">
        <w:rPr>
          <w:i/>
          <w:iCs/>
          <w:sz w:val="22"/>
        </w:rPr>
        <w:t>ulis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cap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="007900D1">
        <w:rPr>
          <w:sz w:val="22"/>
        </w:rPr>
        <w:t xml:space="preserve">V, </w:t>
      </w:r>
      <w:r w:rsidRPr="004418EA">
        <w:rPr>
          <w:sz w:val="22"/>
        </w:rPr>
        <w:t xml:space="preserve"> 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32</w:t>
      </w:r>
      <w:r w:rsidR="00BC02CE">
        <w:rPr>
          <w:sz w:val="22"/>
        </w:rPr>
        <w:t> :</w:t>
      </w:r>
      <w:r w:rsidRPr="004418EA">
        <w:rPr>
          <w:sz w:val="22"/>
        </w:rPr>
        <w:t xml:space="preserve"> « penetrant </w:t>
      </w:r>
      <w:r w:rsidR="00DC5069">
        <w:rPr>
          <w:sz w:val="22"/>
        </w:rPr>
        <w:t>domos</w:t>
      </w:r>
      <w:r w:rsidRPr="004418EA">
        <w:rPr>
          <w:sz w:val="22"/>
        </w:rPr>
        <w:t xml:space="preserve"> singulorum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rimantes proprietates sive secreta cujusque »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 xml:space="preserve">et largement développé dans les </w:t>
      </w:r>
      <w:r w:rsidRPr="004418EA">
        <w:rPr>
          <w:i/>
          <w:iCs/>
          <w:sz w:val="22"/>
        </w:rPr>
        <w:t>Collectiones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pp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196-201</w:t>
      </w:r>
      <w:r w:rsidR="004418EA" w:rsidRPr="004418EA">
        <w:rPr>
          <w:sz w:val="22"/>
        </w:rPr>
        <w:t xml:space="preserve">, — </w:t>
      </w:r>
      <w:r w:rsidRPr="004418EA">
        <w:rPr>
          <w:sz w:val="22"/>
        </w:rPr>
        <w:t>textes où ces mots sont pris au figuré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tandis que Rutebeuf les entend au concret</w:t>
      </w:r>
      <w:r w:rsidR="004418EA" w:rsidRPr="004418EA">
        <w:rPr>
          <w:sz w:val="22"/>
        </w:rPr>
        <w:t>.</w:t>
      </w:r>
    </w:p>
  </w:footnote>
  <w:footnote w:id="17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>porter bone bouche</w:t>
      </w:r>
      <w:r w:rsidR="004418EA" w:rsidRPr="004418EA">
        <w:rPr>
          <w:i/>
          <w:iCs/>
          <w:sz w:val="22"/>
        </w:rPr>
        <w:t>.</w:t>
      </w:r>
      <w:r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Selon le T</w:t>
      </w:r>
      <w:r w:rsidR="004418EA" w:rsidRPr="004418EA">
        <w:rPr>
          <w:sz w:val="22"/>
        </w:rPr>
        <w:t>.</w:t>
      </w:r>
      <w:r w:rsidRPr="004418EA">
        <w:rPr>
          <w:sz w:val="22"/>
        </w:rPr>
        <w:t>-L</w:t>
      </w:r>
      <w:r w:rsidR="004418EA" w:rsidRPr="004418EA">
        <w:rPr>
          <w:sz w:val="22"/>
        </w:rPr>
        <w:t xml:space="preserve">., </w:t>
      </w:r>
      <w:r w:rsidRPr="004418EA">
        <w:rPr>
          <w:sz w:val="22"/>
        </w:rPr>
        <w:t>« avoir bonne réputation »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Le sens serait alors ici</w:t>
      </w:r>
      <w:r w:rsidR="00BC02CE">
        <w:rPr>
          <w:sz w:val="22"/>
        </w:rPr>
        <w:t> :</w:t>
      </w:r>
      <w:r w:rsidRPr="004418EA">
        <w:rPr>
          <w:sz w:val="22"/>
        </w:rPr>
        <w:t xml:space="preserve"> « ils ont bonne réputation et chacun doit craindre le blâme (de ne pas les accueillir) »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Toutefois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des deux exemples (outre le nôtre) appuyant cette traduction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 xml:space="preserve">celui du </w:t>
      </w:r>
      <w:r w:rsidRPr="004418EA">
        <w:rPr>
          <w:i/>
          <w:iCs/>
          <w:sz w:val="22"/>
        </w:rPr>
        <w:t>Jeu de la Feuillée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v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745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n</w:t>
      </w:r>
      <w:r w:rsidR="004418EA" w:rsidRPr="004418EA">
        <w:rPr>
          <w:sz w:val="22"/>
        </w:rPr>
        <w:t>’</w:t>
      </w:r>
      <w:r w:rsidRPr="004418EA">
        <w:rPr>
          <w:sz w:val="22"/>
        </w:rPr>
        <w:t>est pas probant</w:t>
      </w:r>
      <w:r w:rsidR="00BC02CE">
        <w:rPr>
          <w:sz w:val="22"/>
        </w:rPr>
        <w:t> :</w:t>
      </w:r>
      <w:r w:rsidRPr="004418EA">
        <w:rPr>
          <w:sz w:val="22"/>
        </w:rPr>
        <w:t xml:space="preserve"> le contexte indique plutôt le sens « se taire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être discret »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 xml:space="preserve">qui est couramment celui de </w:t>
      </w:r>
      <w:r w:rsidRPr="004418EA">
        <w:rPr>
          <w:i/>
          <w:iCs/>
          <w:sz w:val="22"/>
        </w:rPr>
        <w:t>avoir bone bouche</w:t>
      </w:r>
      <w:r w:rsidR="00BC02CE">
        <w:rPr>
          <w:i/>
          <w:iCs/>
          <w:sz w:val="22"/>
        </w:rPr>
        <w:t> </w:t>
      </w:r>
      <w:r w:rsidR="00BC02CE" w:rsidRPr="00BC02CE">
        <w:rPr>
          <w:iCs/>
          <w:sz w:val="22"/>
        </w:rPr>
        <w:t>;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 xml:space="preserve">et quant au texte du </w:t>
      </w:r>
      <w:r w:rsidRPr="004418EA">
        <w:rPr>
          <w:i/>
          <w:iCs/>
          <w:sz w:val="22"/>
        </w:rPr>
        <w:t>Geus d</w:t>
      </w:r>
      <w:r w:rsidR="004418EA" w:rsidRPr="004418EA">
        <w:rPr>
          <w:i/>
          <w:iCs/>
          <w:sz w:val="22"/>
        </w:rPr>
        <w:t>’</w:t>
      </w:r>
      <w:r w:rsidRPr="004418EA">
        <w:rPr>
          <w:i/>
          <w:iCs/>
          <w:sz w:val="22"/>
        </w:rPr>
        <w:t xml:space="preserve">aventures </w:t>
      </w:r>
      <w:r w:rsidR="004418EA" w:rsidRPr="004418EA">
        <w:rPr>
          <w:iCs/>
          <w:sz w:val="22"/>
        </w:rPr>
        <w:t>(</w:t>
      </w:r>
      <w:r w:rsidR="00781386" w:rsidRPr="004418EA">
        <w:rPr>
          <w:iCs/>
          <w:smallCaps/>
          <w:sz w:val="22"/>
        </w:rPr>
        <w:t>Jubinal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i/>
          <w:iCs/>
          <w:sz w:val="22"/>
        </w:rPr>
        <w:t>Jongleurs et Trouvères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157)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le sens n</w:t>
      </w:r>
      <w:r w:rsidR="004418EA" w:rsidRPr="004418EA">
        <w:rPr>
          <w:sz w:val="22"/>
        </w:rPr>
        <w:t>’</w:t>
      </w:r>
      <w:r w:rsidRPr="004418EA">
        <w:rPr>
          <w:sz w:val="22"/>
        </w:rPr>
        <w:t>en est pas certain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Il n</w:t>
      </w:r>
      <w:r w:rsidR="004418EA" w:rsidRPr="004418EA">
        <w:rPr>
          <w:sz w:val="22"/>
        </w:rPr>
        <w:t>’</w:t>
      </w:r>
      <w:r w:rsidRPr="004418EA">
        <w:rPr>
          <w:sz w:val="22"/>
        </w:rPr>
        <w:t>est pas tout à fait exclu que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dans notre passage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l</w:t>
      </w:r>
      <w:r w:rsidR="004418EA" w:rsidRPr="004418EA">
        <w:rPr>
          <w:sz w:val="22"/>
        </w:rPr>
        <w:t>’</w:t>
      </w:r>
      <w:r w:rsidRPr="004418EA">
        <w:rPr>
          <w:sz w:val="22"/>
        </w:rPr>
        <w:t>expression puisse signifier « font les bonnes réputations » (cf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v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166-170)</w:t>
      </w:r>
      <w:r w:rsidR="004418EA" w:rsidRPr="004418EA">
        <w:rPr>
          <w:sz w:val="22"/>
        </w:rPr>
        <w:t>.</w:t>
      </w:r>
    </w:p>
  </w:footnote>
  <w:footnote w:id="18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159-173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Manière amusante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dans la ligne ironique du poème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de présenter comme une victoire des Frères sur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Avarice ce qu</w:t>
      </w:r>
      <w:r w:rsidR="004418EA" w:rsidRPr="004418EA">
        <w:rPr>
          <w:sz w:val="22"/>
        </w:rPr>
        <w:t>’</w:t>
      </w:r>
      <w:r w:rsidRPr="004418EA">
        <w:rPr>
          <w:sz w:val="22"/>
        </w:rPr>
        <w:t>ailleurs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auteur leur impute à crime</w:t>
      </w:r>
      <w:r w:rsidR="00BC02CE">
        <w:rPr>
          <w:sz w:val="22"/>
        </w:rPr>
        <w:t> :</w:t>
      </w:r>
      <w:r w:rsidRPr="004418EA">
        <w:rPr>
          <w:sz w:val="22"/>
        </w:rPr>
        <w:t xml:space="preserve"> menaces de délation (v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164-168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 xml:space="preserve">F </w:t>
      </w:r>
      <w:r w:rsidRPr="004418EA">
        <w:rPr>
          <w:sz w:val="22"/>
        </w:rPr>
        <w:t>149-152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à propos de prêtres irréprochables)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complaisance pour les pires coupables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du moment que ceux-ci peuvent payer</w:t>
      </w:r>
      <w:r w:rsidR="004418EA" w:rsidRPr="004418EA">
        <w:rPr>
          <w:sz w:val="22"/>
        </w:rPr>
        <w:t xml:space="preserve"> (v. </w:t>
      </w:r>
      <w:r w:rsidRPr="004418EA">
        <w:rPr>
          <w:sz w:val="22"/>
        </w:rPr>
        <w:t>171-173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 xml:space="preserve">F </w:t>
      </w:r>
      <w:r w:rsidRPr="004418EA">
        <w:rPr>
          <w:sz w:val="22"/>
        </w:rPr>
        <w:t>19-52)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Sens du passage</w:t>
      </w:r>
      <w:r w:rsidR="00BC02CE">
        <w:rPr>
          <w:sz w:val="22"/>
        </w:rPr>
        <w:t> :</w:t>
      </w:r>
      <w:r w:rsidRPr="004418EA">
        <w:rPr>
          <w:sz w:val="22"/>
        </w:rPr>
        <w:t xml:space="preserve"> « Car le mauvais </w:t>
      </w:r>
      <w:r w:rsidR="001E2CD6">
        <w:rPr>
          <w:sz w:val="22"/>
        </w:rPr>
        <w:t>h</w:t>
      </w:r>
      <w:r w:rsidR="004418EA" w:rsidRPr="004418EA">
        <w:rPr>
          <w:sz w:val="22"/>
        </w:rPr>
        <w:t xml:space="preserve">omme </w:t>
      </w:r>
      <w:r w:rsidRPr="004418EA">
        <w:rPr>
          <w:sz w:val="22"/>
        </w:rPr>
        <w:t>se hérisse de peur en les voyant venir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il s</w:t>
      </w:r>
      <w:r w:rsidR="004418EA" w:rsidRPr="004418EA">
        <w:rPr>
          <w:sz w:val="22"/>
        </w:rPr>
        <w:t>’</w:t>
      </w:r>
      <w:r w:rsidRPr="004418EA">
        <w:rPr>
          <w:sz w:val="22"/>
        </w:rPr>
        <w:t>empresse de trouver ce qui peut leur plaire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car ils savent beaucoup de choses (dont ils pourraient se servir contre lui)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il les accueille donc avec empressement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parce qu</w:t>
      </w:r>
      <w:r w:rsidR="004418EA" w:rsidRPr="004418EA">
        <w:rPr>
          <w:sz w:val="22"/>
        </w:rPr>
        <w:t>’</w:t>
      </w:r>
      <w:r w:rsidRPr="004418EA">
        <w:rPr>
          <w:sz w:val="22"/>
        </w:rPr>
        <w:t>il redoute leur enquête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et qu</w:t>
      </w:r>
      <w:r w:rsidR="004418EA" w:rsidRPr="004418EA">
        <w:rPr>
          <w:sz w:val="22"/>
        </w:rPr>
        <w:t>’</w:t>
      </w:r>
      <w:r w:rsidRPr="004418EA">
        <w:rPr>
          <w:sz w:val="22"/>
        </w:rPr>
        <w:t>ils peuvent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inversement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faire passer un mécréant pour un digne homme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» L</w:t>
      </w:r>
      <w:r w:rsidR="004418EA" w:rsidRPr="004418EA">
        <w:rPr>
          <w:sz w:val="22"/>
        </w:rPr>
        <w:t>’</w:t>
      </w:r>
      <w:r w:rsidRPr="004418EA">
        <w:rPr>
          <w:sz w:val="22"/>
        </w:rPr>
        <w:t xml:space="preserve">idée de la crainte inspirée aux mauvais en pareille circonstance a été exprimée avec verve par Jean </w:t>
      </w:r>
      <w:r w:rsidRPr="004418EA">
        <w:rPr>
          <w:smallCaps/>
          <w:sz w:val="22"/>
        </w:rPr>
        <w:t>de Meung</w:t>
      </w:r>
      <w:r w:rsidR="004418EA" w:rsidRPr="004418EA">
        <w:rPr>
          <w:sz w:val="22"/>
        </w:rPr>
        <w:t xml:space="preserve">, </w:t>
      </w:r>
      <w:r w:rsidRPr="004418EA">
        <w:rPr>
          <w:i/>
          <w:iCs/>
          <w:sz w:val="22"/>
        </w:rPr>
        <w:t>Rose</w:t>
      </w:r>
      <w:r w:rsidR="004418EA" w:rsidRPr="004418EA">
        <w:rPr>
          <w:iCs/>
          <w:sz w:val="22"/>
        </w:rPr>
        <w:t xml:space="preserve">, </w:t>
      </w:r>
      <w:r w:rsidRPr="004418EA">
        <w:rPr>
          <w:iCs/>
          <w:sz w:val="22"/>
        </w:rPr>
        <w:t>v</w:t>
      </w:r>
      <w:r w:rsidR="004418EA" w:rsidRPr="004418EA">
        <w:rPr>
          <w:i/>
          <w:iCs/>
          <w:sz w:val="22"/>
        </w:rPr>
        <w:t>.</w:t>
      </w:r>
      <w:r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11720-11786</w:t>
      </w:r>
      <w:r w:rsidR="004418EA" w:rsidRPr="004418EA">
        <w:rPr>
          <w:sz w:val="22"/>
        </w:rPr>
        <w:t>.</w:t>
      </w:r>
    </w:p>
  </w:footnote>
  <w:footnote w:id="19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A partir d</w:t>
      </w:r>
      <w:r w:rsidR="004418EA" w:rsidRPr="004418EA">
        <w:rPr>
          <w:sz w:val="22"/>
        </w:rPr>
        <w:t>’</w:t>
      </w:r>
      <w:r w:rsidRPr="004418EA">
        <w:rPr>
          <w:sz w:val="22"/>
        </w:rPr>
        <w:t>ici cesse le ton de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ironie</w:t>
      </w:r>
      <w:r w:rsidR="004418EA" w:rsidRPr="004418EA">
        <w:rPr>
          <w:sz w:val="22"/>
        </w:rPr>
        <w:t>.</w:t>
      </w:r>
    </w:p>
  </w:footnote>
  <w:footnote w:id="20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Chrétien de Beauvais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maître en théologie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Voir Introduction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79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et Notice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305</w:t>
      </w:r>
      <w:r w:rsidR="004418EA" w:rsidRPr="004418EA">
        <w:rPr>
          <w:sz w:val="22"/>
        </w:rPr>
        <w:t>.</w:t>
      </w:r>
    </w:p>
  </w:footnote>
  <w:footnote w:id="21">
    <w:p w:rsidR="00C274DA" w:rsidRPr="004418EA" w:rsidRDefault="00C274DA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187-197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Il s</w:t>
      </w:r>
      <w:r w:rsidR="004418EA" w:rsidRPr="004418EA">
        <w:rPr>
          <w:sz w:val="22"/>
        </w:rPr>
        <w:t>’</w:t>
      </w:r>
      <w:r w:rsidRPr="004418EA">
        <w:rPr>
          <w:sz w:val="22"/>
        </w:rPr>
        <w:t>agit du procès d</w:t>
      </w:r>
      <w:r w:rsidR="004418EA" w:rsidRPr="004418EA">
        <w:rPr>
          <w:sz w:val="22"/>
        </w:rPr>
        <w:t>’</w:t>
      </w:r>
      <w:r w:rsidRPr="004418EA">
        <w:rPr>
          <w:sz w:val="22"/>
        </w:rPr>
        <w:t>octobre 1256 en cour de Rome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Voir Introduction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p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79</w:t>
      </w:r>
      <w:r w:rsidR="004418EA" w:rsidRPr="004418EA">
        <w:rPr>
          <w:sz w:val="22"/>
        </w:rPr>
        <w:t>.</w:t>
      </w:r>
    </w:p>
  </w:footnote>
  <w:footnote w:id="22">
    <w:p w:rsidR="00C274DA" w:rsidRPr="004418EA" w:rsidRDefault="00C274DA" w:rsidP="00CC6B64">
      <w:pPr>
        <w:pStyle w:val="Notedebasdepage"/>
        <w:ind w:firstLine="284"/>
        <w:jc w:val="both"/>
        <w:rPr>
          <w:i/>
          <w:iCs/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196-197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C</w:t>
      </w:r>
      <w:r w:rsidR="004418EA" w:rsidRPr="004418EA">
        <w:rPr>
          <w:sz w:val="22"/>
        </w:rPr>
        <w:t>’</w:t>
      </w:r>
      <w:r w:rsidRPr="004418EA">
        <w:rPr>
          <w:sz w:val="22"/>
        </w:rPr>
        <w:t xml:space="preserve">est bien en effet à cause de six de ses sermons et de propos tenus par lui en diverses occasions que Guillaume de Saint-Amour avait été cité </w:t>
      </w:r>
      <w:r w:rsidR="001E2CD6">
        <w:rPr>
          <w:sz w:val="22"/>
        </w:rPr>
        <w:t xml:space="preserve">à </w:t>
      </w:r>
      <w:r w:rsidRPr="004418EA">
        <w:rPr>
          <w:sz w:val="22"/>
        </w:rPr>
        <w:t>Rome par les Frères Prêcheurs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Voir ses </w:t>
      </w:r>
      <w:r w:rsidRPr="004418EA">
        <w:rPr>
          <w:i/>
          <w:iCs/>
          <w:sz w:val="22"/>
        </w:rPr>
        <w:t>Responsiones</w:t>
      </w:r>
      <w:r w:rsidR="004418EA" w:rsidRPr="004418EA">
        <w:rPr>
          <w:i/>
          <w:iCs/>
          <w:sz w:val="22"/>
        </w:rPr>
        <w:t>.</w:t>
      </w:r>
    </w:p>
  </w:footnote>
  <w:footnote w:id="23">
    <w:p w:rsidR="00C274DA" w:rsidRPr="004418EA" w:rsidRDefault="00C274DA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198-204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>C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vers 17-20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dont les deux derniers sont ici reproduits presque dans les mêmes termes</w:t>
      </w:r>
      <w:r w:rsidR="004418EA" w:rsidRPr="004418EA">
        <w:rPr>
          <w:sz w:val="22"/>
        </w:rPr>
        <w:t>.</w:t>
      </w:r>
    </w:p>
  </w:footnote>
  <w:footnote w:id="24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 xml:space="preserve">E </w:t>
      </w:r>
      <w:r w:rsidRPr="004418EA">
        <w:rPr>
          <w:sz w:val="22"/>
        </w:rPr>
        <w:t>157-158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Sans doute par allusion à un proverbe répandu sous des formes diverses</w:t>
      </w:r>
      <w:r w:rsidR="00BC02CE">
        <w:rPr>
          <w:sz w:val="22"/>
        </w:rPr>
        <w:t> :</w:t>
      </w:r>
      <w:r w:rsidRPr="004418EA">
        <w:rPr>
          <w:sz w:val="22"/>
        </w:rPr>
        <w:t xml:space="preserve"> « Aucune fois voir dire nuit » (Morawski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n° 175)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en latin</w:t>
      </w:r>
      <w:r w:rsidR="00BC02CE">
        <w:rPr>
          <w:sz w:val="22"/>
        </w:rPr>
        <w:t> :</w:t>
      </w:r>
      <w:r w:rsidRPr="004418EA">
        <w:rPr>
          <w:sz w:val="22"/>
        </w:rPr>
        <w:t xml:space="preserve"> « Lites interdum fert qui vult dicere verum » (Werner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L 47</w:t>
      </w:r>
      <w:r w:rsidR="00BC02CE">
        <w:rPr>
          <w:sz w:val="22"/>
        </w:rPr>
        <w:t> ;</w:t>
      </w:r>
      <w:r w:rsidR="004418EA" w:rsidRPr="004418EA">
        <w:rPr>
          <w:sz w:val="22"/>
        </w:rPr>
        <w:t xml:space="preserve"> </w:t>
      </w:r>
      <w:r w:rsidRPr="004418EA">
        <w:rPr>
          <w:sz w:val="22"/>
        </w:rPr>
        <w:t>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N 146)</w:t>
      </w:r>
      <w:r w:rsidR="004418EA" w:rsidRPr="004418EA">
        <w:rPr>
          <w:sz w:val="22"/>
        </w:rPr>
        <w:t>.</w:t>
      </w:r>
    </w:p>
  </w:footnote>
  <w:footnote w:id="25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>Li plais</w:t>
      </w:r>
      <w:r w:rsidR="00BC02CE" w:rsidRPr="00BC02CE">
        <w:rPr>
          <w:iCs/>
          <w:sz w:val="22"/>
        </w:rPr>
        <w:t>,</w:t>
      </w:r>
      <w:r w:rsidR="004418EA" w:rsidRPr="004418EA">
        <w:rPr>
          <w:i/>
          <w:iCs/>
          <w:sz w:val="22"/>
        </w:rPr>
        <w:t xml:space="preserve"> </w:t>
      </w:r>
      <w:r w:rsidRPr="004418EA">
        <w:rPr>
          <w:sz w:val="22"/>
        </w:rPr>
        <w:t>non plus le procès à proprement parler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mais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effervescence dont il fut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origine</w:t>
      </w:r>
      <w:r w:rsidR="004418EA" w:rsidRPr="004418EA">
        <w:rPr>
          <w:sz w:val="22"/>
        </w:rPr>
        <w:t>.</w:t>
      </w:r>
    </w:p>
  </w:footnote>
  <w:footnote w:id="26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214 et 217-219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inconséquence est qu</w:t>
      </w:r>
      <w:r w:rsidR="004418EA" w:rsidRPr="004418EA">
        <w:rPr>
          <w:sz w:val="22"/>
        </w:rPr>
        <w:t>’</w:t>
      </w:r>
      <w:r w:rsidRPr="004418EA">
        <w:rPr>
          <w:sz w:val="22"/>
        </w:rPr>
        <w:t>en octobre 1256 les Frères l</w:t>
      </w:r>
      <w:r w:rsidR="004418EA" w:rsidRPr="004418EA">
        <w:rPr>
          <w:sz w:val="22"/>
        </w:rPr>
        <w:t>’</w:t>
      </w:r>
      <w:r w:rsidRPr="004418EA">
        <w:rPr>
          <w:sz w:val="22"/>
        </w:rPr>
        <w:t>empor</w:t>
      </w:r>
      <w:r w:rsidRPr="004418EA">
        <w:rPr>
          <w:sz w:val="22"/>
        </w:rPr>
        <w:softHyphen/>
        <w:t>tèrent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alors qu</w:t>
      </w:r>
      <w:r w:rsidR="004418EA" w:rsidRPr="004418EA">
        <w:rPr>
          <w:sz w:val="22"/>
        </w:rPr>
        <w:t>’</w:t>
      </w:r>
      <w:r w:rsidRPr="004418EA">
        <w:rPr>
          <w:sz w:val="22"/>
        </w:rPr>
        <w:t>ils avaient perdu en 1254 sous le pontificat d</w:t>
      </w:r>
      <w:r w:rsidR="004418EA" w:rsidRPr="004418EA">
        <w:rPr>
          <w:sz w:val="22"/>
        </w:rPr>
        <w:t>’</w:t>
      </w:r>
      <w:r w:rsidRPr="004418EA">
        <w:rPr>
          <w:sz w:val="22"/>
        </w:rPr>
        <w:t>Innocent IV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et aussi que Guillaume avait été condamné bien que reconnu non coupable par la commission chargée d</w:t>
      </w:r>
      <w:r w:rsidR="004418EA" w:rsidRPr="004418EA">
        <w:rPr>
          <w:sz w:val="22"/>
        </w:rPr>
        <w:t>’</w:t>
      </w:r>
      <w:r w:rsidRPr="004418EA">
        <w:rPr>
          <w:sz w:val="22"/>
        </w:rPr>
        <w:t>examiner son cas</w:t>
      </w:r>
      <w:r w:rsidR="004418EA" w:rsidRPr="004418EA">
        <w:rPr>
          <w:sz w:val="22"/>
        </w:rPr>
        <w:t>.</w:t>
      </w:r>
    </w:p>
  </w:footnote>
  <w:footnote w:id="27">
    <w:p w:rsidR="00D92BCD" w:rsidRPr="004418EA" w:rsidRDefault="00D92BCD" w:rsidP="00CC6B64">
      <w:pPr>
        <w:pStyle w:val="Notedebasdepage"/>
        <w:ind w:firstLine="284"/>
        <w:jc w:val="both"/>
        <w:rPr>
          <w:sz w:val="22"/>
        </w:rPr>
      </w:pPr>
      <w:r w:rsidRPr="004418EA">
        <w:rPr>
          <w:rStyle w:val="Appelnotedebasdep"/>
          <w:sz w:val="22"/>
        </w:rPr>
        <w:footnoteRef/>
      </w:r>
      <w:r w:rsidRPr="004418EA">
        <w:rPr>
          <w:sz w:val="22"/>
        </w:rPr>
        <w:t xml:space="preserve"> Par complaisance et par peur</w:t>
      </w:r>
      <w:r w:rsidR="004418EA" w:rsidRPr="004418EA">
        <w:rPr>
          <w:sz w:val="22"/>
        </w:rPr>
        <w:t xml:space="preserve">, </w:t>
      </w:r>
      <w:r w:rsidRPr="004418EA">
        <w:rPr>
          <w:sz w:val="22"/>
        </w:rPr>
        <w:t>les deux vices des condamnations injustes Cf</w:t>
      </w:r>
      <w:r w:rsidR="004418EA" w:rsidRPr="004418EA">
        <w:rPr>
          <w:sz w:val="22"/>
        </w:rPr>
        <w:t>.</w:t>
      </w:r>
      <w:r w:rsidRPr="004418EA">
        <w:rPr>
          <w:sz w:val="22"/>
        </w:rPr>
        <w:t xml:space="preserve"> </w:t>
      </w:r>
      <w:r w:rsidRPr="004418EA">
        <w:rPr>
          <w:i/>
          <w:iCs/>
          <w:sz w:val="22"/>
        </w:rPr>
        <w:t xml:space="preserve">F </w:t>
      </w:r>
      <w:r w:rsidRPr="004418EA">
        <w:rPr>
          <w:sz w:val="22"/>
        </w:rPr>
        <w:t>70-76 et note</w:t>
      </w:r>
      <w:r w:rsidR="004418EA" w:rsidRPr="004418EA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1E58"/>
    <w:rsid w:val="00060FDB"/>
    <w:rsid w:val="000654AB"/>
    <w:rsid w:val="00097FBD"/>
    <w:rsid w:val="000A6A8C"/>
    <w:rsid w:val="00143330"/>
    <w:rsid w:val="00173F49"/>
    <w:rsid w:val="001D5D08"/>
    <w:rsid w:val="001D5F5D"/>
    <w:rsid w:val="001E2223"/>
    <w:rsid w:val="001E2CD6"/>
    <w:rsid w:val="002014AD"/>
    <w:rsid w:val="00205AE7"/>
    <w:rsid w:val="00214B31"/>
    <w:rsid w:val="002208F1"/>
    <w:rsid w:val="002A12AA"/>
    <w:rsid w:val="0031260A"/>
    <w:rsid w:val="00316256"/>
    <w:rsid w:val="0032051E"/>
    <w:rsid w:val="00324D9A"/>
    <w:rsid w:val="00331F6A"/>
    <w:rsid w:val="00347CFF"/>
    <w:rsid w:val="00352850"/>
    <w:rsid w:val="0038253D"/>
    <w:rsid w:val="003A2ADF"/>
    <w:rsid w:val="003A7DB9"/>
    <w:rsid w:val="003F427C"/>
    <w:rsid w:val="004418EA"/>
    <w:rsid w:val="00443218"/>
    <w:rsid w:val="004B71C2"/>
    <w:rsid w:val="0053039B"/>
    <w:rsid w:val="00546476"/>
    <w:rsid w:val="005747EE"/>
    <w:rsid w:val="005C7534"/>
    <w:rsid w:val="005F0217"/>
    <w:rsid w:val="00614B57"/>
    <w:rsid w:val="006A30E7"/>
    <w:rsid w:val="00715EF9"/>
    <w:rsid w:val="00771626"/>
    <w:rsid w:val="00781386"/>
    <w:rsid w:val="007900D1"/>
    <w:rsid w:val="007B5B2C"/>
    <w:rsid w:val="00803247"/>
    <w:rsid w:val="00807431"/>
    <w:rsid w:val="00834577"/>
    <w:rsid w:val="008B19FE"/>
    <w:rsid w:val="00904547"/>
    <w:rsid w:val="009064A4"/>
    <w:rsid w:val="00913FB5"/>
    <w:rsid w:val="00A0414B"/>
    <w:rsid w:val="00A54F18"/>
    <w:rsid w:val="00A57907"/>
    <w:rsid w:val="00AB3D59"/>
    <w:rsid w:val="00AC6E7A"/>
    <w:rsid w:val="00B1035C"/>
    <w:rsid w:val="00B34BFF"/>
    <w:rsid w:val="00B82287"/>
    <w:rsid w:val="00BC02CE"/>
    <w:rsid w:val="00BF68AF"/>
    <w:rsid w:val="00C00153"/>
    <w:rsid w:val="00C2390D"/>
    <w:rsid w:val="00C274DA"/>
    <w:rsid w:val="00C474EF"/>
    <w:rsid w:val="00C9724A"/>
    <w:rsid w:val="00CB29F7"/>
    <w:rsid w:val="00CC1F34"/>
    <w:rsid w:val="00CC6B64"/>
    <w:rsid w:val="00CD48EA"/>
    <w:rsid w:val="00D037AC"/>
    <w:rsid w:val="00D63106"/>
    <w:rsid w:val="00D6565A"/>
    <w:rsid w:val="00D92BCD"/>
    <w:rsid w:val="00D96331"/>
    <w:rsid w:val="00D978C4"/>
    <w:rsid w:val="00DC5069"/>
    <w:rsid w:val="00E6076B"/>
    <w:rsid w:val="00EA3358"/>
    <w:rsid w:val="00EC7652"/>
    <w:rsid w:val="00FE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1270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56</cp:revision>
  <dcterms:created xsi:type="dcterms:W3CDTF">2010-03-14T14:48:00Z</dcterms:created>
  <dcterms:modified xsi:type="dcterms:W3CDTF">2010-07-22T11:38:00Z</dcterms:modified>
</cp:coreProperties>
</file>