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55" w:rsidRDefault="00462D55" w:rsidP="00462D55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>
        <w:t xml:space="preserve">, J. </w:t>
      </w:r>
      <w:r>
        <w:rPr>
          <w:smallCaps/>
        </w:rPr>
        <w:t>Bastin</w:t>
      </w:r>
      <w:r>
        <w:t xml:space="preserve"> &amp; E. </w:t>
      </w:r>
      <w:r>
        <w:rPr>
          <w:smallCaps/>
        </w:rPr>
        <w:t>Faral</w:t>
      </w:r>
      <w:r>
        <w:t>, 1959-1960 : Paris, Picard, vol. 1, pp. 424-430.</w:t>
      </w:r>
    </w:p>
    <w:p w:rsidR="006F7C0C" w:rsidRPr="00462D55" w:rsidRDefault="006F7C0C" w:rsidP="00462D55">
      <w:pPr>
        <w:suppressLineNumbers/>
        <w:spacing w:after="0"/>
        <w:jc w:val="both"/>
        <w:rPr>
          <w:b/>
          <w:smallCaps/>
          <w:sz w:val="32"/>
          <w:szCs w:val="20"/>
        </w:rPr>
      </w:pPr>
      <w:r w:rsidRPr="00462D55">
        <w:rPr>
          <w:b/>
          <w:smallCaps/>
          <w:sz w:val="32"/>
          <w:szCs w:val="20"/>
        </w:rPr>
        <w:t>La complainte de Constantinople</w:t>
      </w:r>
    </w:p>
    <w:p w:rsidR="006F7C0C" w:rsidRPr="006F7C0C" w:rsidRDefault="006F7C0C" w:rsidP="00FD556D">
      <w:pPr>
        <w:suppressLineNumbers/>
        <w:spacing w:after="0"/>
        <w:ind w:firstLine="284"/>
        <w:jc w:val="both"/>
        <w:rPr>
          <w:szCs w:val="20"/>
        </w:rPr>
      </w:pPr>
    </w:p>
    <w:p w:rsidR="006F7C0C" w:rsidRPr="006F7C0C" w:rsidRDefault="006F7C0C" w:rsidP="00FD556D">
      <w:pPr>
        <w:suppressLineNumbers/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I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ab/>
        <w:t>Souspirant por l</w:t>
      </w:r>
      <w:r w:rsidR="00D1741A">
        <w:rPr>
          <w:szCs w:val="20"/>
        </w:rPr>
        <w:t>’</w:t>
      </w:r>
      <w:r w:rsidRPr="006F7C0C">
        <w:rPr>
          <w:szCs w:val="20"/>
        </w:rPr>
        <w:t xml:space="preserve">umain lingnage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Et penssis au cruel domage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Qui de jor en jor i avient</w:t>
      </w:r>
      <w:r w:rsidR="00D1741A">
        <w:rPr>
          <w:szCs w:val="20"/>
        </w:rPr>
        <w:t xml:space="preserve">,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Vous vueil descouvrir mon corage</w:t>
      </w:r>
      <w:r w:rsidR="00D1741A">
        <w:rPr>
          <w:szCs w:val="20"/>
        </w:rPr>
        <w:t xml:space="preserve">, </w:t>
      </w:r>
      <w:r w:rsidRPr="006F7C0C">
        <w:rPr>
          <w:i/>
          <w:szCs w:val="20"/>
        </w:rPr>
        <w:t>fol 326 r°</w:t>
      </w:r>
      <w:r w:rsidRPr="006F7C0C">
        <w:rPr>
          <w:szCs w:val="20"/>
        </w:rPr>
        <w:t xml:space="preserve"> </w:t>
      </w:r>
    </w:p>
    <w:p w:rsidR="006F7C0C" w:rsidRPr="006F7C0C" w:rsidRDefault="006F7C0C" w:rsidP="00D1741A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Que ne sai autre laborage</w:t>
      </w:r>
      <w:r w:rsidRPr="006F7C0C">
        <w:rPr>
          <w:szCs w:val="20"/>
          <w:vertAlign w:val="superscript"/>
        </w:rPr>
        <w:footnoteReference w:id="2"/>
      </w:r>
      <w:r w:rsidR="00D1741A">
        <w:rPr>
          <w:szCs w:val="20"/>
        </w:rPr>
        <w:t xml:space="preserve"> :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Du plus parfont du cuer me vient</w:t>
      </w:r>
      <w:r w:rsidR="00D1741A">
        <w:rPr>
          <w:szCs w:val="20"/>
        </w:rPr>
        <w:t>.</w:t>
      </w:r>
      <w:r w:rsidRPr="006F7C0C">
        <w:rPr>
          <w:szCs w:val="20"/>
        </w:rPr>
        <w:t xml:space="preserve">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Je sai bien</w:t>
      </w:r>
      <w:r w:rsidR="00D1741A">
        <w:rPr>
          <w:szCs w:val="20"/>
        </w:rPr>
        <w:t xml:space="preserve">, </w:t>
      </w:r>
      <w:r w:rsidRPr="006F7C0C">
        <w:rPr>
          <w:szCs w:val="20"/>
        </w:rPr>
        <w:t>et bien m</w:t>
      </w:r>
      <w:r w:rsidR="00D1741A">
        <w:rPr>
          <w:szCs w:val="20"/>
        </w:rPr>
        <w:t>’</w:t>
      </w:r>
      <w:r w:rsidRPr="006F7C0C">
        <w:rPr>
          <w:szCs w:val="20"/>
        </w:rPr>
        <w:t>en sovient</w:t>
      </w:r>
      <w:r w:rsidR="00D1741A">
        <w:rPr>
          <w:szCs w:val="20"/>
        </w:rPr>
        <w:t xml:space="preserve">,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Que tout a avenir covient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Quanc</w:t>
      </w:r>
      <w:r w:rsidR="00D1741A">
        <w:rPr>
          <w:szCs w:val="20"/>
        </w:rPr>
        <w:t>’</w:t>
      </w:r>
      <w:r w:rsidRPr="006F7C0C">
        <w:rPr>
          <w:szCs w:val="20"/>
        </w:rPr>
        <w:t>ont dit li prophete sage</w:t>
      </w:r>
      <w:r w:rsidR="00D1741A">
        <w:rPr>
          <w:szCs w:val="20"/>
        </w:rPr>
        <w:t xml:space="preserve"> :</w:t>
      </w:r>
      <w:r w:rsidRPr="006F7C0C">
        <w:rPr>
          <w:szCs w:val="20"/>
        </w:rPr>
        <w:t xml:space="preserve">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Or porroit estre</w:t>
      </w:r>
      <w:r w:rsidR="00D1741A">
        <w:rPr>
          <w:szCs w:val="20"/>
        </w:rPr>
        <w:t xml:space="preserve">, </w:t>
      </w:r>
      <w:r w:rsidRPr="006F7C0C">
        <w:rPr>
          <w:szCs w:val="20"/>
        </w:rPr>
        <w:t>se devient</w:t>
      </w:r>
      <w:r w:rsidR="00D1741A">
        <w:rPr>
          <w:szCs w:val="20"/>
        </w:rPr>
        <w:t xml:space="preserve">,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 xml:space="preserve">Que la foi qui </w:t>
      </w:r>
      <w:r w:rsidR="0014079C">
        <w:rPr>
          <w:szCs w:val="20"/>
        </w:rPr>
        <w:t>foible</w:t>
      </w:r>
      <w:r w:rsidRPr="006F7C0C">
        <w:rPr>
          <w:szCs w:val="20"/>
        </w:rPr>
        <w:t xml:space="preserve"> devient</w:t>
      </w:r>
      <w:r w:rsidR="00E229C9" w:rsidRPr="006F7C0C">
        <w:rPr>
          <w:szCs w:val="20"/>
          <w:vertAlign w:val="superscript"/>
        </w:rPr>
        <w:footnoteReference w:id="3"/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Porroit changier nostre langage</w:t>
      </w:r>
      <w:r w:rsidR="00D1741A">
        <w:rPr>
          <w:szCs w:val="20"/>
        </w:rPr>
        <w:t>.</w:t>
      </w:r>
    </w:p>
    <w:p w:rsidR="006F7C0C" w:rsidRPr="006F7C0C" w:rsidRDefault="00FD556D" w:rsidP="00BD58C7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II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ab/>
        <w:t>Nous en sons bien entré en voie</w:t>
      </w:r>
      <w:r w:rsidR="00D1741A">
        <w:rPr>
          <w:szCs w:val="20"/>
        </w:rPr>
        <w:t xml:space="preserve">,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N</w:t>
      </w:r>
      <w:r w:rsidR="00D1741A">
        <w:rPr>
          <w:szCs w:val="20"/>
        </w:rPr>
        <w:t>’</w:t>
      </w:r>
      <w:r w:rsidRPr="006F7C0C">
        <w:rPr>
          <w:szCs w:val="20"/>
        </w:rPr>
        <w:t>i a si fol qui ne le voie</w:t>
      </w:r>
      <w:r w:rsidR="00D1741A">
        <w:rPr>
          <w:szCs w:val="20"/>
        </w:rPr>
        <w:t xml:space="preserve">,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 xml:space="preserve">Quant Constantinoble est perdue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Et la Moree se ravoie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A recevoir tele escorfroie</w:t>
      </w:r>
      <w:r w:rsidRPr="006F7C0C">
        <w:rPr>
          <w:szCs w:val="20"/>
          <w:vertAlign w:val="superscript"/>
        </w:rPr>
        <w:footnoteReference w:id="4"/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Dont sainte Yglise est esperdue</w:t>
      </w:r>
      <w:r w:rsidR="00D1741A">
        <w:rPr>
          <w:szCs w:val="20"/>
        </w:rPr>
        <w:t xml:space="preserve"> ;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Qu</w:t>
      </w:r>
      <w:r w:rsidR="00D1741A">
        <w:rPr>
          <w:szCs w:val="20"/>
        </w:rPr>
        <w:t>’</w:t>
      </w:r>
      <w:r w:rsidRPr="006F7C0C">
        <w:rPr>
          <w:szCs w:val="20"/>
        </w:rPr>
        <w:t>el cors a petit d</w:t>
      </w:r>
      <w:r w:rsidR="00D1741A">
        <w:rPr>
          <w:szCs w:val="20"/>
        </w:rPr>
        <w:t>’</w:t>
      </w:r>
      <w:r w:rsidRPr="006F7C0C">
        <w:rPr>
          <w:szCs w:val="20"/>
        </w:rPr>
        <w:t xml:space="preserve">atendue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Quant il a la teste fendue</w:t>
      </w:r>
      <w:r w:rsidR="00D1741A">
        <w:rPr>
          <w:szCs w:val="20"/>
        </w:rPr>
        <w:t>.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Je ne sai que plus vous diroie</w:t>
      </w:r>
      <w:r w:rsidR="00D1741A">
        <w:rPr>
          <w:szCs w:val="20"/>
        </w:rPr>
        <w:t xml:space="preserve"> :</w:t>
      </w:r>
      <w:r w:rsidRPr="006F7C0C">
        <w:rPr>
          <w:szCs w:val="20"/>
        </w:rPr>
        <w:t xml:space="preserve">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Se Jhesucriz ne fet aïue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A la Sainte Terre absolue</w:t>
      </w:r>
      <w:r w:rsidR="00D1741A">
        <w:rPr>
          <w:szCs w:val="20"/>
        </w:rPr>
        <w:t xml:space="preserve">,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Bien li ert esloingnie joie</w:t>
      </w:r>
      <w:r w:rsidR="00D1741A">
        <w:rPr>
          <w:szCs w:val="20"/>
        </w:rPr>
        <w:t>.</w:t>
      </w:r>
    </w:p>
    <w:p w:rsidR="006F7C0C" w:rsidRPr="006F7C0C" w:rsidRDefault="00FD556D" w:rsidP="00BD58C7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III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ab/>
        <w:t>D</w:t>
      </w:r>
      <w:r w:rsidR="00D1741A">
        <w:rPr>
          <w:szCs w:val="20"/>
        </w:rPr>
        <w:t>’</w:t>
      </w:r>
      <w:r w:rsidRPr="006F7C0C">
        <w:rPr>
          <w:szCs w:val="20"/>
        </w:rPr>
        <w:t xml:space="preserve">autre part vienent li Tartaire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Que l</w:t>
      </w:r>
      <w:r w:rsidR="00D1741A">
        <w:rPr>
          <w:szCs w:val="20"/>
        </w:rPr>
        <w:t>’</w:t>
      </w:r>
      <w:r w:rsidRPr="006F7C0C">
        <w:rPr>
          <w:szCs w:val="20"/>
        </w:rPr>
        <w:t>en fera més</w:t>
      </w:r>
      <w:r w:rsidRPr="006F7C0C">
        <w:rPr>
          <w:szCs w:val="20"/>
          <w:vertAlign w:val="superscript"/>
        </w:rPr>
        <w:footnoteReference w:id="5"/>
      </w:r>
      <w:r w:rsidRPr="006F7C0C">
        <w:rPr>
          <w:szCs w:val="20"/>
        </w:rPr>
        <w:t xml:space="preserve"> a tart taire</w:t>
      </w:r>
      <w:r w:rsidR="00D1741A">
        <w:rPr>
          <w:szCs w:val="20"/>
        </w:rPr>
        <w:t xml:space="preserve">,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lastRenderedPageBreak/>
        <w:t>C</w:t>
      </w:r>
      <w:r w:rsidR="00D1741A">
        <w:rPr>
          <w:szCs w:val="20"/>
        </w:rPr>
        <w:t>’</w:t>
      </w:r>
      <w:r w:rsidRPr="006F7C0C">
        <w:rPr>
          <w:szCs w:val="20"/>
        </w:rPr>
        <w:t>on n</w:t>
      </w:r>
      <w:r w:rsidR="00D1741A">
        <w:rPr>
          <w:szCs w:val="20"/>
        </w:rPr>
        <w:t>’</w:t>
      </w:r>
      <w:r w:rsidRPr="006F7C0C">
        <w:rPr>
          <w:szCs w:val="20"/>
        </w:rPr>
        <w:t>avoit cure d</w:t>
      </w:r>
      <w:r w:rsidR="00D1741A">
        <w:rPr>
          <w:szCs w:val="20"/>
        </w:rPr>
        <w:t>’</w:t>
      </w:r>
      <w:r w:rsidRPr="006F7C0C">
        <w:rPr>
          <w:szCs w:val="20"/>
        </w:rPr>
        <w:t xml:space="preserve">aler </w:t>
      </w:r>
      <w:r w:rsidR="0014079C">
        <w:rPr>
          <w:szCs w:val="20"/>
        </w:rPr>
        <w:t>q</w:t>
      </w:r>
      <w:r w:rsidRPr="006F7C0C">
        <w:rPr>
          <w:szCs w:val="20"/>
        </w:rPr>
        <w:t>uerre</w:t>
      </w:r>
      <w:r w:rsidR="00D1741A">
        <w:rPr>
          <w:szCs w:val="20"/>
        </w:rPr>
        <w:t>.</w:t>
      </w:r>
      <w:r w:rsidRPr="006F7C0C">
        <w:rPr>
          <w:szCs w:val="20"/>
        </w:rPr>
        <w:t xml:space="preserve">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Diex</w:t>
      </w:r>
      <w:r w:rsidRPr="006F7C0C">
        <w:rPr>
          <w:color w:val="FF0000"/>
          <w:szCs w:val="20"/>
        </w:rPr>
        <w:t xml:space="preserve"> </w:t>
      </w:r>
      <w:r w:rsidRPr="006F7C0C">
        <w:rPr>
          <w:szCs w:val="20"/>
        </w:rPr>
        <w:t>gart Jasphes</w:t>
      </w:r>
      <w:r w:rsidR="00D1741A">
        <w:rPr>
          <w:szCs w:val="20"/>
        </w:rPr>
        <w:t xml:space="preserve">, </w:t>
      </w:r>
      <w:r w:rsidRPr="006F7C0C">
        <w:rPr>
          <w:szCs w:val="20"/>
        </w:rPr>
        <w:t>Acre</w:t>
      </w:r>
      <w:r w:rsidR="00D1741A">
        <w:rPr>
          <w:szCs w:val="20"/>
        </w:rPr>
        <w:t xml:space="preserve">, </w:t>
      </w:r>
      <w:r w:rsidRPr="006F7C0C">
        <w:rPr>
          <w:szCs w:val="20"/>
        </w:rPr>
        <w:t>Cesaire</w:t>
      </w:r>
      <w:r w:rsidR="00D1741A">
        <w:rPr>
          <w:szCs w:val="20"/>
        </w:rPr>
        <w:t xml:space="preserve"> !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Autre secors ne lor puis faire</w:t>
      </w:r>
      <w:r w:rsidR="00D1741A">
        <w:rPr>
          <w:szCs w:val="20"/>
        </w:rPr>
        <w:t xml:space="preserve">,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Que je ne sui més</w:t>
      </w:r>
      <w:r w:rsidRPr="006F7C0C">
        <w:rPr>
          <w:szCs w:val="20"/>
          <w:vertAlign w:val="superscript"/>
        </w:rPr>
        <w:footnoteReference w:id="6"/>
      </w:r>
      <w:r w:rsidRPr="006F7C0C">
        <w:rPr>
          <w:szCs w:val="20"/>
        </w:rPr>
        <w:t xml:space="preserve"> hom de guerre</w:t>
      </w:r>
      <w:r w:rsidR="00D1741A">
        <w:rPr>
          <w:szCs w:val="20"/>
        </w:rPr>
        <w:t>.</w:t>
      </w:r>
      <w:r w:rsidRPr="006F7C0C">
        <w:rPr>
          <w:szCs w:val="20"/>
        </w:rPr>
        <w:t xml:space="preserve">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Ha</w:t>
      </w:r>
      <w:r w:rsidR="00D1741A">
        <w:rPr>
          <w:szCs w:val="20"/>
        </w:rPr>
        <w:t xml:space="preserve"> ! </w:t>
      </w:r>
      <w:r w:rsidRPr="006F7C0C">
        <w:rPr>
          <w:szCs w:val="20"/>
        </w:rPr>
        <w:t>Antioche</w:t>
      </w:r>
      <w:r w:rsidR="00D1741A">
        <w:rPr>
          <w:szCs w:val="20"/>
        </w:rPr>
        <w:t xml:space="preserve">, </w:t>
      </w:r>
      <w:r w:rsidRPr="006F7C0C">
        <w:rPr>
          <w:szCs w:val="20"/>
        </w:rPr>
        <w:t>sainte terre</w:t>
      </w:r>
      <w:r w:rsidR="00E229C9" w:rsidRPr="006F7C0C">
        <w:rPr>
          <w:szCs w:val="20"/>
          <w:vertAlign w:val="superscript"/>
        </w:rPr>
        <w:footnoteReference w:id="7"/>
      </w:r>
      <w:r w:rsidR="00D1741A">
        <w:rPr>
          <w:szCs w:val="20"/>
        </w:rPr>
        <w:t xml:space="preserve">,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Qui tant coustastes a conquerre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Ainz c</w:t>
      </w:r>
      <w:r w:rsidR="00D1741A">
        <w:rPr>
          <w:szCs w:val="20"/>
        </w:rPr>
        <w:t>’</w:t>
      </w:r>
      <w:r w:rsidR="00A21F3B">
        <w:rPr>
          <w:szCs w:val="20"/>
        </w:rPr>
        <w:t>o</w:t>
      </w:r>
      <w:r w:rsidRPr="006F7C0C">
        <w:rPr>
          <w:szCs w:val="20"/>
        </w:rPr>
        <w:t>n vous peüst a nous traire</w:t>
      </w:r>
      <w:r w:rsidR="00D1741A">
        <w:rPr>
          <w:szCs w:val="20"/>
        </w:rPr>
        <w:t xml:space="preserve"> !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Qui des ciex cuide ouvrir la serre</w:t>
      </w:r>
      <w:r w:rsidR="00E229C9" w:rsidRPr="006F7C0C">
        <w:rPr>
          <w:szCs w:val="20"/>
          <w:vertAlign w:val="superscript"/>
        </w:rPr>
        <w:footnoteReference w:id="8"/>
      </w:r>
      <w:r w:rsidRPr="006F7C0C">
        <w:rPr>
          <w:szCs w:val="20"/>
        </w:rPr>
        <w:t xml:space="preserve">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Comment puet tel dolor soufferre</w:t>
      </w:r>
      <w:r w:rsidR="00D1741A">
        <w:rPr>
          <w:szCs w:val="20"/>
        </w:rPr>
        <w:t xml:space="preserve"> ?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S</w:t>
      </w:r>
      <w:r w:rsidR="00D1741A">
        <w:rPr>
          <w:szCs w:val="20"/>
        </w:rPr>
        <w:t>’</w:t>
      </w:r>
      <w:r w:rsidRPr="006F7C0C">
        <w:rPr>
          <w:szCs w:val="20"/>
        </w:rPr>
        <w:t>il a Dieu</w:t>
      </w:r>
      <w:r w:rsidR="00D1741A">
        <w:rPr>
          <w:szCs w:val="20"/>
        </w:rPr>
        <w:t xml:space="preserve">, </w:t>
      </w:r>
      <w:r w:rsidRPr="006F7C0C">
        <w:rPr>
          <w:szCs w:val="20"/>
        </w:rPr>
        <w:t>c</w:t>
      </w:r>
      <w:r w:rsidR="00D1741A">
        <w:rPr>
          <w:szCs w:val="20"/>
        </w:rPr>
        <w:t>’</w:t>
      </w:r>
      <w:r w:rsidRPr="006F7C0C">
        <w:rPr>
          <w:szCs w:val="20"/>
        </w:rPr>
        <w:t>ert dont par contraire</w:t>
      </w:r>
      <w:r w:rsidRPr="006F7C0C">
        <w:rPr>
          <w:szCs w:val="20"/>
          <w:vertAlign w:val="superscript"/>
        </w:rPr>
        <w:footnoteReference w:id="9"/>
      </w:r>
      <w:r w:rsidR="00D1741A">
        <w:rPr>
          <w:szCs w:val="20"/>
        </w:rPr>
        <w:t>.</w:t>
      </w:r>
    </w:p>
    <w:p w:rsidR="006F7C0C" w:rsidRPr="006F7C0C" w:rsidRDefault="00FD556D" w:rsidP="00BD58C7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IV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ab/>
        <w:t>Isle de Cret</w:t>
      </w:r>
      <w:r w:rsidR="00D1741A">
        <w:rPr>
          <w:szCs w:val="20"/>
        </w:rPr>
        <w:t xml:space="preserve">, </w:t>
      </w:r>
      <w:r w:rsidRPr="006F7C0C">
        <w:rPr>
          <w:szCs w:val="20"/>
        </w:rPr>
        <w:t>Corse et Sezile</w:t>
      </w:r>
      <w:r w:rsidR="00D1741A">
        <w:rPr>
          <w:szCs w:val="20"/>
        </w:rPr>
        <w:t xml:space="preserve">,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Chypre</w:t>
      </w:r>
      <w:r w:rsidR="00D1741A">
        <w:rPr>
          <w:szCs w:val="20"/>
        </w:rPr>
        <w:t xml:space="preserve">, </w:t>
      </w:r>
      <w:r w:rsidRPr="006F7C0C">
        <w:rPr>
          <w:szCs w:val="20"/>
        </w:rPr>
        <w:t xml:space="preserve">douce terre et douce </w:t>
      </w:r>
      <w:r w:rsidR="005556A9">
        <w:rPr>
          <w:szCs w:val="20"/>
        </w:rPr>
        <w:t>i</w:t>
      </w:r>
      <w:r w:rsidRPr="006F7C0C">
        <w:rPr>
          <w:szCs w:val="20"/>
        </w:rPr>
        <w:t xml:space="preserve">sle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Ou tuit avoient recouvrance</w:t>
      </w:r>
      <w:r w:rsidR="00D1741A">
        <w:rPr>
          <w:szCs w:val="20"/>
        </w:rPr>
        <w:t xml:space="preserve">,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Quant vous serez en autrui pile</w:t>
      </w:r>
      <w:r w:rsidR="00D1741A">
        <w:rPr>
          <w:szCs w:val="20"/>
        </w:rPr>
        <w:t xml:space="preserve">,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Li rois tendra deça</w:t>
      </w:r>
      <w:r w:rsidRPr="006F7C0C">
        <w:rPr>
          <w:szCs w:val="20"/>
          <w:vertAlign w:val="superscript"/>
        </w:rPr>
        <w:footnoteReference w:id="10"/>
      </w:r>
      <w:r w:rsidRPr="006F7C0C">
        <w:rPr>
          <w:szCs w:val="20"/>
        </w:rPr>
        <w:t xml:space="preserve"> concile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Comment Aiouls s</w:t>
      </w:r>
      <w:r w:rsidR="00D1741A">
        <w:rPr>
          <w:szCs w:val="20"/>
        </w:rPr>
        <w:t>’</w:t>
      </w:r>
      <w:r w:rsidRPr="006F7C0C">
        <w:rPr>
          <w:szCs w:val="20"/>
        </w:rPr>
        <w:t>en vint en France</w:t>
      </w:r>
      <w:r w:rsidRPr="006F7C0C">
        <w:rPr>
          <w:szCs w:val="20"/>
          <w:vertAlign w:val="superscript"/>
        </w:rPr>
        <w:footnoteReference w:id="11"/>
      </w:r>
      <w:r w:rsidR="00D1741A">
        <w:rPr>
          <w:szCs w:val="20"/>
        </w:rPr>
        <w:t xml:space="preserve">,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Et fera nueve remanance</w:t>
      </w:r>
      <w:r w:rsidRPr="006F7C0C">
        <w:rPr>
          <w:szCs w:val="20"/>
          <w:vertAlign w:val="superscript"/>
        </w:rPr>
        <w:footnoteReference w:id="12"/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A cels qui font nueve creance</w:t>
      </w:r>
      <w:r w:rsidR="00E229C9" w:rsidRPr="006F7C0C">
        <w:rPr>
          <w:szCs w:val="20"/>
          <w:vertAlign w:val="superscript"/>
        </w:rPr>
        <w:footnoteReference w:id="13"/>
      </w:r>
      <w:r w:rsidR="00D1741A">
        <w:rPr>
          <w:szCs w:val="20"/>
        </w:rPr>
        <w:t xml:space="preserve">,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Novel Dieu et nueve Evangile</w:t>
      </w:r>
      <w:r w:rsidR="00D1741A">
        <w:rPr>
          <w:szCs w:val="20"/>
        </w:rPr>
        <w:t xml:space="preserve">,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Et lera semer</w:t>
      </w:r>
      <w:r w:rsidR="00D1741A">
        <w:rPr>
          <w:szCs w:val="20"/>
        </w:rPr>
        <w:t xml:space="preserve">, </w:t>
      </w:r>
      <w:r w:rsidRPr="006F7C0C">
        <w:rPr>
          <w:szCs w:val="20"/>
        </w:rPr>
        <w:t>par doutante</w:t>
      </w:r>
      <w:r w:rsidR="00D1741A">
        <w:rPr>
          <w:szCs w:val="20"/>
        </w:rPr>
        <w:t xml:space="preserve">,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Ypocrisie sa seman</w:t>
      </w:r>
      <w:r w:rsidR="005556A9">
        <w:rPr>
          <w:szCs w:val="20"/>
        </w:rPr>
        <w:t>c</w:t>
      </w:r>
      <w:r w:rsidRPr="006F7C0C">
        <w:rPr>
          <w:szCs w:val="20"/>
        </w:rPr>
        <w:t>e</w:t>
      </w:r>
      <w:r w:rsidR="00D1741A">
        <w:rPr>
          <w:szCs w:val="20"/>
        </w:rPr>
        <w:t xml:space="preserve">,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Qui est dame de ceste vile</w:t>
      </w:r>
      <w:r w:rsidRPr="006F7C0C">
        <w:rPr>
          <w:szCs w:val="20"/>
          <w:vertAlign w:val="superscript"/>
        </w:rPr>
        <w:footnoteReference w:id="14"/>
      </w:r>
      <w:r w:rsidR="00D1741A">
        <w:rPr>
          <w:szCs w:val="20"/>
        </w:rPr>
        <w:t>.</w:t>
      </w:r>
    </w:p>
    <w:p w:rsidR="006F7C0C" w:rsidRPr="006F7C0C" w:rsidRDefault="00FD556D" w:rsidP="00BD58C7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V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ab/>
        <w:t>Se li denier que l</w:t>
      </w:r>
      <w:r w:rsidR="00D1741A">
        <w:rPr>
          <w:szCs w:val="20"/>
        </w:rPr>
        <w:t>’</w:t>
      </w:r>
      <w:r w:rsidRPr="006F7C0C">
        <w:rPr>
          <w:szCs w:val="20"/>
        </w:rPr>
        <w:t xml:space="preserve">en a mis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En cels qu</w:t>
      </w:r>
      <w:r w:rsidR="00D1741A">
        <w:rPr>
          <w:szCs w:val="20"/>
        </w:rPr>
        <w:t>’</w:t>
      </w:r>
      <w:r w:rsidRPr="006F7C0C">
        <w:rPr>
          <w:szCs w:val="20"/>
        </w:rPr>
        <w:t xml:space="preserve">a Dieu se font amis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Fussent mis en la Terre Sainte</w:t>
      </w:r>
      <w:r w:rsidR="00D1741A">
        <w:rPr>
          <w:szCs w:val="20"/>
        </w:rPr>
        <w:t xml:space="preserve">,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Ele en eüst mains d</w:t>
      </w:r>
      <w:r w:rsidR="00D1741A">
        <w:rPr>
          <w:szCs w:val="20"/>
        </w:rPr>
        <w:t>’</w:t>
      </w:r>
      <w:r w:rsidRPr="006F7C0C">
        <w:rPr>
          <w:szCs w:val="20"/>
        </w:rPr>
        <w:t>anemis</w:t>
      </w:r>
      <w:r w:rsidR="00D1741A">
        <w:rPr>
          <w:szCs w:val="20"/>
        </w:rPr>
        <w:t xml:space="preserve">,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Et mains tost s</w:t>
      </w:r>
      <w:r w:rsidR="00D1741A">
        <w:rPr>
          <w:szCs w:val="20"/>
        </w:rPr>
        <w:t>’</w:t>
      </w:r>
      <w:r w:rsidRPr="006F7C0C">
        <w:rPr>
          <w:szCs w:val="20"/>
        </w:rPr>
        <w:t xml:space="preserve">en fust entremis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Cil</w:t>
      </w:r>
      <w:r w:rsidRPr="006F7C0C">
        <w:rPr>
          <w:szCs w:val="20"/>
          <w:vertAlign w:val="superscript"/>
        </w:rPr>
        <w:footnoteReference w:id="15"/>
      </w:r>
      <w:r w:rsidRPr="006F7C0C">
        <w:rPr>
          <w:szCs w:val="20"/>
        </w:rPr>
        <w:t xml:space="preserve"> qui l</w:t>
      </w:r>
      <w:r w:rsidR="00D1741A">
        <w:rPr>
          <w:szCs w:val="20"/>
        </w:rPr>
        <w:t>’</w:t>
      </w:r>
      <w:r w:rsidRPr="006F7C0C">
        <w:rPr>
          <w:szCs w:val="20"/>
        </w:rPr>
        <w:t>a ja brisie et frainte</w:t>
      </w:r>
      <w:r w:rsidR="00D1741A">
        <w:rPr>
          <w:szCs w:val="20"/>
        </w:rPr>
        <w:t>.</w:t>
      </w:r>
      <w:r w:rsidRPr="006F7C0C">
        <w:rPr>
          <w:szCs w:val="20"/>
        </w:rPr>
        <w:t xml:space="preserve">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Més trop a tart en faz la plainte</w:t>
      </w:r>
      <w:r w:rsidR="00D1741A">
        <w:rPr>
          <w:szCs w:val="20"/>
        </w:rPr>
        <w:t xml:space="preserve">,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lastRenderedPageBreak/>
        <w:t>Qu</w:t>
      </w:r>
      <w:r w:rsidR="00D1741A">
        <w:rPr>
          <w:szCs w:val="20"/>
        </w:rPr>
        <w:t>’</w:t>
      </w:r>
      <w:r w:rsidRPr="006F7C0C">
        <w:rPr>
          <w:szCs w:val="20"/>
        </w:rPr>
        <w:t xml:space="preserve">ele est ja si forment empainte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Que ses pooirs n</w:t>
      </w:r>
      <w:r w:rsidR="00D1741A">
        <w:rPr>
          <w:szCs w:val="20"/>
        </w:rPr>
        <w:t>’</w:t>
      </w:r>
      <w:r w:rsidRPr="006F7C0C">
        <w:rPr>
          <w:szCs w:val="20"/>
        </w:rPr>
        <w:t>est més demis</w:t>
      </w:r>
      <w:r w:rsidRPr="006F7C0C">
        <w:rPr>
          <w:szCs w:val="20"/>
          <w:vertAlign w:val="superscript"/>
        </w:rPr>
        <w:footnoteReference w:id="16"/>
      </w:r>
      <w:r w:rsidR="00D1741A">
        <w:rPr>
          <w:szCs w:val="20"/>
        </w:rPr>
        <w:t>.</w:t>
      </w:r>
      <w:r w:rsidRPr="006F7C0C">
        <w:rPr>
          <w:szCs w:val="20"/>
        </w:rPr>
        <w:t xml:space="preserve">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De legier sera més atainte</w:t>
      </w:r>
      <w:r w:rsidR="00D1741A">
        <w:rPr>
          <w:szCs w:val="20"/>
        </w:rPr>
        <w:t xml:space="preserve">,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 xml:space="preserve">Quant sa lumiere est ja estainte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Et sa cire devient remis</w:t>
      </w:r>
      <w:r w:rsidRPr="006F7C0C">
        <w:rPr>
          <w:szCs w:val="20"/>
          <w:vertAlign w:val="superscript"/>
        </w:rPr>
        <w:footnoteReference w:id="17"/>
      </w:r>
      <w:r w:rsidR="00D1741A">
        <w:rPr>
          <w:szCs w:val="20"/>
        </w:rPr>
        <w:t>.</w:t>
      </w:r>
    </w:p>
    <w:p w:rsidR="006F7C0C" w:rsidRPr="006F7C0C" w:rsidRDefault="00FD556D" w:rsidP="00BD58C7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VI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ab/>
        <w:t>De la Terre Dieu qui empire</w:t>
      </w:r>
      <w:r w:rsidR="00D1741A">
        <w:rPr>
          <w:szCs w:val="20"/>
        </w:rPr>
        <w:t xml:space="preserve">,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Sire Diex</w:t>
      </w:r>
      <w:r w:rsidR="00D1741A">
        <w:rPr>
          <w:szCs w:val="20"/>
        </w:rPr>
        <w:t xml:space="preserve">, </w:t>
      </w:r>
      <w:r w:rsidRPr="006F7C0C">
        <w:rPr>
          <w:szCs w:val="20"/>
        </w:rPr>
        <w:t xml:space="preserve">que porront or dire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Li rois et li quens de Poitiers</w:t>
      </w:r>
      <w:r w:rsidR="00D1741A">
        <w:rPr>
          <w:szCs w:val="20"/>
        </w:rPr>
        <w:t xml:space="preserve"> ?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Diex resueffre novel martire</w:t>
      </w:r>
      <w:r w:rsidR="00D1741A">
        <w:rPr>
          <w:szCs w:val="20"/>
        </w:rPr>
        <w:t xml:space="preserve"> ;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Or facent large cimetire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Cil d</w:t>
      </w:r>
      <w:r w:rsidR="00D1741A">
        <w:rPr>
          <w:szCs w:val="20"/>
        </w:rPr>
        <w:t>’</w:t>
      </w:r>
      <w:r w:rsidRPr="006F7C0C">
        <w:rPr>
          <w:szCs w:val="20"/>
        </w:rPr>
        <w:t>Acre</w:t>
      </w:r>
      <w:r w:rsidR="00D1741A">
        <w:rPr>
          <w:szCs w:val="20"/>
        </w:rPr>
        <w:t xml:space="preserve">, </w:t>
      </w:r>
      <w:r w:rsidRPr="006F7C0C">
        <w:rPr>
          <w:szCs w:val="20"/>
        </w:rPr>
        <w:t>qu</w:t>
      </w:r>
      <w:r w:rsidR="00D1741A">
        <w:rPr>
          <w:szCs w:val="20"/>
        </w:rPr>
        <w:t>’</w:t>
      </w:r>
      <w:r w:rsidRPr="006F7C0C">
        <w:rPr>
          <w:szCs w:val="20"/>
        </w:rPr>
        <w:t>il lor est mestiers</w:t>
      </w:r>
      <w:r w:rsidR="00D1741A">
        <w:rPr>
          <w:szCs w:val="20"/>
        </w:rPr>
        <w:t>.</w:t>
      </w:r>
      <w:r w:rsidRPr="006F7C0C">
        <w:rPr>
          <w:szCs w:val="20"/>
        </w:rPr>
        <w:t xml:space="preserve">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Toz est plains d</w:t>
      </w:r>
      <w:r w:rsidR="00D1741A">
        <w:rPr>
          <w:szCs w:val="20"/>
        </w:rPr>
        <w:t>’</w:t>
      </w:r>
      <w:r w:rsidRPr="006F7C0C">
        <w:rPr>
          <w:szCs w:val="20"/>
        </w:rPr>
        <w:t>erbe li sentiers</w:t>
      </w:r>
      <w:r w:rsidR="0048501D" w:rsidRPr="006F7C0C">
        <w:rPr>
          <w:szCs w:val="20"/>
          <w:vertAlign w:val="superscript"/>
        </w:rPr>
        <w:footnoteReference w:id="18"/>
      </w:r>
      <w:r w:rsidRPr="006F7C0C">
        <w:rPr>
          <w:szCs w:val="20"/>
        </w:rPr>
        <w:t xml:space="preserve">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C</w:t>
      </w:r>
      <w:r w:rsidR="00D1741A">
        <w:rPr>
          <w:szCs w:val="20"/>
        </w:rPr>
        <w:t>’</w:t>
      </w:r>
      <w:r w:rsidRPr="006F7C0C">
        <w:rPr>
          <w:szCs w:val="20"/>
        </w:rPr>
        <w:t>on soloit batre volentiers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Por offrir l</w:t>
      </w:r>
      <w:r w:rsidR="00D1741A">
        <w:rPr>
          <w:szCs w:val="20"/>
        </w:rPr>
        <w:t>’</w:t>
      </w:r>
      <w:r w:rsidRPr="006F7C0C">
        <w:rPr>
          <w:szCs w:val="20"/>
        </w:rPr>
        <w:t>ame en lieu de cire</w:t>
      </w:r>
      <w:r w:rsidR="00D1741A">
        <w:rPr>
          <w:szCs w:val="20"/>
        </w:rPr>
        <w:t xml:space="preserve"> ;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Et Diex n</w:t>
      </w:r>
      <w:r w:rsidR="00D1741A">
        <w:rPr>
          <w:szCs w:val="20"/>
        </w:rPr>
        <w:t>’</w:t>
      </w:r>
      <w:r w:rsidRPr="006F7C0C">
        <w:rPr>
          <w:szCs w:val="20"/>
        </w:rPr>
        <w:t>a més nus cuers entiers</w:t>
      </w:r>
      <w:r w:rsidR="00D1741A">
        <w:rPr>
          <w:szCs w:val="20"/>
        </w:rPr>
        <w:t xml:space="preserve">,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Ne la Terre n</w:t>
      </w:r>
      <w:r w:rsidR="00D1741A">
        <w:rPr>
          <w:szCs w:val="20"/>
        </w:rPr>
        <w:t>’</w:t>
      </w:r>
      <w:r w:rsidRPr="006F7C0C">
        <w:rPr>
          <w:szCs w:val="20"/>
        </w:rPr>
        <w:t>a nus rentiers</w:t>
      </w:r>
      <w:r w:rsidRPr="006F7C0C">
        <w:rPr>
          <w:szCs w:val="20"/>
          <w:vertAlign w:val="superscript"/>
        </w:rPr>
        <w:footnoteReference w:id="19"/>
      </w:r>
      <w:r w:rsidR="00D1741A">
        <w:rPr>
          <w:szCs w:val="20"/>
        </w:rPr>
        <w:t xml:space="preserve">, </w:t>
      </w:r>
    </w:p>
    <w:p w:rsidR="006F7C0C" w:rsidRPr="006F7C0C" w:rsidRDefault="005556A9" w:rsidP="00F20505">
      <w:pPr>
        <w:spacing w:after="0"/>
        <w:ind w:firstLine="284"/>
        <w:jc w:val="both"/>
        <w:rPr>
          <w:szCs w:val="20"/>
        </w:rPr>
      </w:pPr>
      <w:r>
        <w:rPr>
          <w:szCs w:val="20"/>
        </w:rPr>
        <w:t>Ainçois se to</w:t>
      </w:r>
      <w:r w:rsidR="006F7C0C" w:rsidRPr="006F7C0C">
        <w:rPr>
          <w:szCs w:val="20"/>
        </w:rPr>
        <w:t>rne a desconfire</w:t>
      </w:r>
      <w:r w:rsidR="00D1741A">
        <w:rPr>
          <w:szCs w:val="20"/>
        </w:rPr>
        <w:t>.</w:t>
      </w:r>
    </w:p>
    <w:p w:rsidR="006F7C0C" w:rsidRPr="006F7C0C" w:rsidRDefault="00FD556D" w:rsidP="00BD58C7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VII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ab/>
        <w:t>Jherusalem</w:t>
      </w:r>
      <w:r w:rsidR="00D1741A">
        <w:rPr>
          <w:szCs w:val="20"/>
        </w:rPr>
        <w:t xml:space="preserve">, </w:t>
      </w:r>
      <w:r w:rsidRPr="006F7C0C">
        <w:rPr>
          <w:szCs w:val="20"/>
        </w:rPr>
        <w:t>ahi</w:t>
      </w:r>
      <w:r w:rsidR="00D1741A">
        <w:rPr>
          <w:szCs w:val="20"/>
        </w:rPr>
        <w:t xml:space="preserve"> ! </w:t>
      </w:r>
      <w:r w:rsidRPr="006F7C0C">
        <w:rPr>
          <w:szCs w:val="20"/>
        </w:rPr>
        <w:t>ahi</w:t>
      </w:r>
      <w:r w:rsidR="0048501D" w:rsidRPr="006F7C0C">
        <w:rPr>
          <w:szCs w:val="20"/>
          <w:vertAlign w:val="superscript"/>
        </w:rPr>
        <w:footnoteReference w:id="20"/>
      </w:r>
      <w:r w:rsidR="00D1741A">
        <w:rPr>
          <w:szCs w:val="20"/>
        </w:rPr>
        <w:t xml:space="preserve"> !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Com t</w:t>
      </w:r>
      <w:r w:rsidR="00D1741A">
        <w:rPr>
          <w:szCs w:val="20"/>
        </w:rPr>
        <w:t>’</w:t>
      </w:r>
      <w:r w:rsidRPr="006F7C0C">
        <w:rPr>
          <w:szCs w:val="20"/>
        </w:rPr>
        <w:t>a blecié et esbahi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Vaine Gloire</w:t>
      </w:r>
      <w:r w:rsidR="00D1741A">
        <w:rPr>
          <w:szCs w:val="20"/>
        </w:rPr>
        <w:t xml:space="preserve">, </w:t>
      </w:r>
      <w:r w:rsidRPr="006F7C0C">
        <w:rPr>
          <w:szCs w:val="20"/>
        </w:rPr>
        <w:t>qui toz maus brasse</w:t>
      </w:r>
      <w:r w:rsidR="00D1741A">
        <w:rPr>
          <w:szCs w:val="20"/>
        </w:rPr>
        <w:t xml:space="preserve"> !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Et cil qui seront envaï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Si charront la ou cil chaï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Qui par orgueil perdi sa grace</w:t>
      </w:r>
      <w:r w:rsidR="00D1741A">
        <w:rPr>
          <w:szCs w:val="20"/>
        </w:rPr>
        <w:t>.</w:t>
      </w:r>
      <w:r w:rsidRPr="006F7C0C">
        <w:rPr>
          <w:szCs w:val="20"/>
        </w:rPr>
        <w:t xml:space="preserve">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Or du fuïr</w:t>
      </w:r>
      <w:r w:rsidR="00D1741A">
        <w:rPr>
          <w:szCs w:val="20"/>
        </w:rPr>
        <w:t xml:space="preserve"> ! </w:t>
      </w:r>
      <w:r w:rsidRPr="006F7C0C">
        <w:rPr>
          <w:szCs w:val="20"/>
        </w:rPr>
        <w:t>la mort les chace</w:t>
      </w:r>
      <w:r w:rsidR="00D1741A">
        <w:rPr>
          <w:szCs w:val="20"/>
        </w:rPr>
        <w:t xml:space="preserve">,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Qui lor fera de pié eschace</w:t>
      </w:r>
      <w:r w:rsidRPr="006F7C0C">
        <w:rPr>
          <w:szCs w:val="20"/>
          <w:vertAlign w:val="superscript"/>
        </w:rPr>
        <w:footnoteReference w:id="21"/>
      </w:r>
      <w:r w:rsidR="00D1741A">
        <w:rPr>
          <w:szCs w:val="20"/>
        </w:rPr>
        <w:t>.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Tart crieront</w:t>
      </w:r>
      <w:r w:rsidR="00D1741A">
        <w:rPr>
          <w:szCs w:val="20"/>
        </w:rPr>
        <w:t xml:space="preserve"> :</w:t>
      </w:r>
      <w:r w:rsidRPr="006F7C0C">
        <w:rPr>
          <w:szCs w:val="20"/>
        </w:rPr>
        <w:t xml:space="preserve"> « Trahi</w:t>
      </w:r>
      <w:r w:rsidR="00D1741A">
        <w:rPr>
          <w:szCs w:val="20"/>
        </w:rPr>
        <w:t xml:space="preserve"> ! </w:t>
      </w:r>
      <w:r w:rsidRPr="006F7C0C">
        <w:rPr>
          <w:szCs w:val="20"/>
        </w:rPr>
        <w:t>Trahi</w:t>
      </w:r>
      <w:r w:rsidR="00D1741A">
        <w:rPr>
          <w:szCs w:val="20"/>
        </w:rPr>
        <w:t xml:space="preserve"> ! </w:t>
      </w:r>
      <w:r w:rsidRPr="006F7C0C">
        <w:rPr>
          <w:szCs w:val="20"/>
        </w:rPr>
        <w:t>»</w:t>
      </w:r>
      <w:r w:rsidR="00D1741A">
        <w:rPr>
          <w:szCs w:val="20"/>
        </w:rPr>
        <w:t xml:space="preserve">,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Qu</w:t>
      </w:r>
      <w:r w:rsidR="00D1741A">
        <w:rPr>
          <w:szCs w:val="20"/>
        </w:rPr>
        <w:t>’</w:t>
      </w:r>
      <w:r w:rsidRPr="006F7C0C">
        <w:rPr>
          <w:szCs w:val="20"/>
        </w:rPr>
        <w:t>ele a j</w:t>
      </w:r>
      <w:r w:rsidR="00DC0600">
        <w:rPr>
          <w:szCs w:val="20"/>
        </w:rPr>
        <w:t>a</w:t>
      </w:r>
      <w:r w:rsidRPr="006F7C0C">
        <w:rPr>
          <w:szCs w:val="20"/>
        </w:rPr>
        <w:t xml:space="preserve"> entesé sa mache</w:t>
      </w:r>
      <w:r w:rsidR="00D1741A">
        <w:rPr>
          <w:szCs w:val="20"/>
        </w:rPr>
        <w:t xml:space="preserve">,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Ne jusqu</w:t>
      </w:r>
      <w:r w:rsidR="00D1741A">
        <w:rPr>
          <w:szCs w:val="20"/>
        </w:rPr>
        <w:t>’</w:t>
      </w:r>
      <w:r w:rsidRPr="006F7C0C">
        <w:rPr>
          <w:szCs w:val="20"/>
        </w:rPr>
        <w:t>au ferir ne manace</w:t>
      </w:r>
      <w:r w:rsidRPr="006F7C0C">
        <w:rPr>
          <w:szCs w:val="20"/>
          <w:vertAlign w:val="superscript"/>
        </w:rPr>
        <w:footnoteReference w:id="22"/>
      </w:r>
      <w:r w:rsidR="00D1741A">
        <w:rPr>
          <w:szCs w:val="20"/>
        </w:rPr>
        <w:t xml:space="preserve"> :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Lors harra Diex qui le haï</w:t>
      </w:r>
      <w:r w:rsidR="00D1741A">
        <w:rPr>
          <w:szCs w:val="20"/>
        </w:rPr>
        <w:t>.</w:t>
      </w:r>
    </w:p>
    <w:p w:rsidR="006F7C0C" w:rsidRPr="006F7C0C" w:rsidRDefault="00FD556D" w:rsidP="00BD58C7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VIII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ab/>
        <w:t>Or est en tribula</w:t>
      </w:r>
      <w:r w:rsidR="00DC0600">
        <w:rPr>
          <w:szCs w:val="20"/>
        </w:rPr>
        <w:t>c</w:t>
      </w:r>
      <w:r w:rsidRPr="006F7C0C">
        <w:rPr>
          <w:szCs w:val="20"/>
        </w:rPr>
        <w:t>ion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La terre de promission</w:t>
      </w:r>
      <w:r w:rsidR="00D1741A">
        <w:rPr>
          <w:szCs w:val="20"/>
        </w:rPr>
        <w:t xml:space="preserve">,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A pou de gent toute esbahie</w:t>
      </w:r>
      <w:r w:rsidR="00D1741A">
        <w:rPr>
          <w:szCs w:val="20"/>
        </w:rPr>
        <w:t>.</w:t>
      </w:r>
      <w:r w:rsidRPr="006F7C0C">
        <w:rPr>
          <w:szCs w:val="20"/>
        </w:rPr>
        <w:t xml:space="preserve">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Sire Diex</w:t>
      </w:r>
      <w:r w:rsidR="00D1741A">
        <w:rPr>
          <w:szCs w:val="20"/>
        </w:rPr>
        <w:t xml:space="preserve">, </w:t>
      </w:r>
      <w:r w:rsidRPr="006F7C0C">
        <w:rPr>
          <w:szCs w:val="20"/>
        </w:rPr>
        <w:t>p</w:t>
      </w:r>
      <w:r w:rsidR="00DC0600">
        <w:rPr>
          <w:szCs w:val="20"/>
        </w:rPr>
        <w:t>o</w:t>
      </w:r>
      <w:r w:rsidRPr="006F7C0C">
        <w:rPr>
          <w:szCs w:val="20"/>
        </w:rPr>
        <w:t>r qoi l</w:t>
      </w:r>
      <w:r w:rsidR="00D1741A">
        <w:rPr>
          <w:szCs w:val="20"/>
        </w:rPr>
        <w:t>’</w:t>
      </w:r>
      <w:r w:rsidRPr="006F7C0C">
        <w:rPr>
          <w:szCs w:val="20"/>
        </w:rPr>
        <w:t>oublion</w:t>
      </w:r>
      <w:r w:rsidR="00D1741A">
        <w:rPr>
          <w:szCs w:val="20"/>
        </w:rPr>
        <w:t xml:space="preserve">,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 xml:space="preserve">Quant por nostre redempcion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lastRenderedPageBreak/>
        <w:t>I fu la char de Dieu trahie</w:t>
      </w:r>
      <w:r w:rsidR="00D1741A">
        <w:rPr>
          <w:szCs w:val="20"/>
        </w:rPr>
        <w:t xml:space="preserve"> ?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L</w:t>
      </w:r>
      <w:r w:rsidR="00D1741A">
        <w:rPr>
          <w:szCs w:val="20"/>
        </w:rPr>
        <w:t>’</w:t>
      </w:r>
      <w:r w:rsidRPr="006F7C0C">
        <w:rPr>
          <w:szCs w:val="20"/>
        </w:rPr>
        <w:t>en lor envoia en aïe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Une gent despite et haïe</w:t>
      </w:r>
      <w:r w:rsidR="00D1741A">
        <w:rPr>
          <w:szCs w:val="20"/>
        </w:rPr>
        <w:t xml:space="preserve">,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Et ce fu lor destruction</w:t>
      </w:r>
      <w:r w:rsidR="00D1741A">
        <w:rPr>
          <w:szCs w:val="20"/>
        </w:rPr>
        <w:t>.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Du roi durent avoir lor vie</w:t>
      </w:r>
      <w:r w:rsidR="00D1741A">
        <w:rPr>
          <w:szCs w:val="20"/>
        </w:rPr>
        <w:t xml:space="preserve"> ;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Li rois ne l</w:t>
      </w:r>
      <w:r w:rsidR="00D1741A">
        <w:rPr>
          <w:szCs w:val="20"/>
        </w:rPr>
        <w:t>’</w:t>
      </w:r>
      <w:r w:rsidRPr="006F7C0C">
        <w:rPr>
          <w:szCs w:val="20"/>
        </w:rPr>
        <w:t>a pas assouvie</w:t>
      </w:r>
      <w:r w:rsidR="00D1741A">
        <w:rPr>
          <w:szCs w:val="20"/>
        </w:rPr>
        <w:t xml:space="preserve"> :</w:t>
      </w:r>
      <w:r w:rsidRPr="006F7C0C">
        <w:rPr>
          <w:szCs w:val="20"/>
        </w:rPr>
        <w:t xml:space="preserve">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Or guerroient sa nascion</w:t>
      </w:r>
      <w:r w:rsidR="00D1741A">
        <w:rPr>
          <w:szCs w:val="20"/>
        </w:rPr>
        <w:t>.</w:t>
      </w:r>
    </w:p>
    <w:p w:rsidR="006F7C0C" w:rsidRPr="006F7C0C" w:rsidRDefault="00FD556D" w:rsidP="00BD58C7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IX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ab/>
        <w:t>L</w:t>
      </w:r>
      <w:r w:rsidR="00D1741A">
        <w:rPr>
          <w:szCs w:val="20"/>
        </w:rPr>
        <w:t>’</w:t>
      </w:r>
      <w:r w:rsidRPr="006F7C0C">
        <w:rPr>
          <w:szCs w:val="20"/>
        </w:rPr>
        <w:t>en sermona por la croiz prendre</w:t>
      </w:r>
      <w:r w:rsidR="00D1741A">
        <w:rPr>
          <w:szCs w:val="20"/>
        </w:rPr>
        <w:t xml:space="preserve">,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Que l</w:t>
      </w:r>
      <w:r w:rsidR="00D1741A">
        <w:rPr>
          <w:szCs w:val="20"/>
        </w:rPr>
        <w:t>’</w:t>
      </w:r>
      <w:r w:rsidRPr="006F7C0C">
        <w:rPr>
          <w:szCs w:val="20"/>
        </w:rPr>
        <w:t>en cuida paradis vendre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Et livrer de par l</w:t>
      </w:r>
      <w:r w:rsidR="00D1741A">
        <w:rPr>
          <w:szCs w:val="20"/>
        </w:rPr>
        <w:t>’</w:t>
      </w:r>
      <w:r w:rsidRPr="006F7C0C">
        <w:rPr>
          <w:szCs w:val="20"/>
        </w:rPr>
        <w:t>apostole</w:t>
      </w:r>
      <w:r w:rsidR="00D1741A">
        <w:rPr>
          <w:szCs w:val="20"/>
        </w:rPr>
        <w:t>.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L</w:t>
      </w:r>
      <w:r w:rsidR="00D1741A">
        <w:rPr>
          <w:szCs w:val="20"/>
        </w:rPr>
        <w:t>’</w:t>
      </w:r>
      <w:r w:rsidRPr="006F7C0C">
        <w:rPr>
          <w:szCs w:val="20"/>
        </w:rPr>
        <w:t>en pot bien le sermon entendre</w:t>
      </w:r>
      <w:r w:rsidR="00D1741A">
        <w:rPr>
          <w:szCs w:val="20"/>
        </w:rPr>
        <w:t xml:space="preserve">,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Més a la croiz ne vo</w:t>
      </w:r>
      <w:r w:rsidR="004B0A54">
        <w:rPr>
          <w:szCs w:val="20"/>
        </w:rPr>
        <w:t>ut</w:t>
      </w:r>
      <w:r w:rsidRPr="006F7C0C">
        <w:rPr>
          <w:szCs w:val="20"/>
        </w:rPr>
        <w:t xml:space="preserve"> nus tendre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La main por</w:t>
      </w:r>
      <w:r w:rsidRPr="006F7C0C">
        <w:rPr>
          <w:szCs w:val="20"/>
          <w:vertAlign w:val="superscript"/>
        </w:rPr>
        <w:footnoteReference w:id="23"/>
      </w:r>
      <w:r w:rsidRPr="006F7C0C">
        <w:rPr>
          <w:szCs w:val="20"/>
        </w:rPr>
        <w:t xml:space="preserve"> piteuse parole</w:t>
      </w:r>
      <w:r w:rsidR="00D1741A">
        <w:rPr>
          <w:szCs w:val="20"/>
        </w:rPr>
        <w:t>.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Or nous desfent on la carole</w:t>
      </w:r>
      <w:r w:rsidR="00D1741A">
        <w:rPr>
          <w:szCs w:val="20"/>
        </w:rPr>
        <w:t xml:space="preserve">,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Que c</w:t>
      </w:r>
      <w:r w:rsidR="00D1741A">
        <w:rPr>
          <w:szCs w:val="20"/>
        </w:rPr>
        <w:t>’</w:t>
      </w:r>
      <w:r w:rsidRPr="006F7C0C">
        <w:rPr>
          <w:szCs w:val="20"/>
        </w:rPr>
        <w:t>est ce qui la terre afole</w:t>
      </w:r>
      <w:r w:rsidR="00D1741A">
        <w:rPr>
          <w:szCs w:val="20"/>
        </w:rPr>
        <w:t xml:space="preserve">, </w:t>
      </w:r>
      <w:r w:rsidRPr="006F7C0C">
        <w:rPr>
          <w:i/>
          <w:iCs/>
          <w:szCs w:val="20"/>
        </w:rPr>
        <w:t>fol</w:t>
      </w:r>
      <w:r w:rsidR="00D1741A">
        <w:rPr>
          <w:i/>
          <w:iCs/>
          <w:szCs w:val="20"/>
        </w:rPr>
        <w:t>.</w:t>
      </w:r>
      <w:r w:rsidRPr="006F7C0C">
        <w:rPr>
          <w:i/>
          <w:iCs/>
          <w:szCs w:val="20"/>
        </w:rPr>
        <w:t xml:space="preserve"> 326 v°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Ce nous vuelent li Frere aprendre</w:t>
      </w:r>
      <w:r w:rsidR="00D1741A">
        <w:rPr>
          <w:szCs w:val="20"/>
        </w:rPr>
        <w:t xml:space="preserve"> ;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Més Faussetez qui partout vole</w:t>
      </w:r>
      <w:r w:rsidR="00D1741A">
        <w:rPr>
          <w:szCs w:val="20"/>
        </w:rPr>
        <w:t xml:space="preserve">, </w:t>
      </w:r>
    </w:p>
    <w:p w:rsidR="00FD556D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Qui crestiens tient a escole</w:t>
      </w:r>
      <w:r w:rsidRPr="006F7C0C">
        <w:rPr>
          <w:szCs w:val="20"/>
          <w:vertAlign w:val="superscript"/>
        </w:rPr>
        <w:footnoteReference w:id="24"/>
      </w:r>
      <w:r w:rsidR="00D1741A">
        <w:rPr>
          <w:szCs w:val="20"/>
        </w:rPr>
        <w:t xml:space="preserve">,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Fera la Sainte Terre rendre</w:t>
      </w:r>
      <w:r w:rsidR="00D1741A">
        <w:rPr>
          <w:szCs w:val="20"/>
        </w:rPr>
        <w:t>.</w:t>
      </w:r>
    </w:p>
    <w:p w:rsidR="006F7C0C" w:rsidRPr="006F7C0C" w:rsidRDefault="00FD556D" w:rsidP="00F20505">
      <w:pPr>
        <w:spacing w:after="0"/>
        <w:ind w:firstLine="284"/>
        <w:jc w:val="both"/>
        <w:rPr>
          <w:szCs w:val="20"/>
        </w:rPr>
      </w:pPr>
      <w:r>
        <w:rPr>
          <w:szCs w:val="20"/>
        </w:rPr>
        <w:t>X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ab/>
        <w:t xml:space="preserve">Que sont les deniers devenuz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Qu</w:t>
      </w:r>
      <w:r w:rsidR="00D1741A">
        <w:rPr>
          <w:szCs w:val="20"/>
        </w:rPr>
        <w:t>’</w:t>
      </w:r>
      <w:r w:rsidRPr="006F7C0C">
        <w:rPr>
          <w:szCs w:val="20"/>
        </w:rPr>
        <w:t xml:space="preserve">entre Jacobins et Menuz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Ont receüz de testament</w:t>
      </w:r>
      <w:r w:rsidR="006059BC" w:rsidRPr="006F7C0C">
        <w:rPr>
          <w:szCs w:val="20"/>
          <w:vertAlign w:val="superscript"/>
        </w:rPr>
        <w:footnoteReference w:id="25"/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 xml:space="preserve">De bougres por loiaus tenuz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Et d</w:t>
      </w:r>
      <w:r w:rsidR="00D1741A">
        <w:rPr>
          <w:szCs w:val="20"/>
        </w:rPr>
        <w:t>’</w:t>
      </w:r>
      <w:r w:rsidRPr="006F7C0C">
        <w:rPr>
          <w:szCs w:val="20"/>
        </w:rPr>
        <w:t xml:space="preserve">useriers viex et chenuz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Qui se muerent soudainement</w:t>
      </w:r>
      <w:r w:rsidR="00D1741A">
        <w:rPr>
          <w:szCs w:val="20"/>
        </w:rPr>
        <w:t xml:space="preserve">,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Et de clers aussi fetement</w:t>
      </w:r>
      <w:r w:rsidR="006059BC" w:rsidRPr="006F7C0C">
        <w:rPr>
          <w:szCs w:val="20"/>
          <w:vertAlign w:val="superscript"/>
        </w:rPr>
        <w:footnoteReference w:id="26"/>
      </w:r>
      <w:r w:rsidR="00D1741A">
        <w:rPr>
          <w:szCs w:val="20"/>
        </w:rPr>
        <w:t xml:space="preserve">,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Dont il ont grant aünement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 xml:space="preserve">Dont li </w:t>
      </w:r>
      <w:r w:rsidR="004B0A54">
        <w:rPr>
          <w:szCs w:val="20"/>
        </w:rPr>
        <w:t>ost</w:t>
      </w:r>
      <w:r w:rsidRPr="006F7C0C">
        <w:rPr>
          <w:szCs w:val="20"/>
        </w:rPr>
        <w:t xml:space="preserve"> Dieu fust maintenuz</w:t>
      </w:r>
      <w:r w:rsidR="00D1741A">
        <w:rPr>
          <w:szCs w:val="20"/>
        </w:rPr>
        <w:t xml:space="preserve"> ?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Més il le font tout autrement</w:t>
      </w:r>
      <w:r w:rsidR="00D1741A">
        <w:rPr>
          <w:szCs w:val="20"/>
        </w:rPr>
        <w:t xml:space="preserve">,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Qu</w:t>
      </w:r>
      <w:r w:rsidR="00D1741A">
        <w:rPr>
          <w:szCs w:val="20"/>
        </w:rPr>
        <w:t>’</w:t>
      </w:r>
      <w:r w:rsidRPr="006F7C0C">
        <w:rPr>
          <w:szCs w:val="20"/>
        </w:rPr>
        <w:t>il en font lor grant fondement</w:t>
      </w:r>
      <w:r w:rsidRPr="006F7C0C">
        <w:rPr>
          <w:szCs w:val="20"/>
          <w:vertAlign w:val="superscript"/>
        </w:rPr>
        <w:footnoteReference w:id="27"/>
      </w:r>
      <w:r w:rsidR="00D1741A">
        <w:rPr>
          <w:szCs w:val="20"/>
        </w:rPr>
        <w:t xml:space="preserve">,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Et Diex remaint la outre nuz</w:t>
      </w:r>
      <w:r w:rsidR="00D1741A">
        <w:rPr>
          <w:szCs w:val="20"/>
        </w:rPr>
        <w:t>.</w:t>
      </w:r>
    </w:p>
    <w:p w:rsidR="006F7C0C" w:rsidRPr="006F7C0C" w:rsidRDefault="00FD556D" w:rsidP="00BD58C7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XI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ab/>
        <w:t>De Gresse vint chevalerie</w:t>
      </w:r>
      <w:r w:rsidR="006059BC" w:rsidRPr="006F7C0C">
        <w:rPr>
          <w:szCs w:val="20"/>
          <w:vertAlign w:val="superscript"/>
        </w:rPr>
        <w:footnoteReference w:id="28"/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lastRenderedPageBreak/>
        <w:t>Premierement d</w:t>
      </w:r>
      <w:r w:rsidR="00D1741A">
        <w:rPr>
          <w:szCs w:val="20"/>
        </w:rPr>
        <w:t>’</w:t>
      </w:r>
      <w:r w:rsidRPr="006F7C0C">
        <w:rPr>
          <w:szCs w:val="20"/>
        </w:rPr>
        <w:t>ancesserie</w:t>
      </w:r>
      <w:r w:rsidR="00D1741A">
        <w:rPr>
          <w:szCs w:val="20"/>
        </w:rPr>
        <w:t xml:space="preserve">,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Si vint en France et en Bretaingne</w:t>
      </w:r>
      <w:r w:rsidR="00D1741A">
        <w:rPr>
          <w:szCs w:val="20"/>
        </w:rPr>
        <w:t xml:space="preserve"> ;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Grant piece i a esté chierie</w:t>
      </w:r>
      <w:r w:rsidR="00D440A0" w:rsidRPr="006F7C0C">
        <w:rPr>
          <w:szCs w:val="20"/>
          <w:vertAlign w:val="superscript"/>
        </w:rPr>
        <w:footnoteReference w:id="29"/>
      </w:r>
      <w:r w:rsidR="00D1741A">
        <w:rPr>
          <w:szCs w:val="20"/>
        </w:rPr>
        <w:t>.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Or est a mesnie escherie</w:t>
      </w:r>
      <w:r w:rsidR="00D1741A">
        <w:rPr>
          <w:szCs w:val="20"/>
        </w:rPr>
        <w:t xml:space="preserve">,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Que nus n</w:t>
      </w:r>
      <w:r w:rsidR="00D1741A">
        <w:rPr>
          <w:szCs w:val="20"/>
        </w:rPr>
        <w:t>’</w:t>
      </w:r>
      <w:r w:rsidRPr="006F7C0C">
        <w:rPr>
          <w:szCs w:val="20"/>
        </w:rPr>
        <w:t>est tels qui</w:t>
      </w:r>
      <w:r w:rsidRPr="006F7C0C">
        <w:rPr>
          <w:szCs w:val="20"/>
          <w:vertAlign w:val="superscript"/>
        </w:rPr>
        <w:footnoteReference w:id="30"/>
      </w:r>
      <w:r w:rsidRPr="006F7C0C">
        <w:rPr>
          <w:szCs w:val="20"/>
        </w:rPr>
        <w:t xml:space="preserve"> la retiengne</w:t>
      </w:r>
      <w:r w:rsidR="00D1741A">
        <w:rPr>
          <w:szCs w:val="20"/>
        </w:rPr>
        <w:t xml:space="preserve"> :</w:t>
      </w:r>
      <w:r w:rsidRPr="006F7C0C">
        <w:rPr>
          <w:szCs w:val="20"/>
        </w:rPr>
        <w:t xml:space="preserve">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Mort sont Ogier et Charlemaine</w:t>
      </w:r>
      <w:r w:rsidR="00D1741A">
        <w:rPr>
          <w:szCs w:val="20"/>
        </w:rPr>
        <w:t xml:space="preserve"> ;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Or s</w:t>
      </w:r>
      <w:r w:rsidR="00D1741A">
        <w:rPr>
          <w:szCs w:val="20"/>
        </w:rPr>
        <w:t>’</w:t>
      </w:r>
      <w:r w:rsidRPr="006F7C0C">
        <w:rPr>
          <w:szCs w:val="20"/>
        </w:rPr>
        <w:t>en voist</w:t>
      </w:r>
      <w:r w:rsidR="00D1741A">
        <w:rPr>
          <w:szCs w:val="20"/>
        </w:rPr>
        <w:t xml:space="preserve">, </w:t>
      </w:r>
      <w:r w:rsidRPr="006F7C0C">
        <w:rPr>
          <w:szCs w:val="20"/>
        </w:rPr>
        <w:t>que plus n</w:t>
      </w:r>
      <w:r w:rsidR="00D1741A">
        <w:rPr>
          <w:szCs w:val="20"/>
        </w:rPr>
        <w:t>’</w:t>
      </w:r>
      <w:r w:rsidRPr="006F7C0C">
        <w:rPr>
          <w:szCs w:val="20"/>
        </w:rPr>
        <w:t>i remaingne</w:t>
      </w:r>
      <w:r w:rsidR="00D1741A">
        <w:rPr>
          <w:szCs w:val="20"/>
        </w:rPr>
        <w:t xml:space="preserve"> !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Loiautez est morte et perie</w:t>
      </w:r>
      <w:r w:rsidR="00D1741A">
        <w:rPr>
          <w:szCs w:val="20"/>
        </w:rPr>
        <w:t xml:space="preserve"> :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C</w:t>
      </w:r>
      <w:r w:rsidR="00D1741A">
        <w:rPr>
          <w:szCs w:val="20"/>
        </w:rPr>
        <w:t>’</w:t>
      </w:r>
      <w:r w:rsidRPr="006F7C0C">
        <w:rPr>
          <w:szCs w:val="20"/>
        </w:rPr>
        <w:t>estoit sa monjoie et s</w:t>
      </w:r>
      <w:r w:rsidR="00D1741A">
        <w:rPr>
          <w:szCs w:val="20"/>
        </w:rPr>
        <w:t>’</w:t>
      </w:r>
      <w:r w:rsidRPr="006F7C0C">
        <w:rPr>
          <w:szCs w:val="20"/>
        </w:rPr>
        <w:t>ensaingne</w:t>
      </w:r>
      <w:r w:rsidR="00D1741A">
        <w:rPr>
          <w:szCs w:val="20"/>
        </w:rPr>
        <w:t xml:space="preserve">,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C</w:t>
      </w:r>
      <w:r w:rsidR="00D1741A">
        <w:rPr>
          <w:szCs w:val="20"/>
        </w:rPr>
        <w:t>’</w:t>
      </w:r>
      <w:r w:rsidRPr="006F7C0C">
        <w:rPr>
          <w:szCs w:val="20"/>
        </w:rPr>
        <w:t xml:space="preserve">estoit sa dame et sa compaigne </w:t>
      </w:r>
    </w:p>
    <w:p w:rsid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Et sa mestre herbregerie</w:t>
      </w:r>
      <w:r w:rsidR="00D440A0" w:rsidRPr="006F7C0C">
        <w:rPr>
          <w:szCs w:val="20"/>
          <w:vertAlign w:val="superscript"/>
        </w:rPr>
        <w:footnoteReference w:id="31"/>
      </w:r>
      <w:r w:rsidR="00D1741A">
        <w:rPr>
          <w:szCs w:val="20"/>
        </w:rPr>
        <w:t>.</w:t>
      </w:r>
    </w:p>
    <w:p w:rsidR="00FD556D" w:rsidRPr="006F7C0C" w:rsidRDefault="00FD556D" w:rsidP="00BD58C7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XII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ab/>
        <w:t>[Coument amera sainte Esglize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Qui ceux n</w:t>
      </w:r>
      <w:r w:rsidR="00D1741A">
        <w:rPr>
          <w:szCs w:val="20"/>
        </w:rPr>
        <w:t>’</w:t>
      </w:r>
      <w:r w:rsidRPr="006F7C0C">
        <w:rPr>
          <w:szCs w:val="20"/>
        </w:rPr>
        <w:t>ainme par c</w:t>
      </w:r>
      <w:r w:rsidR="00D1741A">
        <w:rPr>
          <w:szCs w:val="20"/>
        </w:rPr>
        <w:t>’</w:t>
      </w:r>
      <w:r w:rsidRPr="006F7C0C">
        <w:rPr>
          <w:szCs w:val="20"/>
        </w:rPr>
        <w:t>on la prize</w:t>
      </w:r>
      <w:r w:rsidRPr="006F7C0C">
        <w:rPr>
          <w:szCs w:val="20"/>
          <w:vertAlign w:val="superscript"/>
        </w:rPr>
        <w:footnoteReference w:id="32"/>
      </w:r>
      <w:r w:rsidR="00D1741A">
        <w:rPr>
          <w:szCs w:val="20"/>
        </w:rPr>
        <w:t xml:space="preserve"> ?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Je ne voi pas en queil meniere</w:t>
      </w:r>
      <w:r w:rsidR="00D1741A">
        <w:rPr>
          <w:szCs w:val="20"/>
        </w:rPr>
        <w:t>.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 xml:space="preserve">Li rois ne fait droit ne justize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A chevaliers</w:t>
      </w:r>
      <w:r w:rsidR="00D1741A">
        <w:rPr>
          <w:szCs w:val="20"/>
        </w:rPr>
        <w:t xml:space="preserve">, </w:t>
      </w:r>
      <w:r w:rsidRPr="006F7C0C">
        <w:rPr>
          <w:szCs w:val="20"/>
        </w:rPr>
        <w:t>ainz les desprize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(Et ce sunt cil par qu</w:t>
      </w:r>
      <w:r w:rsidR="00D1741A">
        <w:rPr>
          <w:szCs w:val="20"/>
        </w:rPr>
        <w:t>’</w:t>
      </w:r>
      <w:r w:rsidRPr="006F7C0C">
        <w:rPr>
          <w:szCs w:val="20"/>
        </w:rPr>
        <w:t>ele est chiere)</w:t>
      </w:r>
      <w:r w:rsidR="00D1741A">
        <w:rPr>
          <w:szCs w:val="20"/>
        </w:rPr>
        <w:t xml:space="preserve">,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Fors tant qu</w:t>
      </w:r>
      <w:r w:rsidR="00D1741A">
        <w:rPr>
          <w:szCs w:val="20"/>
        </w:rPr>
        <w:t>’</w:t>
      </w:r>
      <w:r w:rsidRPr="006F7C0C">
        <w:rPr>
          <w:szCs w:val="20"/>
        </w:rPr>
        <w:t>en prison fort et fiere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Met l</w:t>
      </w:r>
      <w:r w:rsidR="00D1741A">
        <w:rPr>
          <w:szCs w:val="20"/>
        </w:rPr>
        <w:t>’</w:t>
      </w:r>
      <w:r w:rsidRPr="006F7C0C">
        <w:rPr>
          <w:szCs w:val="20"/>
        </w:rPr>
        <w:t>un avant et l</w:t>
      </w:r>
      <w:r w:rsidR="00D1741A">
        <w:rPr>
          <w:szCs w:val="20"/>
        </w:rPr>
        <w:t>’</w:t>
      </w:r>
      <w:r w:rsidRPr="006F7C0C">
        <w:rPr>
          <w:szCs w:val="20"/>
        </w:rPr>
        <w:t>autre ariere</w:t>
      </w:r>
      <w:r w:rsidRPr="006F7C0C">
        <w:rPr>
          <w:szCs w:val="20"/>
          <w:vertAlign w:val="superscript"/>
        </w:rPr>
        <w:footnoteReference w:id="33"/>
      </w:r>
      <w:r w:rsidR="00D1741A">
        <w:rPr>
          <w:szCs w:val="20"/>
        </w:rPr>
        <w:t xml:space="preserve">,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Ja tant n</w:t>
      </w:r>
      <w:r w:rsidR="00D1741A">
        <w:rPr>
          <w:szCs w:val="20"/>
        </w:rPr>
        <w:t>’</w:t>
      </w:r>
      <w:r w:rsidRPr="006F7C0C">
        <w:rPr>
          <w:szCs w:val="20"/>
        </w:rPr>
        <w:t>iert hauz hom a devise</w:t>
      </w:r>
      <w:r w:rsidRPr="006F7C0C">
        <w:rPr>
          <w:szCs w:val="20"/>
          <w:vertAlign w:val="superscript"/>
        </w:rPr>
        <w:footnoteReference w:id="34"/>
      </w:r>
      <w:r w:rsidR="00D1741A">
        <w:rPr>
          <w:szCs w:val="20"/>
        </w:rPr>
        <w:t>.</w:t>
      </w:r>
      <w:r w:rsidRPr="006F7C0C">
        <w:rPr>
          <w:szCs w:val="20"/>
        </w:rPr>
        <w:t xml:space="preserve">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 xml:space="preserve">En leu de Nainmon de Baviere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 xml:space="preserve">Tient li rois une gent doubliere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Vestuz de robe blanche et grise</w:t>
      </w:r>
      <w:r w:rsidRPr="006F7C0C">
        <w:rPr>
          <w:szCs w:val="20"/>
          <w:vertAlign w:val="superscript"/>
        </w:rPr>
        <w:footnoteReference w:id="35"/>
      </w:r>
      <w:r w:rsidR="00D1741A">
        <w:rPr>
          <w:szCs w:val="20"/>
        </w:rPr>
        <w:t>.</w:t>
      </w:r>
      <w:r w:rsidRPr="006F7C0C">
        <w:rPr>
          <w:szCs w:val="20"/>
        </w:rPr>
        <w:t>]</w:t>
      </w:r>
    </w:p>
    <w:p w:rsidR="006F7C0C" w:rsidRPr="006F7C0C" w:rsidRDefault="00FD556D" w:rsidP="00BD58C7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XIII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ab/>
        <w:t>Tant f</w:t>
      </w:r>
      <w:r w:rsidR="00695E5A">
        <w:rPr>
          <w:szCs w:val="20"/>
        </w:rPr>
        <w:t>a</w:t>
      </w:r>
      <w:r w:rsidRPr="006F7C0C">
        <w:rPr>
          <w:szCs w:val="20"/>
        </w:rPr>
        <w:t>z je bien savoir le roi</w:t>
      </w:r>
      <w:r w:rsidR="005E7390" w:rsidRPr="005E7390">
        <w:rPr>
          <w:szCs w:val="20"/>
          <w:vertAlign w:val="superscript"/>
        </w:rPr>
        <w:footnoteReference w:id="36"/>
      </w:r>
      <w:r w:rsidR="00D1741A">
        <w:rPr>
          <w:szCs w:val="20"/>
        </w:rPr>
        <w:t xml:space="preserve">,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S</w:t>
      </w:r>
      <w:r w:rsidR="00D1741A">
        <w:rPr>
          <w:szCs w:val="20"/>
        </w:rPr>
        <w:t>’</w:t>
      </w:r>
      <w:r w:rsidRPr="006F7C0C">
        <w:rPr>
          <w:szCs w:val="20"/>
        </w:rPr>
        <w:t>en France sorsist un desroi</w:t>
      </w:r>
      <w:r w:rsidR="00D1741A">
        <w:rPr>
          <w:szCs w:val="20"/>
        </w:rPr>
        <w:t xml:space="preserve">,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Terre ne fu</w:t>
      </w:r>
      <w:r w:rsidRPr="006F7C0C">
        <w:rPr>
          <w:szCs w:val="20"/>
          <w:vertAlign w:val="superscript"/>
        </w:rPr>
        <w:footnoteReference w:id="37"/>
      </w:r>
      <w:r w:rsidRPr="006F7C0C">
        <w:rPr>
          <w:szCs w:val="20"/>
        </w:rPr>
        <w:t xml:space="preserve"> si orfeline</w:t>
      </w:r>
      <w:r w:rsidR="00D1741A">
        <w:rPr>
          <w:szCs w:val="20"/>
        </w:rPr>
        <w:t xml:space="preserve"> ;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lastRenderedPageBreak/>
        <w:t>Que</w:t>
      </w:r>
      <w:r w:rsidRPr="006F7C0C">
        <w:rPr>
          <w:szCs w:val="20"/>
          <w:vertAlign w:val="superscript"/>
        </w:rPr>
        <w:footnoteReference w:id="38"/>
      </w:r>
      <w:r w:rsidRPr="006F7C0C">
        <w:rPr>
          <w:szCs w:val="20"/>
        </w:rPr>
        <w:t xml:space="preserve"> les armes et le conroi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Et le conseil et tout l</w:t>
      </w:r>
      <w:r w:rsidR="00D1741A">
        <w:rPr>
          <w:szCs w:val="20"/>
        </w:rPr>
        <w:t>’</w:t>
      </w:r>
      <w:r w:rsidRPr="006F7C0C">
        <w:rPr>
          <w:szCs w:val="20"/>
        </w:rPr>
        <w:t>erroi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Lessast on sor la gent beguine</w:t>
      </w:r>
      <w:r w:rsidR="00D1741A">
        <w:rPr>
          <w:szCs w:val="20"/>
        </w:rPr>
        <w:t>.</w:t>
      </w:r>
      <w:r w:rsidRPr="006F7C0C">
        <w:rPr>
          <w:szCs w:val="20"/>
        </w:rPr>
        <w:t xml:space="preserve">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Lors si veïst l</w:t>
      </w:r>
      <w:r w:rsidR="00D1741A">
        <w:rPr>
          <w:szCs w:val="20"/>
        </w:rPr>
        <w:t>’</w:t>
      </w:r>
      <w:r w:rsidRPr="006F7C0C">
        <w:rPr>
          <w:szCs w:val="20"/>
        </w:rPr>
        <w:t xml:space="preserve">en biau couvine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 xml:space="preserve">De </w:t>
      </w:r>
      <w:r w:rsidR="002151CF">
        <w:rPr>
          <w:szCs w:val="20"/>
        </w:rPr>
        <w:t>c</w:t>
      </w:r>
      <w:r w:rsidRPr="006F7C0C">
        <w:rPr>
          <w:szCs w:val="20"/>
        </w:rPr>
        <w:t>els qui France ont en sesine</w:t>
      </w:r>
      <w:r w:rsidRPr="006F7C0C">
        <w:rPr>
          <w:szCs w:val="20"/>
          <w:vertAlign w:val="superscript"/>
        </w:rPr>
        <w:footnoteReference w:id="39"/>
      </w:r>
      <w:r w:rsidR="00D1741A">
        <w:rPr>
          <w:szCs w:val="20"/>
        </w:rPr>
        <w:t xml:space="preserve">,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Ou il n</w:t>
      </w:r>
      <w:r w:rsidR="00D1741A">
        <w:rPr>
          <w:szCs w:val="20"/>
        </w:rPr>
        <w:t>’</w:t>
      </w:r>
      <w:r w:rsidRPr="006F7C0C">
        <w:rPr>
          <w:szCs w:val="20"/>
        </w:rPr>
        <w:t>a mesure ne roi</w:t>
      </w:r>
      <w:r w:rsidR="00D1741A">
        <w:rPr>
          <w:szCs w:val="20"/>
        </w:rPr>
        <w:t xml:space="preserve"> !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Sel savoient gent tartarine</w:t>
      </w:r>
      <w:r w:rsidR="00D1741A">
        <w:rPr>
          <w:szCs w:val="20"/>
        </w:rPr>
        <w:t xml:space="preserve">,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Ja por paor de la marine</w:t>
      </w:r>
      <w:r w:rsidRPr="006F7C0C">
        <w:rPr>
          <w:szCs w:val="20"/>
          <w:vertAlign w:val="superscript"/>
        </w:rPr>
        <w:footnoteReference w:id="40"/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 xml:space="preserve">Ne lesseroient </w:t>
      </w:r>
      <w:r w:rsidR="002151CF">
        <w:rPr>
          <w:szCs w:val="20"/>
        </w:rPr>
        <w:t>c</w:t>
      </w:r>
      <w:r w:rsidRPr="006F7C0C">
        <w:rPr>
          <w:szCs w:val="20"/>
        </w:rPr>
        <w:t>est enroi</w:t>
      </w:r>
      <w:r w:rsidR="00D1741A">
        <w:rPr>
          <w:szCs w:val="20"/>
        </w:rPr>
        <w:t>.</w:t>
      </w:r>
    </w:p>
    <w:p w:rsidR="006F7C0C" w:rsidRPr="006F7C0C" w:rsidRDefault="00FD556D" w:rsidP="00BD58C7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XIV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ab/>
        <w:t>Li rois</w:t>
      </w:r>
      <w:r w:rsidR="00D1741A">
        <w:rPr>
          <w:szCs w:val="20"/>
        </w:rPr>
        <w:t xml:space="preserve">, </w:t>
      </w:r>
      <w:r w:rsidRPr="006F7C0C">
        <w:rPr>
          <w:szCs w:val="20"/>
        </w:rPr>
        <w:t>qui païens asseüre</w:t>
      </w:r>
      <w:r w:rsidRPr="006F7C0C">
        <w:rPr>
          <w:szCs w:val="20"/>
          <w:vertAlign w:val="superscript"/>
        </w:rPr>
        <w:footnoteReference w:id="41"/>
      </w:r>
      <w:r w:rsidR="00D1741A">
        <w:rPr>
          <w:szCs w:val="20"/>
        </w:rPr>
        <w:t xml:space="preserve">,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Pensse bien ceste encloeüre</w:t>
      </w:r>
      <w:r w:rsidR="00D1741A">
        <w:rPr>
          <w:szCs w:val="20"/>
        </w:rPr>
        <w:t xml:space="preserve"> :</w:t>
      </w:r>
      <w:r w:rsidRPr="006F7C0C">
        <w:rPr>
          <w:szCs w:val="20"/>
        </w:rPr>
        <w:t xml:space="preserve">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Por ce tient il si prés</w:t>
      </w:r>
      <w:r w:rsidRPr="006F7C0C">
        <w:rPr>
          <w:szCs w:val="20"/>
          <w:vertAlign w:val="superscript"/>
        </w:rPr>
        <w:footnoteReference w:id="42"/>
      </w:r>
      <w:r w:rsidRPr="006F7C0C">
        <w:rPr>
          <w:szCs w:val="20"/>
        </w:rPr>
        <w:t xml:space="preserve"> son regne</w:t>
      </w:r>
      <w:r w:rsidR="005E7390" w:rsidRPr="006F7C0C">
        <w:rPr>
          <w:szCs w:val="20"/>
          <w:vertAlign w:val="superscript"/>
        </w:rPr>
        <w:footnoteReference w:id="43"/>
      </w:r>
      <w:r w:rsidR="00D1741A">
        <w:rPr>
          <w:szCs w:val="20"/>
        </w:rPr>
        <w:t>.</w:t>
      </w:r>
      <w:r w:rsidRPr="006F7C0C">
        <w:rPr>
          <w:szCs w:val="20"/>
        </w:rPr>
        <w:t xml:space="preserve"> </w:t>
      </w:r>
    </w:p>
    <w:p w:rsidR="006F7C0C" w:rsidRPr="006F7C0C" w:rsidRDefault="002151CF" w:rsidP="00F20505">
      <w:pPr>
        <w:spacing w:after="0"/>
        <w:ind w:firstLine="284"/>
        <w:jc w:val="both"/>
        <w:rPr>
          <w:szCs w:val="20"/>
        </w:rPr>
      </w:pPr>
      <w:r>
        <w:rPr>
          <w:szCs w:val="20"/>
        </w:rPr>
        <w:t>Tels a a</w:t>
      </w:r>
      <w:r w:rsidR="006F7C0C" w:rsidRPr="006F7C0C">
        <w:rPr>
          <w:szCs w:val="20"/>
        </w:rPr>
        <w:t>lé simple aleüre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Qui tost li iroit l</w:t>
      </w:r>
      <w:r w:rsidR="00D1741A">
        <w:rPr>
          <w:szCs w:val="20"/>
        </w:rPr>
        <w:t>’</w:t>
      </w:r>
      <w:r w:rsidRPr="006F7C0C">
        <w:rPr>
          <w:szCs w:val="20"/>
        </w:rPr>
        <w:t>ambleüre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Sor le destrier a lasche resne</w:t>
      </w:r>
      <w:r w:rsidR="005E7390">
        <w:rPr>
          <w:rStyle w:val="Appelnotedebasdep"/>
          <w:szCs w:val="20"/>
        </w:rPr>
        <w:footnoteReference w:id="44"/>
      </w:r>
      <w:r w:rsidR="00D1741A">
        <w:rPr>
          <w:szCs w:val="20"/>
        </w:rPr>
        <w:t>.</w:t>
      </w:r>
      <w:r w:rsidRPr="006F7C0C">
        <w:rPr>
          <w:szCs w:val="20"/>
        </w:rPr>
        <w:t xml:space="preserve">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Corte folie est plus saine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Que longue</w:t>
      </w:r>
      <w:r w:rsidR="00D1741A">
        <w:rPr>
          <w:szCs w:val="20"/>
        </w:rPr>
        <w:t xml:space="preserve">, </w:t>
      </w:r>
      <w:r w:rsidRPr="006F7C0C">
        <w:rPr>
          <w:szCs w:val="20"/>
        </w:rPr>
        <w:t>de fol conseil plaine</w:t>
      </w:r>
      <w:r w:rsidR="00D1741A">
        <w:rPr>
          <w:szCs w:val="20"/>
        </w:rPr>
        <w:t xml:space="preserve"> ;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Or se tiengne en sa teneüre</w:t>
      </w:r>
      <w:r w:rsidR="00D1741A">
        <w:rPr>
          <w:szCs w:val="20"/>
        </w:rPr>
        <w:t xml:space="preserve"> :</w:t>
      </w:r>
      <w:r w:rsidRPr="006F7C0C">
        <w:rPr>
          <w:szCs w:val="20"/>
        </w:rPr>
        <w:t xml:space="preserve">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S</w:t>
      </w:r>
      <w:r w:rsidR="00D1741A">
        <w:rPr>
          <w:szCs w:val="20"/>
        </w:rPr>
        <w:t>’</w:t>
      </w:r>
      <w:r w:rsidRPr="006F7C0C">
        <w:rPr>
          <w:szCs w:val="20"/>
        </w:rPr>
        <w:t>outremer n</w:t>
      </w:r>
      <w:r w:rsidR="00D1741A">
        <w:rPr>
          <w:szCs w:val="20"/>
        </w:rPr>
        <w:t>’</w:t>
      </w:r>
      <w:r w:rsidRPr="006F7C0C">
        <w:rPr>
          <w:szCs w:val="20"/>
        </w:rPr>
        <w:t>eüst fet estraine</w:t>
      </w:r>
      <w:r w:rsidRPr="006F7C0C">
        <w:rPr>
          <w:szCs w:val="20"/>
          <w:vertAlign w:val="superscript"/>
        </w:rPr>
        <w:footnoteReference w:id="45"/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De lui</w:t>
      </w:r>
      <w:r w:rsidR="00D1741A">
        <w:rPr>
          <w:szCs w:val="20"/>
        </w:rPr>
        <w:t xml:space="preserve">, </w:t>
      </w:r>
      <w:r w:rsidRPr="006F7C0C">
        <w:rPr>
          <w:szCs w:val="20"/>
        </w:rPr>
        <w:t>miex en vausist le raisne</w:t>
      </w:r>
      <w:r w:rsidR="00D1741A">
        <w:rPr>
          <w:szCs w:val="20"/>
        </w:rPr>
        <w:t xml:space="preserve">,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S</w:t>
      </w:r>
      <w:r w:rsidR="00D1741A">
        <w:rPr>
          <w:szCs w:val="20"/>
        </w:rPr>
        <w:t>’</w:t>
      </w:r>
      <w:r w:rsidRPr="006F7C0C">
        <w:rPr>
          <w:szCs w:val="20"/>
        </w:rPr>
        <w:t xml:space="preserve">en </w:t>
      </w:r>
      <w:r w:rsidR="00B625B9">
        <w:rPr>
          <w:szCs w:val="20"/>
        </w:rPr>
        <w:t>f</w:t>
      </w:r>
      <w:r w:rsidRPr="006F7C0C">
        <w:rPr>
          <w:szCs w:val="20"/>
        </w:rPr>
        <w:t>ust la terre plus seüre</w:t>
      </w:r>
      <w:r w:rsidR="00D1741A">
        <w:rPr>
          <w:szCs w:val="20"/>
        </w:rPr>
        <w:t>.</w:t>
      </w:r>
    </w:p>
    <w:p w:rsidR="006F7C0C" w:rsidRPr="006F7C0C" w:rsidRDefault="00FD556D" w:rsidP="00BD58C7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XV</w:t>
      </w:r>
    </w:p>
    <w:p w:rsidR="00FD556D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ab/>
        <w:t>Mesire Giefroi de Surgines</w:t>
      </w:r>
      <w:r w:rsidR="00D1741A">
        <w:rPr>
          <w:szCs w:val="20"/>
        </w:rPr>
        <w:t xml:space="preserve">,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Je ne voi més deça nus signes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Que l</w:t>
      </w:r>
      <w:r w:rsidR="00D1741A">
        <w:rPr>
          <w:szCs w:val="20"/>
        </w:rPr>
        <w:t>’</w:t>
      </w:r>
      <w:r w:rsidRPr="006F7C0C">
        <w:rPr>
          <w:szCs w:val="20"/>
        </w:rPr>
        <w:t>en des or més vous sequeure</w:t>
      </w:r>
      <w:r w:rsidR="00D1741A">
        <w:rPr>
          <w:szCs w:val="20"/>
        </w:rPr>
        <w:t>.</w:t>
      </w:r>
      <w:r w:rsidRPr="006F7C0C">
        <w:rPr>
          <w:szCs w:val="20"/>
        </w:rPr>
        <w:t xml:space="preserve">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Li cheval ont mal es eschines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 xml:space="preserve">Et li riche </w:t>
      </w:r>
      <w:r w:rsidR="00B625B9">
        <w:rPr>
          <w:szCs w:val="20"/>
        </w:rPr>
        <w:t>h</w:t>
      </w:r>
      <w:r w:rsidR="00D1741A">
        <w:rPr>
          <w:szCs w:val="20"/>
        </w:rPr>
        <w:t xml:space="preserve">omme </w:t>
      </w:r>
      <w:r w:rsidRPr="006F7C0C">
        <w:rPr>
          <w:szCs w:val="20"/>
        </w:rPr>
        <w:t>en lor poitrines</w:t>
      </w:r>
      <w:r w:rsidR="00D1741A">
        <w:rPr>
          <w:szCs w:val="20"/>
        </w:rPr>
        <w:t>.</w:t>
      </w:r>
      <w:r w:rsidRPr="006F7C0C">
        <w:rPr>
          <w:szCs w:val="20"/>
        </w:rPr>
        <w:t xml:space="preserve">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Que</w:t>
      </w:r>
      <w:r w:rsidRPr="006F7C0C">
        <w:rPr>
          <w:szCs w:val="20"/>
          <w:vertAlign w:val="superscript"/>
        </w:rPr>
        <w:footnoteReference w:id="46"/>
      </w:r>
      <w:r w:rsidRPr="006F7C0C">
        <w:rPr>
          <w:szCs w:val="20"/>
        </w:rPr>
        <w:t xml:space="preserve"> fet Diex qui nes paraqueure</w:t>
      </w:r>
      <w:r w:rsidR="00D1741A">
        <w:rPr>
          <w:szCs w:val="20"/>
        </w:rPr>
        <w:t xml:space="preserve"> ?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Encor vendra tout a tens l</w:t>
      </w:r>
      <w:r w:rsidR="00D1741A">
        <w:rPr>
          <w:szCs w:val="20"/>
        </w:rPr>
        <w:t>’</w:t>
      </w:r>
      <w:r w:rsidRPr="006F7C0C">
        <w:rPr>
          <w:szCs w:val="20"/>
        </w:rPr>
        <w:t xml:space="preserve">eure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 xml:space="preserve">Que li maufé noir comme meure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Les tendront en lor desciplines</w:t>
      </w:r>
      <w:r w:rsidR="00D1741A">
        <w:rPr>
          <w:szCs w:val="20"/>
        </w:rPr>
        <w:t xml:space="preserve"> ;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lastRenderedPageBreak/>
        <w:t>Cels apeleront « Chantepleure</w:t>
      </w:r>
      <w:r w:rsidRPr="006F7C0C">
        <w:rPr>
          <w:szCs w:val="20"/>
          <w:vertAlign w:val="superscript"/>
        </w:rPr>
        <w:footnoteReference w:id="47"/>
      </w:r>
      <w:r w:rsidRPr="006F7C0C">
        <w:rPr>
          <w:szCs w:val="20"/>
        </w:rPr>
        <w:t xml:space="preserve"> »</w:t>
      </w:r>
      <w:r w:rsidR="00D1741A">
        <w:rPr>
          <w:szCs w:val="20"/>
        </w:rPr>
        <w:t xml:space="preserve">,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 xml:space="preserve">Et sanz sejor lor corront seure </w:t>
      </w:r>
    </w:p>
    <w:p w:rsidR="006F7C0C" w:rsidRPr="006F7C0C" w:rsidRDefault="006F7C0C" w:rsidP="00F20505">
      <w:pPr>
        <w:spacing w:after="0"/>
        <w:ind w:firstLine="284"/>
        <w:jc w:val="both"/>
        <w:rPr>
          <w:szCs w:val="20"/>
        </w:rPr>
      </w:pPr>
      <w:r w:rsidRPr="006F7C0C">
        <w:rPr>
          <w:szCs w:val="20"/>
        </w:rPr>
        <w:t>Qui lor liront longues matines</w:t>
      </w:r>
      <w:r w:rsidRPr="006F7C0C">
        <w:rPr>
          <w:szCs w:val="20"/>
          <w:vertAlign w:val="superscript"/>
        </w:rPr>
        <w:footnoteReference w:id="48"/>
      </w:r>
      <w:r w:rsidR="00D1741A">
        <w:rPr>
          <w:szCs w:val="20"/>
        </w:rPr>
        <w:t>.</w:t>
      </w:r>
    </w:p>
    <w:p w:rsidR="006F7C0C" w:rsidRPr="006F7C0C" w:rsidRDefault="006F7C0C" w:rsidP="00BD58C7">
      <w:pPr>
        <w:suppressLineNumbers/>
        <w:spacing w:after="0"/>
        <w:ind w:firstLine="284"/>
        <w:jc w:val="both"/>
        <w:rPr>
          <w:szCs w:val="20"/>
        </w:rPr>
      </w:pPr>
    </w:p>
    <w:p w:rsidR="006F7C0C" w:rsidRPr="006F7C0C" w:rsidRDefault="006F7C0C" w:rsidP="00BD58C7">
      <w:pPr>
        <w:suppressLineNumbers/>
        <w:spacing w:after="0"/>
        <w:ind w:firstLine="284"/>
        <w:jc w:val="both"/>
        <w:rPr>
          <w:i/>
          <w:iCs/>
          <w:szCs w:val="20"/>
        </w:rPr>
      </w:pPr>
      <w:r w:rsidRPr="006F7C0C">
        <w:rPr>
          <w:i/>
          <w:iCs/>
          <w:szCs w:val="20"/>
        </w:rPr>
        <w:t>Explicit la complainte de Constantinoble</w:t>
      </w:r>
      <w:r w:rsidR="00D1741A">
        <w:rPr>
          <w:i/>
          <w:iCs/>
          <w:szCs w:val="20"/>
        </w:rPr>
        <w:t>.</w:t>
      </w:r>
    </w:p>
    <w:p w:rsidR="00CB29F7" w:rsidRDefault="00CB29F7" w:rsidP="00BD58C7">
      <w:pPr>
        <w:suppressLineNumbers/>
        <w:spacing w:after="0"/>
        <w:ind w:firstLine="284"/>
        <w:jc w:val="both"/>
      </w:pPr>
    </w:p>
    <w:p w:rsidR="00EF2505" w:rsidRDefault="00EF2505" w:rsidP="00BD58C7">
      <w:pPr>
        <w:suppressLineNumbers/>
        <w:spacing w:after="0"/>
        <w:ind w:firstLine="284"/>
        <w:jc w:val="both"/>
      </w:pPr>
    </w:p>
    <w:p w:rsidR="00EF2505" w:rsidRDefault="00EF2505" w:rsidP="00BD58C7">
      <w:pPr>
        <w:suppressLineNumbers/>
        <w:spacing w:after="0"/>
        <w:ind w:firstLine="284"/>
        <w:jc w:val="both"/>
      </w:pPr>
      <w:r>
        <w:rPr>
          <w:i/>
        </w:rPr>
        <w:t>Manuscrits</w:t>
      </w:r>
      <w:r w:rsidR="00D1741A">
        <w:t xml:space="preserve"> :</w:t>
      </w:r>
      <w:r>
        <w:t xml:space="preserve"> </w:t>
      </w:r>
      <w:r>
        <w:rPr>
          <w:i/>
        </w:rPr>
        <w:t>A</w:t>
      </w:r>
      <w:r w:rsidR="00D1741A">
        <w:t xml:space="preserve">, </w:t>
      </w:r>
      <w:r>
        <w:t>fol</w:t>
      </w:r>
      <w:r w:rsidR="00D1741A">
        <w:t>.</w:t>
      </w:r>
      <w:r>
        <w:t xml:space="preserve"> 325 r° (132-144 </w:t>
      </w:r>
      <w:r>
        <w:rPr>
          <w:i/>
        </w:rPr>
        <w:t>mq</w:t>
      </w:r>
      <w:r w:rsidR="00D1741A">
        <w:t>.</w:t>
      </w:r>
      <w:r>
        <w:t>)</w:t>
      </w:r>
      <w:r w:rsidR="00D1741A">
        <w:t xml:space="preserve"> ; </w:t>
      </w:r>
      <w:r>
        <w:rPr>
          <w:i/>
        </w:rPr>
        <w:t>C</w:t>
      </w:r>
      <w:r w:rsidR="00D1741A">
        <w:t xml:space="preserve">, </w:t>
      </w:r>
      <w:r>
        <w:t>fol</w:t>
      </w:r>
      <w:r w:rsidR="00D1741A">
        <w:t>.</w:t>
      </w:r>
      <w:r>
        <w:t xml:space="preserve"> 13 r°</w:t>
      </w:r>
      <w:r w:rsidR="00D1741A">
        <w:t>.</w:t>
      </w:r>
    </w:p>
    <w:p w:rsidR="00EF2505" w:rsidRDefault="00EF2505" w:rsidP="00BD58C7">
      <w:pPr>
        <w:suppressLineNumbers/>
        <w:spacing w:after="0"/>
        <w:ind w:firstLine="284"/>
        <w:jc w:val="both"/>
      </w:pPr>
      <w:r>
        <w:rPr>
          <w:i/>
        </w:rPr>
        <w:t xml:space="preserve">Texte et graphie de A </w:t>
      </w:r>
      <w:r w:rsidR="00D1741A" w:rsidRPr="00D1741A">
        <w:t>(</w:t>
      </w:r>
      <w:r>
        <w:rPr>
          <w:i/>
        </w:rPr>
        <w:t>de C pour les vers</w:t>
      </w:r>
      <w:r>
        <w:t xml:space="preserve"> 132-144)</w:t>
      </w:r>
      <w:r w:rsidR="00D1741A">
        <w:t>.</w:t>
      </w:r>
    </w:p>
    <w:p w:rsidR="00726138" w:rsidRDefault="00EF2505" w:rsidP="00BD58C7">
      <w:pPr>
        <w:suppressLineNumbers/>
        <w:spacing w:after="0"/>
        <w:ind w:firstLine="284"/>
        <w:jc w:val="both"/>
      </w:pPr>
      <w:r>
        <w:rPr>
          <w:i/>
        </w:rPr>
        <w:t>Titre</w:t>
      </w:r>
      <w:r w:rsidR="00D1741A">
        <w:t xml:space="preserve"> :</w:t>
      </w:r>
      <w:r>
        <w:t xml:space="preserve"> </w:t>
      </w:r>
      <w:r>
        <w:rPr>
          <w:i/>
        </w:rPr>
        <w:t>C</w:t>
      </w:r>
      <w:r>
        <w:t xml:space="preserve"> Ci encoumence la complainte de Coustantinoble</w:t>
      </w:r>
      <w:r w:rsidR="00D1741A">
        <w:t xml:space="preserve"> — </w:t>
      </w:r>
      <w:r>
        <w:t xml:space="preserve">7 </w:t>
      </w:r>
      <w:r>
        <w:rPr>
          <w:i/>
        </w:rPr>
        <w:t>C</w:t>
      </w:r>
      <w:r>
        <w:t xml:space="preserve"> m</w:t>
      </w:r>
      <w:r w:rsidR="00D1741A">
        <w:t>’</w:t>
      </w:r>
      <w:r>
        <w:t xml:space="preserve">en </w:t>
      </w:r>
      <w:r>
        <w:rPr>
          <w:i/>
        </w:rPr>
        <w:t>mq</w:t>
      </w:r>
      <w:r w:rsidR="00D1741A">
        <w:t xml:space="preserve">. — </w:t>
      </w:r>
      <w:r>
        <w:t>11 A la loi (</w:t>
      </w:r>
      <w:r>
        <w:rPr>
          <w:i/>
        </w:rPr>
        <w:t>l douteux</w:t>
      </w:r>
      <w:r>
        <w:t>)</w:t>
      </w:r>
      <w:r w:rsidR="007B7086">
        <w:t xml:space="preserve"> — </w:t>
      </w:r>
      <w:r w:rsidR="003E5AD7" w:rsidRPr="00F42E89">
        <w:t xml:space="preserve">15 </w:t>
      </w:r>
      <w:r w:rsidR="003E5AD7" w:rsidRPr="00E54221">
        <w:rPr>
          <w:i/>
        </w:rPr>
        <w:t>C</w:t>
      </w:r>
      <w:r w:rsidR="003E5AD7" w:rsidRPr="00F42E89">
        <w:t xml:space="preserve"> Coustantinnoble</w:t>
      </w:r>
      <w:r w:rsidR="00D1741A">
        <w:t xml:space="preserve"> — </w:t>
      </w:r>
      <w:r w:rsidR="003E5AD7" w:rsidRPr="00F42E89">
        <w:t xml:space="preserve">16 </w:t>
      </w:r>
      <w:r w:rsidR="003E5AD7" w:rsidRPr="00F42E89">
        <w:rPr>
          <w:i/>
          <w:iCs/>
        </w:rPr>
        <w:t xml:space="preserve">C </w:t>
      </w:r>
      <w:r w:rsidR="003E5AD7" w:rsidRPr="00F42E89">
        <w:t>sa r</w:t>
      </w:r>
      <w:r w:rsidR="00D1741A">
        <w:t xml:space="preserve">. — </w:t>
      </w:r>
      <w:r w:rsidR="003E5AD7" w:rsidRPr="00F42E89">
        <w:t xml:space="preserve">18 </w:t>
      </w:r>
      <w:r w:rsidR="003E5AD7" w:rsidRPr="00F42E89">
        <w:rPr>
          <w:i/>
          <w:iCs/>
        </w:rPr>
        <w:t xml:space="preserve">C </w:t>
      </w:r>
      <w:r w:rsidR="003E5AD7" w:rsidRPr="00F42E89">
        <w:t>est perdue</w:t>
      </w:r>
      <w:r w:rsidR="00D1741A">
        <w:t xml:space="preserve"> — </w:t>
      </w:r>
      <w:r w:rsidR="003E5AD7" w:rsidRPr="00F42E89">
        <w:t xml:space="preserve">19 </w:t>
      </w:r>
      <w:r w:rsidR="003E5AD7" w:rsidRPr="00E54221">
        <w:rPr>
          <w:i/>
        </w:rPr>
        <w:t>C</w:t>
      </w:r>
      <w:r w:rsidR="003E5AD7" w:rsidRPr="00F42E89">
        <w:t xml:space="preserve"> Qu</w:t>
      </w:r>
      <w:r w:rsidR="00D1741A">
        <w:t>’</w:t>
      </w:r>
      <w:r w:rsidR="003E5AD7" w:rsidRPr="00F42E89">
        <w:t>en</w:t>
      </w:r>
      <w:r w:rsidR="00D1741A">
        <w:t xml:space="preserve"> — </w:t>
      </w:r>
      <w:r w:rsidR="003E5AD7" w:rsidRPr="00F42E89">
        <w:t xml:space="preserve">21 </w:t>
      </w:r>
      <w:r w:rsidR="003E5AD7" w:rsidRPr="00E54221">
        <w:rPr>
          <w:i/>
        </w:rPr>
        <w:t>C</w:t>
      </w:r>
      <w:r w:rsidR="003E5AD7" w:rsidRPr="00F42E89">
        <w:t xml:space="preserve"> </w:t>
      </w:r>
      <w:r w:rsidR="003E5AD7" w:rsidRPr="00F42E89">
        <w:rPr>
          <w:i/>
          <w:iCs/>
        </w:rPr>
        <w:t>mq</w:t>
      </w:r>
      <w:r w:rsidR="00D1741A">
        <w:rPr>
          <w:i/>
          <w:iCs/>
        </w:rPr>
        <w:t xml:space="preserve">. — </w:t>
      </w:r>
      <w:r w:rsidR="003E5AD7" w:rsidRPr="00F42E89">
        <w:t xml:space="preserve">22 </w:t>
      </w:r>
      <w:r w:rsidR="003E5AD7" w:rsidRPr="00F42E89">
        <w:rPr>
          <w:i/>
          <w:iCs/>
        </w:rPr>
        <w:t xml:space="preserve">C </w:t>
      </w:r>
      <w:r w:rsidR="003E5AD7">
        <w:t>ni f</w:t>
      </w:r>
      <w:r w:rsidR="00D1741A">
        <w:t xml:space="preserve">. — </w:t>
      </w:r>
      <w:r w:rsidR="003E5AD7" w:rsidRPr="00F42E89">
        <w:t xml:space="preserve">24 </w:t>
      </w:r>
      <w:r w:rsidR="003E5AD7" w:rsidRPr="00E54221">
        <w:rPr>
          <w:i/>
        </w:rPr>
        <w:t>C</w:t>
      </w:r>
      <w:r w:rsidR="003E5AD7" w:rsidRPr="00F42E89">
        <w:t xml:space="preserve"> est</w:t>
      </w:r>
      <w:r w:rsidR="00D1741A">
        <w:t xml:space="preserve"> — </w:t>
      </w:r>
      <w:r w:rsidR="003E5AD7" w:rsidRPr="00F42E89">
        <w:t xml:space="preserve">28 </w:t>
      </w:r>
      <w:r w:rsidR="003E5AD7" w:rsidRPr="00F42E89">
        <w:rPr>
          <w:i/>
          <w:iCs/>
        </w:rPr>
        <w:t xml:space="preserve">C </w:t>
      </w:r>
      <w:r w:rsidR="003E5AD7">
        <w:t>Acre Jaff</w:t>
      </w:r>
      <w:r w:rsidR="003E5AD7" w:rsidRPr="00F42E89">
        <w:t>es Cezeire</w:t>
      </w:r>
      <w:r w:rsidR="00D1741A">
        <w:t xml:space="preserve"> — </w:t>
      </w:r>
      <w:r w:rsidR="003E5AD7" w:rsidRPr="00F42E89">
        <w:t xml:space="preserve">30 </w:t>
      </w:r>
      <w:r w:rsidR="003E5AD7" w:rsidRPr="00E54221">
        <w:rPr>
          <w:i/>
        </w:rPr>
        <w:t>C</w:t>
      </w:r>
      <w:r w:rsidR="003E5AD7">
        <w:t xml:space="preserve"> Car</w:t>
      </w:r>
      <w:r w:rsidR="00D1741A">
        <w:t xml:space="preserve"> ; </w:t>
      </w:r>
      <w:r w:rsidR="003E5AD7">
        <w:t>A g</w:t>
      </w:r>
      <w:r w:rsidR="00D1741A">
        <w:t>’</w:t>
      </w:r>
      <w:r w:rsidR="003E5AD7">
        <w:t>r</w:t>
      </w:r>
      <w:r w:rsidR="003E5AD7" w:rsidRPr="00F42E89">
        <w:t>e</w:t>
      </w:r>
      <w:r w:rsidR="00D1741A">
        <w:t xml:space="preserve"> — </w:t>
      </w:r>
      <w:r w:rsidR="003E5AD7" w:rsidRPr="00F42E89">
        <w:t xml:space="preserve">37 </w:t>
      </w:r>
      <w:r w:rsidR="003E5AD7" w:rsidRPr="00E54221">
        <w:rPr>
          <w:i/>
        </w:rPr>
        <w:t>C</w:t>
      </w:r>
      <w:r w:rsidR="003E5AD7" w:rsidRPr="00F42E89">
        <w:t xml:space="preserve"> Cosse S</w:t>
      </w:r>
      <w:r w:rsidR="00D1741A">
        <w:t xml:space="preserve">. — </w:t>
      </w:r>
      <w:r w:rsidR="003E5AD7" w:rsidRPr="00F42E89">
        <w:t xml:space="preserve">38 </w:t>
      </w:r>
      <w:r w:rsidR="003E5AD7" w:rsidRPr="00F42E89">
        <w:rPr>
          <w:i/>
          <w:iCs/>
        </w:rPr>
        <w:t xml:space="preserve">C </w:t>
      </w:r>
      <w:r w:rsidR="003E5AD7" w:rsidRPr="00F42E89">
        <w:t>Chipre</w:t>
      </w:r>
      <w:r w:rsidR="00D1741A">
        <w:t xml:space="preserve"> — </w:t>
      </w:r>
      <w:r w:rsidR="00874DE6" w:rsidRPr="00A238F1">
        <w:t xml:space="preserve">42 </w:t>
      </w:r>
      <w:r w:rsidR="00874DE6" w:rsidRPr="00022C0F">
        <w:rPr>
          <w:i/>
        </w:rPr>
        <w:t>C</w:t>
      </w:r>
      <w:r w:rsidR="00874DE6" w:rsidRPr="00A238F1">
        <w:t xml:space="preserve"> Ayoulz</w:t>
      </w:r>
      <w:r w:rsidR="00D1741A">
        <w:t xml:space="preserve"> — </w:t>
      </w:r>
      <w:r w:rsidR="00874DE6" w:rsidRPr="00A238F1">
        <w:t xml:space="preserve">49 </w:t>
      </w:r>
      <w:r w:rsidR="00874DE6" w:rsidRPr="00A238F1">
        <w:rPr>
          <w:i/>
          <w:iCs/>
        </w:rPr>
        <w:t xml:space="preserve">C </w:t>
      </w:r>
      <w:r w:rsidR="00874DE6" w:rsidRPr="00A238F1">
        <w:t>S</w:t>
      </w:r>
      <w:r w:rsidR="00D1741A">
        <w:t>.</w:t>
      </w:r>
      <w:r w:rsidR="00874DE6" w:rsidRPr="00A238F1">
        <w:t xml:space="preserve"> le d</w:t>
      </w:r>
      <w:r w:rsidR="00D1741A">
        <w:t xml:space="preserve">. — </w:t>
      </w:r>
      <w:r w:rsidR="00874DE6" w:rsidRPr="00A238F1">
        <w:t>53</w:t>
      </w:r>
      <w:r w:rsidR="00874DE6">
        <w:t xml:space="preserve"> </w:t>
      </w:r>
      <w:r w:rsidR="00874DE6" w:rsidRPr="00A238F1">
        <w:rPr>
          <w:i/>
          <w:iCs/>
        </w:rPr>
        <w:t xml:space="preserve">C </w:t>
      </w:r>
      <w:r w:rsidR="00874DE6" w:rsidRPr="00A238F1">
        <w:t>ce fust</w:t>
      </w:r>
      <w:r w:rsidR="00D1741A">
        <w:t xml:space="preserve"> — </w:t>
      </w:r>
      <w:r w:rsidR="00874DE6" w:rsidRPr="00A238F1">
        <w:t>68</w:t>
      </w:r>
      <w:r w:rsidR="00874DE6">
        <w:t xml:space="preserve"> </w:t>
      </w:r>
      <w:r w:rsidR="00874DE6" w:rsidRPr="00A238F1">
        <w:rPr>
          <w:i/>
          <w:iCs/>
        </w:rPr>
        <w:t xml:space="preserve">C </w:t>
      </w:r>
      <w:r w:rsidR="001A406D">
        <w:t>suet</w:t>
      </w:r>
      <w:r w:rsidR="00874DE6" w:rsidRPr="00A238F1">
        <w:t xml:space="preserve"> b</w:t>
      </w:r>
      <w:r w:rsidR="00D1741A">
        <w:t>.</w:t>
      </w:r>
      <w:r w:rsidR="00874DE6" w:rsidRPr="00A238F1">
        <w:t xml:space="preserve"> si v</w:t>
      </w:r>
      <w:r w:rsidR="00D1741A">
        <w:t>.</w:t>
      </w:r>
      <w:r w:rsidR="001A406D">
        <w:t xml:space="preserve"> </w:t>
      </w:r>
      <w:r w:rsidR="00874DE6" w:rsidRPr="00A238F1">
        <w:t xml:space="preserve">— 69 </w:t>
      </w:r>
      <w:r w:rsidR="00874DE6" w:rsidRPr="00022C0F">
        <w:rPr>
          <w:i/>
        </w:rPr>
        <w:t>C</w:t>
      </w:r>
      <w:r w:rsidR="00874DE6" w:rsidRPr="00A238F1">
        <w:t xml:space="preserve"> s</w:t>
      </w:r>
      <w:r w:rsidR="00D1741A">
        <w:t>’</w:t>
      </w:r>
      <w:r w:rsidR="00874DE6" w:rsidRPr="00A238F1">
        <w:t>arme</w:t>
      </w:r>
      <w:r w:rsidR="00D1741A">
        <w:t xml:space="preserve"> — </w:t>
      </w:r>
      <w:r w:rsidR="001E4A2A" w:rsidRPr="004F1732">
        <w:t xml:space="preserve">73 </w:t>
      </w:r>
      <w:r w:rsidR="001E4A2A" w:rsidRPr="004F1732">
        <w:rPr>
          <w:i/>
          <w:iCs/>
        </w:rPr>
        <w:t xml:space="preserve">C </w:t>
      </w:r>
      <w:r w:rsidR="001E4A2A" w:rsidRPr="004F1732">
        <w:t>ahi haï</w:t>
      </w:r>
      <w:r w:rsidR="00D1741A">
        <w:t xml:space="preserve"> — </w:t>
      </w:r>
      <w:r w:rsidR="001E4A2A" w:rsidRPr="004F1732">
        <w:t xml:space="preserve">77 </w:t>
      </w:r>
      <w:r w:rsidR="001E4A2A" w:rsidRPr="004F1732">
        <w:rPr>
          <w:i/>
          <w:iCs/>
        </w:rPr>
        <w:t xml:space="preserve">A </w:t>
      </w:r>
      <w:r w:rsidR="001E4A2A" w:rsidRPr="004F1732">
        <w:t>Et c</w:t>
      </w:r>
      <w:r w:rsidR="00D1741A">
        <w:t xml:space="preserve">. — </w:t>
      </w:r>
      <w:r w:rsidR="001E4A2A" w:rsidRPr="004F1732">
        <w:t xml:space="preserve">79 </w:t>
      </w:r>
      <w:r w:rsidR="001E4A2A" w:rsidRPr="0034199A">
        <w:rPr>
          <w:i/>
        </w:rPr>
        <w:t>C</w:t>
      </w:r>
      <w:r w:rsidR="001E4A2A" w:rsidRPr="004F1732">
        <w:t xml:space="preserve"> mors</w:t>
      </w:r>
      <w:r w:rsidR="00D1741A">
        <w:t xml:space="preserve"> — </w:t>
      </w:r>
      <w:r w:rsidR="001E4A2A" w:rsidRPr="004F1732">
        <w:t xml:space="preserve">90 </w:t>
      </w:r>
      <w:r w:rsidR="001E4A2A" w:rsidRPr="004F1732">
        <w:rPr>
          <w:i/>
          <w:iCs/>
        </w:rPr>
        <w:t xml:space="preserve">C </w:t>
      </w:r>
      <w:r w:rsidR="001E4A2A" w:rsidRPr="004F1732">
        <w:t>chars</w:t>
      </w:r>
      <w:r w:rsidR="00D1741A">
        <w:t xml:space="preserve"> — </w:t>
      </w:r>
      <w:r w:rsidR="001E4A2A" w:rsidRPr="004F1732">
        <w:t xml:space="preserve">95 </w:t>
      </w:r>
      <w:r w:rsidR="001E4A2A" w:rsidRPr="004F1732">
        <w:rPr>
          <w:i/>
          <w:iCs/>
        </w:rPr>
        <w:t xml:space="preserve">C </w:t>
      </w:r>
      <w:r w:rsidR="001E4A2A" w:rsidRPr="004F1732">
        <w:t>pas a sa vie</w:t>
      </w:r>
      <w:r w:rsidR="00D1741A">
        <w:t xml:space="preserve"> — </w:t>
      </w:r>
      <w:r w:rsidR="001E4A2A" w:rsidRPr="004F1732">
        <w:t xml:space="preserve">96 </w:t>
      </w:r>
      <w:r w:rsidR="001E4A2A" w:rsidRPr="004F1732">
        <w:rPr>
          <w:i/>
          <w:iCs/>
        </w:rPr>
        <w:t xml:space="preserve">A </w:t>
      </w:r>
      <w:r w:rsidR="001E4A2A" w:rsidRPr="004F1732">
        <w:t>g</w:t>
      </w:r>
      <w:r w:rsidR="00D1741A">
        <w:t>’</w:t>
      </w:r>
      <w:r w:rsidR="001E4A2A" w:rsidRPr="004F1732">
        <w:t>roient</w:t>
      </w:r>
      <w:r w:rsidR="00D1741A">
        <w:t xml:space="preserve"> — </w:t>
      </w:r>
      <w:r w:rsidR="001E4A2A" w:rsidRPr="004F1732">
        <w:t xml:space="preserve">104 </w:t>
      </w:r>
      <w:r w:rsidR="001E4A2A" w:rsidRPr="0034199A">
        <w:rPr>
          <w:i/>
        </w:rPr>
        <w:t>C</w:t>
      </w:r>
      <w:r w:rsidR="001E4A2A" w:rsidRPr="004F1732">
        <w:t xml:space="preserve"> ce que</w:t>
      </w:r>
      <w:r w:rsidR="00D1741A">
        <w:t xml:space="preserve"> — </w:t>
      </w:r>
      <w:r w:rsidR="00074794">
        <w:t xml:space="preserve">109 </w:t>
      </w:r>
      <w:r w:rsidR="00074794" w:rsidRPr="001A406D">
        <w:rPr>
          <w:i/>
        </w:rPr>
        <w:t>C</w:t>
      </w:r>
      <w:r w:rsidR="00074794">
        <w:t xml:space="preserve"> li denier devenu</w:t>
      </w:r>
      <w:r w:rsidR="00D1741A">
        <w:t xml:space="preserve"> — </w:t>
      </w:r>
      <w:r w:rsidR="00074794" w:rsidRPr="005C04B2">
        <w:t xml:space="preserve">111 </w:t>
      </w:r>
      <w:r w:rsidR="00074794" w:rsidRPr="005C04B2">
        <w:rPr>
          <w:i/>
          <w:iCs/>
        </w:rPr>
        <w:t xml:space="preserve">C </w:t>
      </w:r>
      <w:r w:rsidR="00074794" w:rsidRPr="005C04B2">
        <w:t>testamens —</w:t>
      </w:r>
      <w:r w:rsidR="001A406D">
        <w:t xml:space="preserve"> </w:t>
      </w:r>
      <w:r w:rsidR="00074794" w:rsidRPr="005C04B2">
        <w:t>11</w:t>
      </w:r>
      <w:r w:rsidR="00074794">
        <w:t>8</w:t>
      </w:r>
      <w:r w:rsidR="00074794" w:rsidRPr="005C04B2">
        <w:t xml:space="preserve"> </w:t>
      </w:r>
      <w:r w:rsidR="00074794" w:rsidRPr="00553E9A">
        <w:rPr>
          <w:i/>
        </w:rPr>
        <w:t>C</w:t>
      </w:r>
      <w:r w:rsidR="00074794">
        <w:t xml:space="preserve"> </w:t>
      </w:r>
      <w:r w:rsidR="00074794" w:rsidRPr="005C04B2">
        <w:t>il</w:t>
      </w:r>
      <w:r w:rsidR="00D1741A">
        <w:t>.</w:t>
      </w:r>
      <w:r w:rsidR="00074794" w:rsidRPr="005C04B2">
        <w:t xml:space="preserve"> en f</w:t>
      </w:r>
      <w:r w:rsidR="00D1741A">
        <w:t xml:space="preserve">. — </w:t>
      </w:r>
      <w:r w:rsidR="00074794" w:rsidRPr="005C04B2">
        <w:t xml:space="preserve">119 </w:t>
      </w:r>
      <w:r w:rsidR="00074794" w:rsidRPr="00553E9A">
        <w:rPr>
          <w:i/>
        </w:rPr>
        <w:t>C</w:t>
      </w:r>
      <w:r w:rsidR="00074794" w:rsidRPr="005C04B2">
        <w:t xml:space="preserve"> fondementz</w:t>
      </w:r>
      <w:r w:rsidR="00D1741A">
        <w:t xml:space="preserve"> — </w:t>
      </w:r>
      <w:r w:rsidR="00074794" w:rsidRPr="005C04B2">
        <w:t xml:space="preserve">126 </w:t>
      </w:r>
      <w:r w:rsidR="00074794" w:rsidRPr="00553E9A">
        <w:rPr>
          <w:i/>
        </w:rPr>
        <w:t>C</w:t>
      </w:r>
      <w:r w:rsidR="00074794" w:rsidRPr="005C04B2">
        <w:t xml:space="preserve"> qu</w:t>
      </w:r>
      <w:r w:rsidR="00D1741A">
        <w:t>’</w:t>
      </w:r>
      <w:r w:rsidR="00074794" w:rsidRPr="005C04B2">
        <w:t>il</w:t>
      </w:r>
      <w:r w:rsidR="00D1741A">
        <w:t xml:space="preserve"> — </w:t>
      </w:r>
      <w:r w:rsidR="00074794" w:rsidRPr="005C04B2">
        <w:t xml:space="preserve">127 </w:t>
      </w:r>
      <w:r w:rsidR="00074794" w:rsidRPr="005C04B2">
        <w:rPr>
          <w:i/>
          <w:iCs/>
        </w:rPr>
        <w:t xml:space="preserve">C </w:t>
      </w:r>
      <w:r w:rsidR="00074794" w:rsidRPr="005C04B2">
        <w:t>Ogiers et Charlemainne</w:t>
      </w:r>
      <w:r w:rsidR="00D1741A">
        <w:t xml:space="preserve"> — </w:t>
      </w:r>
      <w:r w:rsidR="00726138" w:rsidRPr="00D86B59">
        <w:t xml:space="preserve">133-144 </w:t>
      </w:r>
      <w:r w:rsidR="00726138" w:rsidRPr="00D86B59">
        <w:rPr>
          <w:i/>
          <w:iCs/>
        </w:rPr>
        <w:t>A mq</w:t>
      </w:r>
      <w:r w:rsidR="00D1741A">
        <w:rPr>
          <w:i/>
          <w:iCs/>
        </w:rPr>
        <w:t xml:space="preserve">. — </w:t>
      </w:r>
      <w:r w:rsidR="00726138" w:rsidRPr="00D86B59">
        <w:t xml:space="preserve">143 </w:t>
      </w:r>
      <w:r w:rsidR="00726138" w:rsidRPr="00D86B59">
        <w:rPr>
          <w:i/>
          <w:iCs/>
        </w:rPr>
        <w:t xml:space="preserve">C </w:t>
      </w:r>
      <w:r w:rsidR="00726138" w:rsidRPr="00D86B59">
        <w:t>gens</w:t>
      </w:r>
      <w:r w:rsidR="00D1741A">
        <w:t xml:space="preserve"> — </w:t>
      </w:r>
      <w:r w:rsidR="00726138" w:rsidRPr="00D86B59">
        <w:t xml:space="preserve">148 </w:t>
      </w:r>
      <w:r w:rsidR="00726138" w:rsidRPr="00D86B59">
        <w:rPr>
          <w:i/>
          <w:iCs/>
        </w:rPr>
        <w:t xml:space="preserve">AC </w:t>
      </w:r>
      <w:r w:rsidR="00726138" w:rsidRPr="00D86B59">
        <w:t>Qui</w:t>
      </w:r>
      <w:r w:rsidR="00D1741A">
        <w:t xml:space="preserve"> — </w:t>
      </w:r>
      <w:r w:rsidR="00726138" w:rsidRPr="00D86B59">
        <w:t xml:space="preserve">150 </w:t>
      </w:r>
      <w:r w:rsidR="00726138" w:rsidRPr="001A406D">
        <w:rPr>
          <w:i/>
        </w:rPr>
        <w:t>C</w:t>
      </w:r>
      <w:r w:rsidR="00726138" w:rsidRPr="00D86B59">
        <w:t xml:space="preserve"> </w:t>
      </w:r>
      <w:r w:rsidR="00726138" w:rsidRPr="000B11C1">
        <w:rPr>
          <w:iCs/>
        </w:rPr>
        <w:t>g</w:t>
      </w:r>
      <w:r w:rsidR="00D1741A">
        <w:rPr>
          <w:iCs/>
        </w:rPr>
        <w:t>.</w:t>
      </w:r>
      <w:r w:rsidR="00726138" w:rsidRPr="00D86B59">
        <w:rPr>
          <w:i/>
          <w:iCs/>
        </w:rPr>
        <w:t xml:space="preserve"> </w:t>
      </w:r>
      <w:r w:rsidR="00726138" w:rsidRPr="00D86B59">
        <w:t>devine</w:t>
      </w:r>
      <w:r w:rsidR="00D1741A">
        <w:t xml:space="preserve"> — </w:t>
      </w:r>
      <w:r w:rsidR="00726138" w:rsidRPr="00D86B59">
        <w:t xml:space="preserve">153 </w:t>
      </w:r>
      <w:r w:rsidR="00726138" w:rsidRPr="000B11C1">
        <w:rPr>
          <w:i/>
        </w:rPr>
        <w:t>C</w:t>
      </w:r>
      <w:r w:rsidR="00726138" w:rsidRPr="00D86B59">
        <w:t xml:space="preserve"> m</w:t>
      </w:r>
      <w:r w:rsidR="00D1741A">
        <w:t>.</w:t>
      </w:r>
      <w:r w:rsidR="00726138" w:rsidRPr="00D86B59">
        <w:t xml:space="preserve"> nesroi</w:t>
      </w:r>
      <w:r w:rsidR="00D1741A">
        <w:t xml:space="preserve"> — </w:t>
      </w:r>
      <w:r w:rsidR="00726138" w:rsidRPr="00D86B59">
        <w:t xml:space="preserve">156 </w:t>
      </w:r>
      <w:r w:rsidR="00726138" w:rsidRPr="00D86B59">
        <w:rPr>
          <w:i/>
          <w:iCs/>
        </w:rPr>
        <w:t xml:space="preserve">C </w:t>
      </w:r>
      <w:r w:rsidR="00726138" w:rsidRPr="00D86B59">
        <w:t>aroi</w:t>
      </w:r>
      <w:r w:rsidR="00D1741A">
        <w:t xml:space="preserve"> — </w:t>
      </w:r>
      <w:r w:rsidR="00E52A49" w:rsidRPr="00B01434">
        <w:t xml:space="preserve">164 </w:t>
      </w:r>
      <w:r w:rsidR="00E52A49" w:rsidRPr="00B01434">
        <w:rPr>
          <w:i/>
          <w:iCs/>
        </w:rPr>
        <w:t xml:space="preserve">C </w:t>
      </w:r>
      <w:r w:rsidR="00E52A49" w:rsidRPr="00B01434">
        <w:t>Que langue</w:t>
      </w:r>
      <w:r w:rsidR="00D1741A">
        <w:t xml:space="preserve"> — </w:t>
      </w:r>
      <w:r w:rsidR="00E52A49" w:rsidRPr="00B01434">
        <w:t xml:space="preserve">167 </w:t>
      </w:r>
      <w:r w:rsidR="00E52A49" w:rsidRPr="00B01434">
        <w:rPr>
          <w:i/>
          <w:iCs/>
        </w:rPr>
        <w:t xml:space="preserve">A </w:t>
      </w:r>
      <w:r w:rsidR="00E52A49" w:rsidRPr="001A406D">
        <w:rPr>
          <w:iCs/>
        </w:rPr>
        <w:t>vousist</w:t>
      </w:r>
      <w:r w:rsidR="001A406D" w:rsidRPr="001A406D">
        <w:rPr>
          <w:iCs/>
        </w:rPr>
        <w:t> ;</w:t>
      </w:r>
      <w:r w:rsidR="00D1741A" w:rsidRPr="001A406D">
        <w:rPr>
          <w:iCs/>
        </w:rPr>
        <w:t xml:space="preserve"> </w:t>
      </w:r>
      <w:r w:rsidR="00E52A49" w:rsidRPr="00B01434">
        <w:rPr>
          <w:i/>
          <w:iCs/>
        </w:rPr>
        <w:t xml:space="preserve">C </w:t>
      </w:r>
      <w:r w:rsidR="00E52A49" w:rsidRPr="00ED0DFA">
        <w:rPr>
          <w:iCs/>
        </w:rPr>
        <w:t>li</w:t>
      </w:r>
      <w:r w:rsidR="00E52A49" w:rsidRPr="00B01434">
        <w:rPr>
          <w:i/>
          <w:iCs/>
        </w:rPr>
        <w:t xml:space="preserve"> </w:t>
      </w:r>
      <w:r w:rsidR="00E52A49" w:rsidRPr="00B01434">
        <w:t>reignes</w:t>
      </w:r>
      <w:r w:rsidR="00D1741A">
        <w:t xml:space="preserve"> — </w:t>
      </w:r>
      <w:r w:rsidR="00E52A49" w:rsidRPr="00B01434">
        <w:t xml:space="preserve">169 </w:t>
      </w:r>
      <w:r w:rsidR="00E52A49" w:rsidRPr="00B01434">
        <w:rPr>
          <w:i/>
          <w:iCs/>
        </w:rPr>
        <w:t xml:space="preserve">C </w:t>
      </w:r>
      <w:r w:rsidR="00E52A49" w:rsidRPr="00B01434">
        <w:t>Messires Joffrois de Sergines</w:t>
      </w:r>
      <w:r w:rsidR="00D1741A">
        <w:t xml:space="preserve"> — </w:t>
      </w:r>
      <w:r w:rsidR="00E52A49" w:rsidRPr="00B01434">
        <w:t xml:space="preserve">170 </w:t>
      </w:r>
      <w:r w:rsidR="00E52A49" w:rsidRPr="00B01434">
        <w:rPr>
          <w:i/>
          <w:iCs/>
        </w:rPr>
        <w:t xml:space="preserve">C </w:t>
      </w:r>
      <w:r w:rsidR="00E52A49" w:rsidRPr="00B01434">
        <w:t>v</w:t>
      </w:r>
      <w:r w:rsidR="00D1741A">
        <w:t>.</w:t>
      </w:r>
      <w:r w:rsidR="00E52A49" w:rsidRPr="00B01434">
        <w:t xml:space="preserve"> par d</w:t>
      </w:r>
      <w:r w:rsidR="00D1741A">
        <w:t>.</w:t>
      </w:r>
      <w:r w:rsidR="00E52A49" w:rsidRPr="00B01434">
        <w:t xml:space="preserve"> nul</w:t>
      </w:r>
      <w:r w:rsidR="00D1741A">
        <w:t xml:space="preserve"> — </w:t>
      </w:r>
      <w:r w:rsidR="00E52A49" w:rsidRPr="00B01434">
        <w:t xml:space="preserve">171 </w:t>
      </w:r>
      <w:r w:rsidR="00E52A49" w:rsidRPr="00B01434">
        <w:rPr>
          <w:i/>
          <w:iCs/>
        </w:rPr>
        <w:t xml:space="preserve">C </w:t>
      </w:r>
      <w:r w:rsidR="00E52A49" w:rsidRPr="00B01434">
        <w:t>hon orendroit vos s</w:t>
      </w:r>
      <w:r w:rsidR="00D1741A">
        <w:t xml:space="preserve">. — </w:t>
      </w:r>
      <w:r w:rsidR="00E52A49" w:rsidRPr="00B01434">
        <w:t xml:space="preserve">172 </w:t>
      </w:r>
      <w:r w:rsidR="00E52A49" w:rsidRPr="00ED0DFA">
        <w:rPr>
          <w:i/>
        </w:rPr>
        <w:t>C</w:t>
      </w:r>
      <w:r w:rsidR="00E52A49" w:rsidRPr="00B01434">
        <w:t xml:space="preserve"> m</w:t>
      </w:r>
      <w:r w:rsidR="00D1741A">
        <w:t>.</w:t>
      </w:r>
      <w:r w:rsidR="00E52A49" w:rsidRPr="00B01434">
        <w:t xml:space="preserve"> enz e</w:t>
      </w:r>
      <w:r w:rsidR="00D1741A">
        <w:t xml:space="preserve">. — </w:t>
      </w:r>
      <w:r w:rsidR="00E52A49" w:rsidRPr="00B01434">
        <w:t xml:space="preserve">174 </w:t>
      </w:r>
      <w:r w:rsidR="00E52A49" w:rsidRPr="00ED0DFA">
        <w:rPr>
          <w:i/>
        </w:rPr>
        <w:t>C</w:t>
      </w:r>
      <w:r w:rsidR="00E52A49" w:rsidRPr="00B01434">
        <w:t xml:space="preserve"> D</w:t>
      </w:r>
      <w:r w:rsidR="00D1741A">
        <w:t>.</w:t>
      </w:r>
      <w:r w:rsidR="00E52A49" w:rsidRPr="00B01434">
        <w:t xml:space="preserve"> que n</w:t>
      </w:r>
      <w:r w:rsidR="00D1741A">
        <w:t xml:space="preserve">. — </w:t>
      </w:r>
      <w:r w:rsidR="00E52A49" w:rsidRPr="00B01434">
        <w:t xml:space="preserve">177 </w:t>
      </w:r>
      <w:r w:rsidR="00E52A49" w:rsidRPr="00B01434">
        <w:rPr>
          <w:i/>
          <w:iCs/>
        </w:rPr>
        <w:t xml:space="preserve">C </w:t>
      </w:r>
      <w:r w:rsidR="00E52A49" w:rsidRPr="00B01434">
        <w:t>decepline</w:t>
      </w:r>
      <w:r w:rsidR="00D1741A">
        <w:t xml:space="preserve"> — </w:t>
      </w:r>
      <w:r w:rsidR="00E52A49" w:rsidRPr="00B01434">
        <w:t xml:space="preserve">178 </w:t>
      </w:r>
      <w:r w:rsidR="00E52A49" w:rsidRPr="00B01434">
        <w:rPr>
          <w:i/>
          <w:iCs/>
        </w:rPr>
        <w:t xml:space="preserve">C </w:t>
      </w:r>
      <w:r w:rsidR="00E52A49">
        <w:t>L</w:t>
      </w:r>
      <w:r w:rsidR="00D1741A">
        <w:t>.</w:t>
      </w:r>
      <w:r w:rsidR="00E52A49">
        <w:t xml:space="preserve"> auront il non C</w:t>
      </w:r>
      <w:r w:rsidR="00D1741A">
        <w:t xml:space="preserve">. — </w:t>
      </w:r>
      <w:r w:rsidR="00E52A49" w:rsidRPr="00B01434">
        <w:t xml:space="preserve">179 </w:t>
      </w:r>
      <w:r w:rsidR="00E52A49" w:rsidRPr="00B01434">
        <w:rPr>
          <w:i/>
          <w:iCs/>
        </w:rPr>
        <w:t xml:space="preserve">C </w:t>
      </w:r>
      <w:r w:rsidR="00E52A49" w:rsidRPr="00B01434">
        <w:t>s</w:t>
      </w:r>
      <w:r w:rsidR="00D1741A">
        <w:t>.</w:t>
      </w:r>
      <w:r w:rsidR="00E52A49" w:rsidRPr="00B01434">
        <w:t xml:space="preserve"> secours</w:t>
      </w:r>
      <w:r w:rsidR="00D1741A">
        <w:t xml:space="preserve"> — </w:t>
      </w:r>
      <w:r w:rsidR="00E52A49" w:rsidRPr="00ED0DFA">
        <w:rPr>
          <w:i/>
        </w:rPr>
        <w:t>C</w:t>
      </w:r>
      <w:r w:rsidR="00E52A49" w:rsidRPr="00B01434">
        <w:t xml:space="preserve"> Explicit</w:t>
      </w:r>
      <w:r w:rsidR="00D1741A">
        <w:t>.</w:t>
      </w:r>
    </w:p>
    <w:sectPr w:rsidR="00726138" w:rsidSect="00BD58C7">
      <w:pgSz w:w="11906" w:h="16838"/>
      <w:pgMar w:top="1418" w:right="1418" w:bottom="1418" w:left="1418" w:header="709" w:footer="709" w:gutter="0"/>
      <w:lnNumType w:countBy="6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8DF" w:rsidRDefault="00A768DF" w:rsidP="00803247">
      <w:pPr>
        <w:spacing w:after="0" w:line="240" w:lineRule="auto"/>
      </w:pPr>
      <w:r>
        <w:separator/>
      </w:r>
    </w:p>
  </w:endnote>
  <w:endnote w:type="continuationSeparator" w:id="1">
    <w:p w:rsidR="00A768DF" w:rsidRDefault="00A768DF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8DF" w:rsidRDefault="00A768DF" w:rsidP="00803247">
      <w:pPr>
        <w:spacing w:after="0" w:line="240" w:lineRule="auto"/>
      </w:pPr>
      <w:r>
        <w:separator/>
      </w:r>
    </w:p>
  </w:footnote>
  <w:footnote w:type="continuationSeparator" w:id="1">
    <w:p w:rsidR="00A768DF" w:rsidRDefault="00A768DF" w:rsidP="00803247">
      <w:pPr>
        <w:spacing w:after="0" w:line="240" w:lineRule="auto"/>
      </w:pPr>
      <w:r>
        <w:continuationSeparator/>
      </w:r>
    </w:p>
  </w:footnote>
  <w:footnote w:id="2">
    <w:p w:rsidR="006F7C0C" w:rsidRPr="00D1741A" w:rsidRDefault="006F7C0C" w:rsidP="00D1741A">
      <w:pPr>
        <w:pStyle w:val="Notedebasdepage"/>
        <w:ind w:firstLine="284"/>
        <w:jc w:val="both"/>
        <w:rPr>
          <w:sz w:val="22"/>
        </w:rPr>
      </w:pPr>
      <w:r w:rsidRPr="00D1741A">
        <w:rPr>
          <w:rStyle w:val="Appelnotedebasdep"/>
          <w:sz w:val="22"/>
        </w:rPr>
        <w:footnoteRef/>
      </w:r>
      <w:r w:rsidRPr="00D1741A">
        <w:rPr>
          <w:sz w:val="22"/>
        </w:rPr>
        <w:t xml:space="preserve"> cf</w:t>
      </w:r>
      <w:r w:rsidR="0014079C">
        <w:rPr>
          <w:sz w:val="22"/>
        </w:rPr>
        <w:t>.</w:t>
      </w:r>
      <w:r w:rsidRPr="00D1741A">
        <w:rPr>
          <w:sz w:val="22"/>
        </w:rPr>
        <w:t xml:space="preserve"> </w:t>
      </w:r>
      <w:r w:rsidRPr="00D1741A">
        <w:rPr>
          <w:i/>
          <w:sz w:val="22"/>
        </w:rPr>
        <w:t>J</w:t>
      </w:r>
      <w:r w:rsidRPr="00D1741A">
        <w:rPr>
          <w:sz w:val="22"/>
        </w:rPr>
        <w:t xml:space="preserve"> 10-11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et la notice de ce poème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p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305</w:t>
      </w:r>
      <w:r w:rsidR="00D1741A" w:rsidRPr="00D1741A">
        <w:rPr>
          <w:sz w:val="22"/>
        </w:rPr>
        <w:t>.</w:t>
      </w:r>
    </w:p>
  </w:footnote>
  <w:footnote w:id="3">
    <w:p w:rsidR="00E229C9" w:rsidRPr="00D1741A" w:rsidRDefault="00E229C9" w:rsidP="00D1741A">
      <w:pPr>
        <w:pStyle w:val="Notedebasdepage"/>
        <w:ind w:firstLine="284"/>
        <w:jc w:val="both"/>
        <w:rPr>
          <w:sz w:val="22"/>
        </w:rPr>
      </w:pPr>
      <w:r w:rsidRPr="00D1741A">
        <w:rPr>
          <w:rStyle w:val="Appelnotedebasdep"/>
          <w:sz w:val="22"/>
        </w:rPr>
        <w:footnoteRef/>
      </w:r>
      <w:r w:rsidRPr="00D1741A">
        <w:rPr>
          <w:sz w:val="22"/>
        </w:rPr>
        <w:t xml:space="preserve"> 11-12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Il s</w:t>
      </w:r>
      <w:r w:rsidR="00D1741A" w:rsidRPr="00D1741A">
        <w:rPr>
          <w:sz w:val="22"/>
        </w:rPr>
        <w:t>’</w:t>
      </w:r>
      <w:r w:rsidRPr="00D1741A">
        <w:rPr>
          <w:sz w:val="22"/>
        </w:rPr>
        <w:t>agit de la diminution de la foi qui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selon la prophétie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sera l</w:t>
      </w:r>
      <w:r w:rsidR="00D1741A" w:rsidRPr="00D1741A">
        <w:rPr>
          <w:sz w:val="22"/>
        </w:rPr>
        <w:t>’</w:t>
      </w:r>
      <w:r w:rsidRPr="00D1741A">
        <w:rPr>
          <w:sz w:val="22"/>
        </w:rPr>
        <w:t>un des signes annonciateurs de la fin du monde (Matth</w:t>
      </w:r>
      <w:r w:rsidR="00D1741A" w:rsidRPr="00D1741A">
        <w:rPr>
          <w:sz w:val="22"/>
        </w:rPr>
        <w:t>.</w:t>
      </w:r>
      <w:r w:rsidR="0014079C">
        <w:rPr>
          <w:sz w:val="22"/>
        </w:rPr>
        <w:t>,</w:t>
      </w:r>
      <w:r w:rsidRPr="00D1741A">
        <w:rPr>
          <w:sz w:val="22"/>
        </w:rPr>
        <w:t xml:space="preserve"> XXIV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12)</w:t>
      </w:r>
      <w:r w:rsidR="00D1741A" w:rsidRPr="00D1741A">
        <w:rPr>
          <w:sz w:val="22"/>
        </w:rPr>
        <w:t xml:space="preserve">. — </w:t>
      </w:r>
      <w:r w:rsidRPr="00D1741A">
        <w:rPr>
          <w:i/>
          <w:sz w:val="22"/>
        </w:rPr>
        <w:t>changier nostre langage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parce que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la catastrophe se produisant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nous n</w:t>
      </w:r>
      <w:r w:rsidR="00D1741A" w:rsidRPr="00D1741A">
        <w:rPr>
          <w:sz w:val="22"/>
        </w:rPr>
        <w:t>’</w:t>
      </w:r>
      <w:r w:rsidRPr="00D1741A">
        <w:rPr>
          <w:sz w:val="22"/>
        </w:rPr>
        <w:t>aurons plus lieu de nous réjouir</w:t>
      </w:r>
      <w:r w:rsidR="00D1741A" w:rsidRPr="00D1741A">
        <w:rPr>
          <w:sz w:val="22"/>
        </w:rPr>
        <w:t>.</w:t>
      </w:r>
    </w:p>
  </w:footnote>
  <w:footnote w:id="4">
    <w:p w:rsidR="006F7C0C" w:rsidRPr="00D1741A" w:rsidRDefault="006F7C0C" w:rsidP="00D1741A">
      <w:pPr>
        <w:pStyle w:val="Notedebasdepage"/>
        <w:ind w:firstLine="284"/>
        <w:jc w:val="both"/>
        <w:rPr>
          <w:sz w:val="22"/>
        </w:rPr>
      </w:pPr>
      <w:r w:rsidRPr="00D1741A">
        <w:rPr>
          <w:rStyle w:val="Appelnotedebasdep"/>
          <w:sz w:val="22"/>
        </w:rPr>
        <w:footnoteRef/>
      </w:r>
      <w:r w:rsidRPr="00D1741A">
        <w:rPr>
          <w:sz w:val="22"/>
        </w:rPr>
        <w:t xml:space="preserve"> </w:t>
      </w:r>
      <w:r w:rsidRPr="00D1741A">
        <w:rPr>
          <w:i/>
          <w:iCs/>
          <w:sz w:val="22"/>
        </w:rPr>
        <w:t>escorfroie</w:t>
      </w:r>
      <w:r w:rsidR="00D1741A" w:rsidRPr="00D1741A">
        <w:rPr>
          <w:i/>
          <w:iCs/>
          <w:sz w:val="22"/>
        </w:rPr>
        <w:t>.</w:t>
      </w:r>
      <w:r w:rsidRPr="00D1741A">
        <w:rPr>
          <w:i/>
          <w:iCs/>
          <w:sz w:val="22"/>
        </w:rPr>
        <w:t xml:space="preserve"> </w:t>
      </w:r>
      <w:r w:rsidRPr="00D1741A">
        <w:rPr>
          <w:sz w:val="22"/>
        </w:rPr>
        <w:t>On attend ici l</w:t>
      </w:r>
      <w:r w:rsidR="00D1741A" w:rsidRPr="00D1741A">
        <w:rPr>
          <w:sz w:val="22"/>
        </w:rPr>
        <w:t>’</w:t>
      </w:r>
      <w:r w:rsidRPr="00D1741A">
        <w:rPr>
          <w:sz w:val="22"/>
        </w:rPr>
        <w:t>idée de « coup »</w:t>
      </w:r>
      <w:r w:rsidR="0014079C">
        <w:rPr>
          <w:sz w:val="22"/>
        </w:rPr>
        <w:t> :</w:t>
      </w:r>
      <w:r w:rsidRPr="00D1741A">
        <w:rPr>
          <w:sz w:val="22"/>
        </w:rPr>
        <w:t xml:space="preserve"> de là les traductions « at</w:t>
      </w:r>
      <w:r w:rsidR="0014079C">
        <w:rPr>
          <w:sz w:val="22"/>
        </w:rPr>
        <w:t>taque violente » (Godefroy) et « </w:t>
      </w:r>
      <w:r w:rsidRPr="00D1741A">
        <w:rPr>
          <w:sz w:val="22"/>
        </w:rPr>
        <w:t>Spalt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Riss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 xml:space="preserve">Sehnitt </w:t>
      </w:r>
      <w:r w:rsidR="00D1741A" w:rsidRPr="00D1741A">
        <w:rPr>
          <w:sz w:val="22"/>
        </w:rPr>
        <w:t>(?)</w:t>
      </w:r>
      <w:r w:rsidRPr="00D1741A">
        <w:rPr>
          <w:sz w:val="22"/>
        </w:rPr>
        <w:t xml:space="preserve"> » (Tobler-Lommatzsch)</w:t>
      </w:r>
      <w:r w:rsidR="00D1741A" w:rsidRPr="00D1741A">
        <w:rPr>
          <w:sz w:val="22"/>
        </w:rPr>
        <w:t xml:space="preserve">. — </w:t>
      </w:r>
      <w:r w:rsidRPr="00D1741A">
        <w:rPr>
          <w:sz w:val="22"/>
        </w:rPr>
        <w:t xml:space="preserve">Leo </w:t>
      </w:r>
      <w:r w:rsidRPr="00D1741A">
        <w:rPr>
          <w:smallCaps/>
          <w:sz w:val="22"/>
        </w:rPr>
        <w:t>Spitzer</w:t>
      </w:r>
      <w:r w:rsidRPr="00D1741A">
        <w:rPr>
          <w:sz w:val="22"/>
        </w:rPr>
        <w:t xml:space="preserve"> </w:t>
      </w:r>
      <w:r w:rsidR="00D1741A" w:rsidRPr="00D1741A">
        <w:rPr>
          <w:iCs/>
          <w:sz w:val="22"/>
        </w:rPr>
        <w:t>(</w:t>
      </w:r>
      <w:r w:rsidRPr="00D1741A">
        <w:rPr>
          <w:i/>
          <w:iCs/>
          <w:sz w:val="22"/>
        </w:rPr>
        <w:t>Romania</w:t>
      </w:r>
      <w:r w:rsidR="0014079C" w:rsidRPr="0014079C">
        <w:rPr>
          <w:iCs/>
          <w:sz w:val="22"/>
        </w:rPr>
        <w:t>,</w:t>
      </w:r>
      <w:r w:rsidR="00D1741A" w:rsidRPr="00D1741A">
        <w:rPr>
          <w:i/>
          <w:iCs/>
          <w:sz w:val="22"/>
        </w:rPr>
        <w:t xml:space="preserve"> </w:t>
      </w:r>
      <w:r w:rsidRPr="00D1741A">
        <w:rPr>
          <w:sz w:val="22"/>
        </w:rPr>
        <w:t>LXVIII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1944-1945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p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374) verrait plutôt là un mot « signifiant l</w:t>
      </w:r>
      <w:r w:rsidR="00D1741A" w:rsidRPr="00D1741A">
        <w:rPr>
          <w:sz w:val="22"/>
        </w:rPr>
        <w:t>’</w:t>
      </w:r>
      <w:r w:rsidRPr="00D1741A">
        <w:rPr>
          <w:sz w:val="22"/>
        </w:rPr>
        <w:t>hérésie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la collectivité des hérétiques »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Selon M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Albert </w:t>
      </w:r>
      <w:r w:rsidRPr="00D1741A">
        <w:rPr>
          <w:smallCaps/>
          <w:sz w:val="22"/>
        </w:rPr>
        <w:t>Henry</w:t>
      </w:r>
      <w:r w:rsidR="00D1741A" w:rsidRPr="00D1741A">
        <w:rPr>
          <w:sz w:val="22"/>
        </w:rPr>
        <w:t xml:space="preserve">, </w:t>
      </w:r>
      <w:r w:rsidRPr="00D1741A">
        <w:rPr>
          <w:i/>
          <w:iCs/>
          <w:sz w:val="22"/>
        </w:rPr>
        <w:t>Chrestomathie</w:t>
      </w:r>
      <w:r w:rsidR="0014079C" w:rsidRPr="0014079C">
        <w:rPr>
          <w:iCs/>
          <w:sz w:val="22"/>
        </w:rPr>
        <w:t>,</w:t>
      </w:r>
      <w:r w:rsidR="00D1741A" w:rsidRPr="00D1741A">
        <w:rPr>
          <w:i/>
          <w:iCs/>
          <w:sz w:val="22"/>
        </w:rPr>
        <w:t xml:space="preserve"> </w:t>
      </w:r>
      <w:r w:rsidRPr="00D1741A">
        <w:rPr>
          <w:sz w:val="22"/>
        </w:rPr>
        <w:t>II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Glossaire (cf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note 17 de la p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72)</w:t>
      </w:r>
      <w:r w:rsidR="0014079C">
        <w:rPr>
          <w:sz w:val="22"/>
        </w:rPr>
        <w:t> :</w:t>
      </w:r>
      <w:r w:rsidRPr="00D1741A">
        <w:rPr>
          <w:sz w:val="22"/>
        </w:rPr>
        <w:t xml:space="preserve"> « engeance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 xml:space="preserve">ordure </w:t>
      </w:r>
      <w:r w:rsidR="00D1741A" w:rsidRPr="00D1741A">
        <w:rPr>
          <w:sz w:val="22"/>
        </w:rPr>
        <w:t>(?)</w:t>
      </w:r>
      <w:r w:rsidRPr="00D1741A">
        <w:rPr>
          <w:sz w:val="22"/>
        </w:rPr>
        <w:t> »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Autant d</w:t>
      </w:r>
      <w:r w:rsidR="00D1741A" w:rsidRPr="00D1741A">
        <w:rPr>
          <w:sz w:val="22"/>
        </w:rPr>
        <w:t>’</w:t>
      </w:r>
      <w:r w:rsidRPr="00D1741A">
        <w:rPr>
          <w:sz w:val="22"/>
        </w:rPr>
        <w:t>hypothèses</w:t>
      </w:r>
      <w:r w:rsidR="00D1741A" w:rsidRPr="00D1741A">
        <w:rPr>
          <w:sz w:val="22"/>
        </w:rPr>
        <w:t xml:space="preserve">. — </w:t>
      </w:r>
      <w:r w:rsidRPr="00D1741A">
        <w:rPr>
          <w:sz w:val="22"/>
        </w:rPr>
        <w:t>En tout cas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 xml:space="preserve">le mot </w:t>
      </w:r>
      <w:r w:rsidRPr="00D1741A">
        <w:rPr>
          <w:i/>
          <w:iCs/>
          <w:sz w:val="22"/>
        </w:rPr>
        <w:t xml:space="preserve">escofraie </w:t>
      </w:r>
      <w:r w:rsidRPr="00D1741A">
        <w:rPr>
          <w:sz w:val="22"/>
        </w:rPr>
        <w:t>(forme variable selon les mss</w:t>
      </w:r>
      <w:r w:rsidR="00D1741A" w:rsidRPr="00D1741A">
        <w:rPr>
          <w:sz w:val="22"/>
        </w:rPr>
        <w:t>.</w:t>
      </w:r>
      <w:r w:rsidRPr="00D1741A">
        <w:rPr>
          <w:sz w:val="22"/>
        </w:rPr>
        <w:t>)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« anus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cloaque de l</w:t>
      </w:r>
      <w:r w:rsidR="00D1741A" w:rsidRPr="00D1741A">
        <w:rPr>
          <w:sz w:val="22"/>
        </w:rPr>
        <w:t>’</w:t>
      </w:r>
      <w:r w:rsidRPr="00D1741A">
        <w:rPr>
          <w:sz w:val="22"/>
        </w:rPr>
        <w:t xml:space="preserve">oiseau » </w:t>
      </w:r>
      <w:r w:rsidR="00D1741A" w:rsidRPr="00D1741A">
        <w:rPr>
          <w:iCs/>
          <w:sz w:val="22"/>
        </w:rPr>
        <w:t>(</w:t>
      </w:r>
      <w:r w:rsidRPr="00D1741A">
        <w:rPr>
          <w:i/>
          <w:iCs/>
          <w:sz w:val="22"/>
        </w:rPr>
        <w:t>Modus et Ratio</w:t>
      </w:r>
      <w:r w:rsidR="0014079C" w:rsidRPr="0014079C">
        <w:rPr>
          <w:iCs/>
          <w:sz w:val="22"/>
        </w:rPr>
        <w:t>,</w:t>
      </w:r>
      <w:r w:rsidR="00D1741A" w:rsidRPr="00D1741A">
        <w:rPr>
          <w:i/>
          <w:iCs/>
          <w:sz w:val="22"/>
        </w:rPr>
        <w:t xml:space="preserve"> </w:t>
      </w:r>
      <w:r w:rsidRPr="00D1741A">
        <w:rPr>
          <w:sz w:val="22"/>
        </w:rPr>
        <w:t>90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93-94)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n</w:t>
      </w:r>
      <w:r w:rsidR="00D1741A" w:rsidRPr="00D1741A">
        <w:rPr>
          <w:sz w:val="22"/>
        </w:rPr>
        <w:t>’</w:t>
      </w:r>
      <w:r w:rsidRPr="00D1741A">
        <w:rPr>
          <w:sz w:val="22"/>
        </w:rPr>
        <w:t>a rien à voir ici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Ni non plus le nom </w:t>
      </w:r>
      <w:r w:rsidRPr="0014079C">
        <w:rPr>
          <w:iCs/>
          <w:sz w:val="22"/>
        </w:rPr>
        <w:t>d</w:t>
      </w:r>
      <w:r w:rsidR="00D1741A" w:rsidRPr="0014079C">
        <w:rPr>
          <w:iCs/>
          <w:sz w:val="22"/>
        </w:rPr>
        <w:t>’</w:t>
      </w:r>
      <w:r w:rsidRPr="00D1741A">
        <w:rPr>
          <w:i/>
          <w:iCs/>
          <w:sz w:val="22"/>
        </w:rPr>
        <w:t xml:space="preserve">Escorfroie </w:t>
      </w:r>
      <w:r w:rsidRPr="00D1741A">
        <w:rPr>
          <w:sz w:val="22"/>
        </w:rPr>
        <w:t>(var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</w:t>
      </w:r>
      <w:r w:rsidRPr="00D1741A">
        <w:rPr>
          <w:i/>
          <w:iCs/>
          <w:sz w:val="22"/>
        </w:rPr>
        <w:t xml:space="preserve">Escorfaude </w:t>
      </w:r>
      <w:r w:rsidRPr="0014079C">
        <w:rPr>
          <w:iCs/>
          <w:sz w:val="22"/>
        </w:rPr>
        <w:t>et</w:t>
      </w:r>
      <w:r w:rsidRPr="00D1741A">
        <w:rPr>
          <w:i/>
          <w:iCs/>
          <w:sz w:val="22"/>
        </w:rPr>
        <w:t xml:space="preserve"> Escorfine</w:t>
      </w:r>
      <w:r w:rsidR="00D1741A" w:rsidRPr="00D1741A">
        <w:rPr>
          <w:iCs/>
          <w:sz w:val="22"/>
        </w:rPr>
        <w:t>)</w:t>
      </w:r>
      <w:r w:rsidRPr="00D1741A">
        <w:rPr>
          <w:i/>
          <w:iCs/>
          <w:sz w:val="22"/>
        </w:rPr>
        <w:t xml:space="preserve"> </w:t>
      </w:r>
      <w:r w:rsidRPr="00D1741A">
        <w:rPr>
          <w:sz w:val="22"/>
        </w:rPr>
        <w:t>fille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 xml:space="preserve">dans </w:t>
      </w:r>
      <w:r w:rsidRPr="00D1741A">
        <w:rPr>
          <w:i/>
          <w:iCs/>
          <w:sz w:val="22"/>
        </w:rPr>
        <w:t>Maugis d</w:t>
      </w:r>
      <w:r w:rsidR="00D1741A" w:rsidRPr="00D1741A">
        <w:rPr>
          <w:i/>
          <w:iCs/>
          <w:sz w:val="22"/>
        </w:rPr>
        <w:t>’</w:t>
      </w:r>
      <w:r w:rsidRPr="00D1741A">
        <w:rPr>
          <w:i/>
          <w:iCs/>
          <w:sz w:val="22"/>
        </w:rPr>
        <w:t xml:space="preserve">Aigremont </w:t>
      </w:r>
      <w:r w:rsidRPr="00D1741A">
        <w:rPr>
          <w:sz w:val="22"/>
        </w:rPr>
        <w:t>(éd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Castets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 xml:space="preserve">dans </w:t>
      </w:r>
      <w:r w:rsidRPr="00D1741A">
        <w:rPr>
          <w:i/>
          <w:iCs/>
          <w:sz w:val="22"/>
        </w:rPr>
        <w:t>Revue des Langues romanes</w:t>
      </w:r>
      <w:r w:rsidR="0014079C" w:rsidRPr="0014079C">
        <w:rPr>
          <w:iCs/>
          <w:sz w:val="22"/>
        </w:rPr>
        <w:t>, t.</w:t>
      </w:r>
      <w:r w:rsidR="00D1741A" w:rsidRPr="00D1741A">
        <w:rPr>
          <w:i/>
          <w:iCs/>
          <w:sz w:val="22"/>
        </w:rPr>
        <w:t xml:space="preserve"> </w:t>
      </w:r>
      <w:r w:rsidRPr="00D1741A">
        <w:rPr>
          <w:sz w:val="22"/>
        </w:rPr>
        <w:t>XXXVI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1892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pp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5-259</w:t>
      </w:r>
      <w:r w:rsidR="00D1741A" w:rsidRPr="00D1741A">
        <w:rPr>
          <w:sz w:val="22"/>
        </w:rPr>
        <w:t xml:space="preserve">, v. </w:t>
      </w:r>
      <w:r w:rsidRPr="00D1741A">
        <w:rPr>
          <w:sz w:val="22"/>
        </w:rPr>
        <w:t>2929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2989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3020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3130)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du géant païen Escorfaut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encore plus grande que son père et « noire comme mûre »</w:t>
      </w:r>
      <w:r w:rsidR="00D1741A" w:rsidRPr="00D1741A">
        <w:rPr>
          <w:sz w:val="22"/>
        </w:rPr>
        <w:t>.</w:t>
      </w:r>
    </w:p>
  </w:footnote>
  <w:footnote w:id="5">
    <w:p w:rsidR="006F7C0C" w:rsidRPr="00D1741A" w:rsidRDefault="006F7C0C" w:rsidP="00D1741A">
      <w:pPr>
        <w:pStyle w:val="Notedebasdepage"/>
        <w:ind w:firstLine="284"/>
        <w:jc w:val="both"/>
        <w:rPr>
          <w:sz w:val="22"/>
        </w:rPr>
      </w:pPr>
      <w:r w:rsidRPr="00D1741A">
        <w:rPr>
          <w:rStyle w:val="Appelnotedebasdep"/>
          <w:sz w:val="22"/>
        </w:rPr>
        <w:footnoteRef/>
      </w:r>
      <w:r w:rsidRPr="00D1741A">
        <w:rPr>
          <w:sz w:val="22"/>
        </w:rPr>
        <w:t xml:space="preserve"> </w:t>
      </w:r>
      <w:r w:rsidRPr="00D1741A">
        <w:rPr>
          <w:i/>
          <w:iCs/>
          <w:sz w:val="22"/>
        </w:rPr>
        <w:t>més</w:t>
      </w:r>
      <w:r w:rsidR="0014079C" w:rsidRPr="0014079C">
        <w:rPr>
          <w:iCs/>
          <w:sz w:val="22"/>
        </w:rPr>
        <w:t>,</w:t>
      </w:r>
      <w:r w:rsidR="00D1741A" w:rsidRPr="00D1741A">
        <w:rPr>
          <w:i/>
          <w:iCs/>
          <w:sz w:val="22"/>
        </w:rPr>
        <w:t xml:space="preserve"> </w:t>
      </w:r>
      <w:r w:rsidR="00D1741A" w:rsidRPr="00D1741A">
        <w:rPr>
          <w:iCs/>
          <w:sz w:val="22"/>
        </w:rPr>
        <w:t>«</w:t>
      </w:r>
      <w:r w:rsidRPr="00D1741A">
        <w:rPr>
          <w:i/>
          <w:iCs/>
          <w:sz w:val="22"/>
        </w:rPr>
        <w:t xml:space="preserve"> </w:t>
      </w:r>
      <w:r w:rsidRPr="00D1741A">
        <w:rPr>
          <w:sz w:val="22"/>
        </w:rPr>
        <w:t>désormais »</w:t>
      </w:r>
      <w:r w:rsidR="00D1741A" w:rsidRPr="00D1741A">
        <w:rPr>
          <w:sz w:val="22"/>
        </w:rPr>
        <w:t>.</w:t>
      </w:r>
    </w:p>
  </w:footnote>
  <w:footnote w:id="6">
    <w:p w:rsidR="006F7C0C" w:rsidRPr="00D1741A" w:rsidRDefault="006F7C0C" w:rsidP="00D1741A">
      <w:pPr>
        <w:pStyle w:val="Notedebasdepage"/>
        <w:ind w:firstLine="284"/>
        <w:jc w:val="both"/>
        <w:rPr>
          <w:sz w:val="22"/>
        </w:rPr>
      </w:pPr>
      <w:r w:rsidRPr="00D1741A">
        <w:rPr>
          <w:rStyle w:val="Appelnotedebasdep"/>
          <w:sz w:val="22"/>
        </w:rPr>
        <w:footnoteRef/>
      </w:r>
      <w:r w:rsidRPr="00D1741A">
        <w:rPr>
          <w:sz w:val="22"/>
        </w:rPr>
        <w:t xml:space="preserve"> </w:t>
      </w:r>
      <w:r w:rsidRPr="00D1741A">
        <w:rPr>
          <w:i/>
          <w:iCs/>
          <w:sz w:val="22"/>
        </w:rPr>
        <w:t>més</w:t>
      </w:r>
      <w:r w:rsidR="0014079C" w:rsidRPr="0014079C">
        <w:rPr>
          <w:iCs/>
          <w:sz w:val="22"/>
        </w:rPr>
        <w:t>,</w:t>
      </w:r>
      <w:r w:rsidR="00D1741A" w:rsidRPr="00D1741A">
        <w:rPr>
          <w:i/>
          <w:iCs/>
          <w:sz w:val="22"/>
        </w:rPr>
        <w:t xml:space="preserve"> </w:t>
      </w:r>
      <w:r w:rsidRPr="00D1741A">
        <w:rPr>
          <w:sz w:val="22"/>
        </w:rPr>
        <w:t xml:space="preserve">« </w:t>
      </w:r>
      <w:r w:rsidRPr="00D1741A">
        <w:rPr>
          <w:iCs/>
          <w:sz w:val="22"/>
        </w:rPr>
        <w:t>aucunement »</w:t>
      </w:r>
      <w:r w:rsidR="00D1741A" w:rsidRPr="00D1741A">
        <w:rPr>
          <w:i/>
          <w:iCs/>
          <w:sz w:val="22"/>
        </w:rPr>
        <w:t>.</w:t>
      </w:r>
      <w:r w:rsidRPr="00D1741A">
        <w:rPr>
          <w:i/>
          <w:iCs/>
          <w:sz w:val="22"/>
        </w:rPr>
        <w:t xml:space="preserve"> </w:t>
      </w:r>
      <w:r w:rsidRPr="00D1741A">
        <w:rPr>
          <w:sz w:val="22"/>
        </w:rPr>
        <w:t>S</w:t>
      </w:r>
      <w:r w:rsidR="00D1741A" w:rsidRPr="00D1741A">
        <w:rPr>
          <w:sz w:val="22"/>
        </w:rPr>
        <w:t>’</w:t>
      </w:r>
      <w:r w:rsidRPr="00D1741A">
        <w:rPr>
          <w:sz w:val="22"/>
        </w:rPr>
        <w:t>expliquerait mieux au sens de « jamais » si l</w:t>
      </w:r>
      <w:r w:rsidR="00D1741A" w:rsidRPr="00D1741A">
        <w:rPr>
          <w:sz w:val="22"/>
        </w:rPr>
        <w:t>’</w:t>
      </w:r>
      <w:r w:rsidRPr="00D1741A">
        <w:rPr>
          <w:sz w:val="22"/>
        </w:rPr>
        <w:t xml:space="preserve">on avait </w:t>
      </w:r>
      <w:r w:rsidRPr="00D1741A">
        <w:rPr>
          <w:i/>
          <w:iCs/>
          <w:sz w:val="22"/>
        </w:rPr>
        <w:t xml:space="preserve">fui </w:t>
      </w:r>
      <w:r w:rsidRPr="00D1741A">
        <w:rPr>
          <w:sz w:val="22"/>
        </w:rPr>
        <w:t xml:space="preserve">au lieu de </w:t>
      </w:r>
      <w:r w:rsidRPr="00D1741A">
        <w:rPr>
          <w:i/>
          <w:iCs/>
          <w:sz w:val="22"/>
        </w:rPr>
        <w:t>sui</w:t>
      </w:r>
      <w:r w:rsidR="00D1741A" w:rsidRPr="00D1741A">
        <w:rPr>
          <w:i/>
          <w:iCs/>
          <w:sz w:val="22"/>
        </w:rPr>
        <w:t>.</w:t>
      </w:r>
    </w:p>
  </w:footnote>
  <w:footnote w:id="7">
    <w:p w:rsidR="00E229C9" w:rsidRPr="00D1741A" w:rsidRDefault="00E229C9" w:rsidP="00D1741A">
      <w:pPr>
        <w:pStyle w:val="Notedebasdepage"/>
        <w:ind w:firstLine="284"/>
        <w:jc w:val="both"/>
        <w:rPr>
          <w:sz w:val="22"/>
        </w:rPr>
      </w:pPr>
      <w:r w:rsidRPr="00D1741A">
        <w:rPr>
          <w:rStyle w:val="Appelnotedebasdep"/>
          <w:sz w:val="22"/>
        </w:rPr>
        <w:footnoteRef/>
      </w:r>
      <w:r w:rsidRPr="00D1741A">
        <w:rPr>
          <w:sz w:val="22"/>
        </w:rPr>
        <w:t xml:space="preserve"> 31-33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Allusion à la première croisade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 xml:space="preserve">dont le souvenir était conservé en particulier dans la </w:t>
      </w:r>
      <w:r w:rsidRPr="00D1741A">
        <w:rPr>
          <w:i/>
          <w:iCs/>
          <w:sz w:val="22"/>
        </w:rPr>
        <w:t>Chanson d</w:t>
      </w:r>
      <w:r w:rsidR="00D1741A" w:rsidRPr="00D1741A">
        <w:rPr>
          <w:i/>
          <w:iCs/>
          <w:sz w:val="22"/>
        </w:rPr>
        <w:t>’</w:t>
      </w:r>
      <w:r w:rsidRPr="00D1741A">
        <w:rPr>
          <w:i/>
          <w:iCs/>
          <w:sz w:val="22"/>
        </w:rPr>
        <w:t>Antioche</w:t>
      </w:r>
      <w:r w:rsidR="0014079C">
        <w:rPr>
          <w:i/>
          <w:iCs/>
          <w:sz w:val="22"/>
        </w:rPr>
        <w:t> </w:t>
      </w:r>
      <w:r w:rsidR="0014079C" w:rsidRPr="0014079C">
        <w:rPr>
          <w:iCs/>
          <w:sz w:val="22"/>
        </w:rPr>
        <w:t>:</w:t>
      </w:r>
      <w:r w:rsidRPr="00D1741A">
        <w:rPr>
          <w:i/>
          <w:iCs/>
          <w:sz w:val="22"/>
        </w:rPr>
        <w:t xml:space="preserve"> </w:t>
      </w:r>
      <w:r w:rsidRPr="00D1741A">
        <w:rPr>
          <w:sz w:val="22"/>
        </w:rPr>
        <w:t>d</w:t>
      </w:r>
      <w:r w:rsidR="00D1741A" w:rsidRPr="00D1741A">
        <w:rPr>
          <w:sz w:val="22"/>
        </w:rPr>
        <w:t>’</w:t>
      </w:r>
      <w:r w:rsidRPr="00D1741A">
        <w:rPr>
          <w:sz w:val="22"/>
        </w:rPr>
        <w:t>où Rutebeuf a pu retenir les noms de Bohémond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de Baudouin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 xml:space="preserve">de Godefroi et de Tancrède </w:t>
      </w:r>
      <w:r w:rsidR="00D1741A" w:rsidRPr="00D1741A">
        <w:rPr>
          <w:iCs/>
          <w:sz w:val="22"/>
        </w:rPr>
        <w:t>(</w:t>
      </w:r>
      <w:r w:rsidR="005556A9" w:rsidRPr="005556A9">
        <w:rPr>
          <w:i/>
          <w:iCs/>
          <w:sz w:val="22"/>
        </w:rPr>
        <w:t>A</w:t>
      </w:r>
      <w:r w:rsidRPr="00D1741A">
        <w:rPr>
          <w:i/>
          <w:iCs/>
          <w:sz w:val="22"/>
        </w:rPr>
        <w:t xml:space="preserve">E </w:t>
      </w:r>
      <w:r w:rsidRPr="00D1741A">
        <w:rPr>
          <w:sz w:val="22"/>
        </w:rPr>
        <w:t>335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 xml:space="preserve">et </w:t>
      </w:r>
      <w:r w:rsidRPr="00D1741A">
        <w:rPr>
          <w:i/>
          <w:iCs/>
          <w:sz w:val="22"/>
        </w:rPr>
        <w:t xml:space="preserve">X </w:t>
      </w:r>
      <w:r w:rsidRPr="00D1741A">
        <w:rPr>
          <w:sz w:val="22"/>
        </w:rPr>
        <w:t>155)</w:t>
      </w:r>
      <w:r w:rsidR="00D1741A" w:rsidRPr="00D1741A">
        <w:rPr>
          <w:sz w:val="22"/>
        </w:rPr>
        <w:t>.</w:t>
      </w:r>
    </w:p>
  </w:footnote>
  <w:footnote w:id="8">
    <w:p w:rsidR="00E229C9" w:rsidRPr="00D1741A" w:rsidRDefault="00E229C9" w:rsidP="00D1741A">
      <w:pPr>
        <w:pStyle w:val="Notedebasdepage"/>
        <w:ind w:firstLine="284"/>
        <w:jc w:val="both"/>
        <w:rPr>
          <w:sz w:val="22"/>
        </w:rPr>
      </w:pPr>
      <w:r w:rsidRPr="00D1741A">
        <w:rPr>
          <w:rStyle w:val="Appelnotedebasdep"/>
          <w:sz w:val="22"/>
        </w:rPr>
        <w:footnoteRef/>
      </w:r>
      <w:r w:rsidRPr="00D1741A">
        <w:rPr>
          <w:sz w:val="22"/>
        </w:rPr>
        <w:t xml:space="preserve"> 34-35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« Celui qui prétend s</w:t>
      </w:r>
      <w:r w:rsidR="00D1741A" w:rsidRPr="00D1741A">
        <w:rPr>
          <w:sz w:val="22"/>
        </w:rPr>
        <w:t>’</w:t>
      </w:r>
      <w:r w:rsidRPr="00D1741A">
        <w:rPr>
          <w:sz w:val="22"/>
        </w:rPr>
        <w:t>ouvrir les portes du ciel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comment peut-il (sans rien faire) supporter</w:t>
      </w:r>
      <w:r w:rsidR="00D1741A" w:rsidRPr="00D1741A">
        <w:rPr>
          <w:sz w:val="22"/>
        </w:rPr>
        <w:t>...</w:t>
      </w:r>
      <w:r w:rsidRPr="00D1741A">
        <w:rPr>
          <w:sz w:val="22"/>
        </w:rPr>
        <w:t xml:space="preserve"> »</w:t>
      </w:r>
    </w:p>
  </w:footnote>
  <w:footnote w:id="9">
    <w:p w:rsidR="006F7C0C" w:rsidRPr="00D1741A" w:rsidRDefault="006F7C0C" w:rsidP="00D1741A">
      <w:pPr>
        <w:pStyle w:val="Notedebasdepage"/>
        <w:ind w:firstLine="284"/>
        <w:jc w:val="both"/>
        <w:rPr>
          <w:sz w:val="22"/>
        </w:rPr>
      </w:pPr>
      <w:r w:rsidRPr="00D1741A">
        <w:rPr>
          <w:rStyle w:val="Appelnotedebasdep"/>
          <w:sz w:val="22"/>
        </w:rPr>
        <w:footnoteRef/>
      </w:r>
      <w:r w:rsidRPr="00D1741A">
        <w:rPr>
          <w:sz w:val="22"/>
        </w:rPr>
        <w:t xml:space="preserve"> « S</w:t>
      </w:r>
      <w:r w:rsidR="00D1741A" w:rsidRPr="00D1741A">
        <w:rPr>
          <w:sz w:val="22"/>
        </w:rPr>
        <w:t>’</w:t>
      </w:r>
      <w:r w:rsidRPr="00D1741A">
        <w:rPr>
          <w:sz w:val="22"/>
        </w:rPr>
        <w:t xml:space="preserve">il va au ciel </w:t>
      </w:r>
      <w:r w:rsidRPr="00D1741A">
        <w:rPr>
          <w:iCs/>
          <w:sz w:val="22"/>
        </w:rPr>
        <w:t>(cf</w:t>
      </w:r>
      <w:r w:rsidR="00D1741A" w:rsidRPr="00D1741A">
        <w:rPr>
          <w:iCs/>
          <w:sz w:val="22"/>
        </w:rPr>
        <w:t>.</w:t>
      </w:r>
      <w:r w:rsidRPr="00D1741A">
        <w:rPr>
          <w:i/>
          <w:iCs/>
          <w:sz w:val="22"/>
        </w:rPr>
        <w:t xml:space="preserve"> E </w:t>
      </w:r>
      <w:r w:rsidRPr="00D1741A">
        <w:rPr>
          <w:sz w:val="22"/>
        </w:rPr>
        <w:t>95-96 et note)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ce sera donc contre l</w:t>
      </w:r>
      <w:r w:rsidR="00D1741A" w:rsidRPr="00D1741A">
        <w:rPr>
          <w:sz w:val="22"/>
        </w:rPr>
        <w:t>’</w:t>
      </w:r>
      <w:r w:rsidRPr="00D1741A">
        <w:rPr>
          <w:sz w:val="22"/>
        </w:rPr>
        <w:t>ordre naturel des choses »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Exemples de ce sens de </w:t>
      </w:r>
      <w:r w:rsidRPr="00D1741A">
        <w:rPr>
          <w:i/>
          <w:iCs/>
          <w:sz w:val="22"/>
        </w:rPr>
        <w:t xml:space="preserve">par contraire </w:t>
      </w:r>
      <w:r w:rsidRPr="00D1741A">
        <w:rPr>
          <w:sz w:val="22"/>
        </w:rPr>
        <w:t>relevés par F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</w:t>
      </w:r>
      <w:r w:rsidR="003B3DFD" w:rsidRPr="00D1741A">
        <w:rPr>
          <w:smallCaps/>
          <w:sz w:val="22"/>
        </w:rPr>
        <w:t>Lecoy</w:t>
      </w:r>
      <w:r w:rsidRPr="00D1741A">
        <w:rPr>
          <w:sz w:val="22"/>
        </w:rPr>
        <w:t xml:space="preserve"> </w:t>
      </w:r>
      <w:r w:rsidR="00D1741A" w:rsidRPr="00D1741A">
        <w:rPr>
          <w:iCs/>
          <w:sz w:val="22"/>
        </w:rPr>
        <w:t>(</w:t>
      </w:r>
      <w:r w:rsidRPr="00D1741A">
        <w:rPr>
          <w:i/>
          <w:iCs/>
          <w:sz w:val="22"/>
        </w:rPr>
        <w:t>Rom</w:t>
      </w:r>
      <w:r w:rsidR="00D1741A" w:rsidRPr="00D1741A">
        <w:rPr>
          <w:i/>
          <w:iCs/>
          <w:sz w:val="22"/>
        </w:rPr>
        <w:t>.</w:t>
      </w:r>
      <w:r w:rsidR="0014079C" w:rsidRPr="0014079C">
        <w:rPr>
          <w:iCs/>
          <w:sz w:val="22"/>
        </w:rPr>
        <w:t>,</w:t>
      </w:r>
      <w:r w:rsidR="00D1741A" w:rsidRPr="00D1741A">
        <w:rPr>
          <w:i/>
          <w:iCs/>
          <w:sz w:val="22"/>
        </w:rPr>
        <w:t xml:space="preserve"> </w:t>
      </w:r>
      <w:r w:rsidRPr="00D1741A">
        <w:rPr>
          <w:sz w:val="22"/>
        </w:rPr>
        <w:t>LXIX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398)</w:t>
      </w:r>
      <w:r w:rsidR="00D1741A" w:rsidRPr="00D1741A">
        <w:rPr>
          <w:sz w:val="22"/>
        </w:rPr>
        <w:t>.</w:t>
      </w:r>
    </w:p>
  </w:footnote>
  <w:footnote w:id="10">
    <w:p w:rsidR="006F7C0C" w:rsidRPr="00D1741A" w:rsidRDefault="006F7C0C" w:rsidP="00D1741A">
      <w:pPr>
        <w:pStyle w:val="Notedebasdepage"/>
        <w:ind w:firstLine="284"/>
        <w:jc w:val="both"/>
        <w:rPr>
          <w:sz w:val="22"/>
        </w:rPr>
      </w:pPr>
      <w:r w:rsidRPr="00D1741A">
        <w:rPr>
          <w:rStyle w:val="Appelnotedebasdep"/>
          <w:sz w:val="22"/>
        </w:rPr>
        <w:footnoteRef/>
      </w:r>
      <w:r w:rsidRPr="00D1741A">
        <w:rPr>
          <w:sz w:val="22"/>
        </w:rPr>
        <w:t xml:space="preserve"> </w:t>
      </w:r>
      <w:r w:rsidRPr="00D1741A">
        <w:rPr>
          <w:i/>
          <w:iCs/>
          <w:sz w:val="22"/>
        </w:rPr>
        <w:t>deça</w:t>
      </w:r>
      <w:r w:rsidR="0014079C" w:rsidRPr="0014079C">
        <w:rPr>
          <w:iCs/>
          <w:sz w:val="22"/>
        </w:rPr>
        <w:t>,</w:t>
      </w:r>
      <w:r w:rsidR="00D1741A" w:rsidRPr="00D1741A">
        <w:rPr>
          <w:i/>
          <w:iCs/>
          <w:sz w:val="22"/>
        </w:rPr>
        <w:t xml:space="preserve"> </w:t>
      </w:r>
      <w:r w:rsidR="00D1741A" w:rsidRPr="00D1741A">
        <w:rPr>
          <w:iCs/>
          <w:sz w:val="22"/>
        </w:rPr>
        <w:t>«</w:t>
      </w:r>
      <w:r w:rsidRPr="00D1741A">
        <w:rPr>
          <w:i/>
          <w:iCs/>
          <w:sz w:val="22"/>
        </w:rPr>
        <w:t xml:space="preserve"> </w:t>
      </w:r>
      <w:r w:rsidRPr="00D1741A">
        <w:rPr>
          <w:sz w:val="22"/>
        </w:rPr>
        <w:t>de ce côté-ci de la mer »</w:t>
      </w:r>
      <w:r w:rsidR="00D1741A" w:rsidRPr="00D1741A">
        <w:rPr>
          <w:sz w:val="22"/>
        </w:rPr>
        <w:t xml:space="preserve">. — </w:t>
      </w:r>
      <w:r w:rsidRPr="00D1741A">
        <w:rPr>
          <w:i/>
          <w:iCs/>
          <w:sz w:val="22"/>
        </w:rPr>
        <w:t xml:space="preserve">Concile </w:t>
      </w:r>
      <w:r w:rsidRPr="00D1741A">
        <w:rPr>
          <w:sz w:val="22"/>
        </w:rPr>
        <w:t>vise sans doute l</w:t>
      </w:r>
      <w:r w:rsidR="00D1741A" w:rsidRPr="00D1741A">
        <w:rPr>
          <w:sz w:val="22"/>
        </w:rPr>
        <w:t>’</w:t>
      </w:r>
      <w:r w:rsidRPr="00D1741A">
        <w:rPr>
          <w:sz w:val="22"/>
        </w:rPr>
        <w:t>assemblée du 10 avril 1261 (voir la notice)</w:t>
      </w:r>
      <w:r w:rsidR="00D1741A" w:rsidRPr="00D1741A">
        <w:rPr>
          <w:sz w:val="22"/>
        </w:rPr>
        <w:t>.</w:t>
      </w:r>
    </w:p>
  </w:footnote>
  <w:footnote w:id="11">
    <w:p w:rsidR="006F7C0C" w:rsidRPr="00D1741A" w:rsidRDefault="006F7C0C" w:rsidP="00D1741A">
      <w:pPr>
        <w:pStyle w:val="Notedebasdepage"/>
        <w:ind w:firstLine="284"/>
        <w:jc w:val="both"/>
        <w:rPr>
          <w:sz w:val="22"/>
        </w:rPr>
      </w:pPr>
      <w:r w:rsidRPr="00D1741A">
        <w:rPr>
          <w:rStyle w:val="Appelnotedebasdep"/>
          <w:sz w:val="22"/>
        </w:rPr>
        <w:footnoteRef/>
      </w:r>
      <w:r w:rsidRPr="00D1741A">
        <w:rPr>
          <w:sz w:val="22"/>
        </w:rPr>
        <w:t xml:space="preserve"> Allusion possible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mais obscure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 xml:space="preserve">à la chanson </w:t>
      </w:r>
      <w:r w:rsidRPr="00D1741A">
        <w:rPr>
          <w:iCs/>
          <w:sz w:val="22"/>
        </w:rPr>
        <w:t>d</w:t>
      </w:r>
      <w:r w:rsidR="00D1741A" w:rsidRPr="00D1741A">
        <w:rPr>
          <w:iCs/>
          <w:sz w:val="22"/>
        </w:rPr>
        <w:t>’</w:t>
      </w:r>
      <w:r w:rsidRPr="00D1741A">
        <w:rPr>
          <w:i/>
          <w:iCs/>
          <w:sz w:val="22"/>
        </w:rPr>
        <w:t>Aiol</w:t>
      </w:r>
      <w:r w:rsidR="0014079C" w:rsidRPr="0014079C">
        <w:rPr>
          <w:iCs/>
          <w:sz w:val="22"/>
        </w:rPr>
        <w:t>,</w:t>
      </w:r>
      <w:r w:rsidR="00D1741A" w:rsidRPr="00D1741A">
        <w:rPr>
          <w:i/>
          <w:iCs/>
          <w:sz w:val="22"/>
        </w:rPr>
        <w:t xml:space="preserve"> </w:t>
      </w:r>
      <w:r w:rsidRPr="00D1741A">
        <w:rPr>
          <w:sz w:val="22"/>
        </w:rPr>
        <w:t>dont le héros eut de petits commencements avant de sauver la France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par comparaison ironique avec le cas des Frères dont il va être immédiatement question</w:t>
      </w:r>
      <w:r w:rsidR="00D1741A" w:rsidRPr="00D1741A">
        <w:rPr>
          <w:sz w:val="22"/>
        </w:rPr>
        <w:t>.</w:t>
      </w:r>
    </w:p>
  </w:footnote>
  <w:footnote w:id="12">
    <w:p w:rsidR="006F7C0C" w:rsidRPr="00D1741A" w:rsidRDefault="006F7C0C" w:rsidP="00D1741A">
      <w:pPr>
        <w:pStyle w:val="Notedebasdepage"/>
        <w:ind w:firstLine="284"/>
        <w:jc w:val="both"/>
        <w:rPr>
          <w:sz w:val="22"/>
        </w:rPr>
      </w:pPr>
      <w:r w:rsidRPr="00D1741A">
        <w:rPr>
          <w:rStyle w:val="Appelnotedebasdep"/>
          <w:sz w:val="22"/>
        </w:rPr>
        <w:footnoteRef/>
      </w:r>
      <w:r w:rsidRPr="00D1741A">
        <w:rPr>
          <w:sz w:val="22"/>
        </w:rPr>
        <w:t xml:space="preserve"> </w:t>
      </w:r>
      <w:r w:rsidRPr="00D1741A">
        <w:rPr>
          <w:i/>
          <w:iCs/>
          <w:sz w:val="22"/>
        </w:rPr>
        <w:t>remanance</w:t>
      </w:r>
      <w:r w:rsidR="0014079C" w:rsidRPr="0014079C">
        <w:rPr>
          <w:iCs/>
          <w:sz w:val="22"/>
        </w:rPr>
        <w:t>,</w:t>
      </w:r>
      <w:r w:rsidR="00D1741A" w:rsidRPr="00D1741A">
        <w:rPr>
          <w:i/>
          <w:iCs/>
          <w:sz w:val="22"/>
        </w:rPr>
        <w:t xml:space="preserve"> </w:t>
      </w:r>
      <w:r w:rsidR="00D1741A" w:rsidRPr="00D1741A">
        <w:rPr>
          <w:iCs/>
          <w:sz w:val="22"/>
        </w:rPr>
        <w:t>«</w:t>
      </w:r>
      <w:r w:rsidRPr="00D1741A">
        <w:rPr>
          <w:i/>
          <w:iCs/>
          <w:sz w:val="22"/>
        </w:rPr>
        <w:t xml:space="preserve"> </w:t>
      </w:r>
      <w:r w:rsidRPr="00D1741A">
        <w:rPr>
          <w:sz w:val="22"/>
        </w:rPr>
        <w:t>établissement »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Allusion aux constructions faites par les Frères aux frais du roi (voir la notice)</w:t>
      </w:r>
      <w:r w:rsidR="00D1741A" w:rsidRPr="00D1741A">
        <w:rPr>
          <w:sz w:val="22"/>
        </w:rPr>
        <w:t>.</w:t>
      </w:r>
    </w:p>
  </w:footnote>
  <w:footnote w:id="13">
    <w:p w:rsidR="00E229C9" w:rsidRPr="00D1741A" w:rsidRDefault="00E229C9" w:rsidP="00D1741A">
      <w:pPr>
        <w:pStyle w:val="Notedebasdepage"/>
        <w:ind w:firstLine="284"/>
        <w:jc w:val="both"/>
        <w:rPr>
          <w:sz w:val="22"/>
        </w:rPr>
      </w:pPr>
      <w:r w:rsidRPr="00D1741A">
        <w:rPr>
          <w:rStyle w:val="Appelnotedebasdep"/>
          <w:sz w:val="22"/>
        </w:rPr>
        <w:footnoteRef/>
      </w:r>
      <w:r w:rsidRPr="00D1741A">
        <w:rPr>
          <w:sz w:val="22"/>
        </w:rPr>
        <w:t xml:space="preserve"> 44-45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Cf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</w:t>
      </w:r>
      <w:r w:rsidRPr="00D1741A">
        <w:rPr>
          <w:i/>
          <w:iCs/>
          <w:sz w:val="22"/>
        </w:rPr>
        <w:t xml:space="preserve">G </w:t>
      </w:r>
      <w:r w:rsidRPr="00D1741A">
        <w:rPr>
          <w:sz w:val="22"/>
        </w:rPr>
        <w:t>40 et note</w:t>
      </w:r>
      <w:r w:rsidR="00D1741A" w:rsidRPr="00D1741A">
        <w:rPr>
          <w:sz w:val="22"/>
        </w:rPr>
        <w:t>.</w:t>
      </w:r>
    </w:p>
  </w:footnote>
  <w:footnote w:id="14">
    <w:p w:rsidR="006F7C0C" w:rsidRPr="00D1741A" w:rsidRDefault="006F7C0C" w:rsidP="00D1741A">
      <w:pPr>
        <w:pStyle w:val="Notedebasdepage"/>
        <w:ind w:firstLine="284"/>
        <w:jc w:val="both"/>
        <w:rPr>
          <w:sz w:val="22"/>
        </w:rPr>
      </w:pPr>
      <w:r w:rsidRPr="00D1741A">
        <w:rPr>
          <w:rStyle w:val="Appelnotedebasdep"/>
          <w:sz w:val="22"/>
        </w:rPr>
        <w:footnoteRef/>
      </w:r>
      <w:r w:rsidRPr="00D1741A">
        <w:rPr>
          <w:sz w:val="22"/>
        </w:rPr>
        <w:t xml:space="preserve"> </w:t>
      </w:r>
      <w:r w:rsidRPr="00D1741A">
        <w:rPr>
          <w:i/>
          <w:iCs/>
          <w:sz w:val="22"/>
        </w:rPr>
        <w:t>ceste vile</w:t>
      </w:r>
      <w:r w:rsidR="0014079C" w:rsidRPr="0014079C">
        <w:rPr>
          <w:iCs/>
          <w:sz w:val="22"/>
        </w:rPr>
        <w:t>,</w:t>
      </w:r>
      <w:r w:rsidR="00D1741A" w:rsidRPr="00D1741A">
        <w:rPr>
          <w:i/>
          <w:iCs/>
          <w:sz w:val="22"/>
        </w:rPr>
        <w:t xml:space="preserve"> </w:t>
      </w:r>
      <w:r w:rsidRPr="00D1741A">
        <w:rPr>
          <w:sz w:val="22"/>
        </w:rPr>
        <w:t>Paris</w:t>
      </w:r>
      <w:r w:rsidR="00D1741A" w:rsidRPr="00D1741A">
        <w:rPr>
          <w:sz w:val="22"/>
        </w:rPr>
        <w:t>.</w:t>
      </w:r>
    </w:p>
  </w:footnote>
  <w:footnote w:id="15">
    <w:p w:rsidR="006F7C0C" w:rsidRPr="00D1741A" w:rsidRDefault="006F7C0C" w:rsidP="00D1741A">
      <w:pPr>
        <w:pStyle w:val="Notedebasdepage"/>
        <w:ind w:firstLine="284"/>
        <w:jc w:val="both"/>
        <w:rPr>
          <w:sz w:val="22"/>
        </w:rPr>
      </w:pPr>
      <w:r w:rsidRPr="00D1741A">
        <w:rPr>
          <w:rStyle w:val="Appelnotedebasdep"/>
          <w:sz w:val="22"/>
        </w:rPr>
        <w:footnoteRef/>
      </w:r>
      <w:r w:rsidRPr="00D1741A">
        <w:rPr>
          <w:sz w:val="22"/>
        </w:rPr>
        <w:t xml:space="preserve"> </w:t>
      </w:r>
      <w:r w:rsidRPr="00D1741A">
        <w:rPr>
          <w:i/>
          <w:iCs/>
          <w:sz w:val="22"/>
        </w:rPr>
        <w:t>Cil</w:t>
      </w:r>
      <w:r w:rsidR="00D1741A" w:rsidRPr="00D1741A">
        <w:rPr>
          <w:i/>
          <w:iCs/>
          <w:sz w:val="22"/>
        </w:rPr>
        <w:t>.</w:t>
      </w:r>
      <w:r w:rsidRPr="00D1741A">
        <w:rPr>
          <w:i/>
          <w:iCs/>
          <w:sz w:val="22"/>
        </w:rPr>
        <w:t xml:space="preserve"> </w:t>
      </w:r>
      <w:r w:rsidRPr="00D1741A">
        <w:rPr>
          <w:sz w:val="22"/>
        </w:rPr>
        <w:t>Ou bien Michel Paléologue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ou bien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d</w:t>
      </w:r>
      <w:r w:rsidR="00D1741A" w:rsidRPr="00D1741A">
        <w:rPr>
          <w:sz w:val="22"/>
        </w:rPr>
        <w:t>’</w:t>
      </w:r>
      <w:r w:rsidRPr="00D1741A">
        <w:rPr>
          <w:sz w:val="22"/>
        </w:rPr>
        <w:t>après la strophe III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le chef des Tartares (Baïbars)</w:t>
      </w:r>
      <w:r w:rsidR="00D1741A" w:rsidRPr="00D1741A">
        <w:rPr>
          <w:sz w:val="22"/>
        </w:rPr>
        <w:t>.</w:t>
      </w:r>
    </w:p>
  </w:footnote>
  <w:footnote w:id="16">
    <w:p w:rsidR="006F7C0C" w:rsidRPr="00D1741A" w:rsidRDefault="006F7C0C" w:rsidP="00D1741A">
      <w:pPr>
        <w:pStyle w:val="Notedebasdepage"/>
        <w:ind w:firstLine="284"/>
        <w:jc w:val="both"/>
        <w:rPr>
          <w:sz w:val="22"/>
        </w:rPr>
      </w:pPr>
      <w:r w:rsidRPr="00D1741A">
        <w:rPr>
          <w:rStyle w:val="Appelnotedebasdep"/>
          <w:sz w:val="22"/>
        </w:rPr>
        <w:footnoteRef/>
      </w:r>
      <w:r w:rsidRPr="00D1741A">
        <w:rPr>
          <w:sz w:val="22"/>
        </w:rPr>
        <w:t xml:space="preserve"> « n</w:t>
      </w:r>
      <w:r w:rsidR="00D1741A" w:rsidRPr="00D1741A">
        <w:rPr>
          <w:sz w:val="22"/>
        </w:rPr>
        <w:t>’</w:t>
      </w:r>
      <w:r w:rsidRPr="00D1741A">
        <w:rPr>
          <w:sz w:val="22"/>
        </w:rPr>
        <w:t>est même plus à la moitié de ce qu</w:t>
      </w:r>
      <w:r w:rsidR="00D1741A" w:rsidRPr="00D1741A">
        <w:rPr>
          <w:sz w:val="22"/>
        </w:rPr>
        <w:t>’</w:t>
      </w:r>
      <w:r w:rsidRPr="00D1741A">
        <w:rPr>
          <w:sz w:val="22"/>
        </w:rPr>
        <w:t>il était »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Pour l</w:t>
      </w:r>
      <w:r w:rsidR="00D1741A" w:rsidRPr="00D1741A">
        <w:rPr>
          <w:sz w:val="22"/>
        </w:rPr>
        <w:t>’</w:t>
      </w:r>
      <w:r w:rsidRPr="00D1741A">
        <w:rPr>
          <w:sz w:val="22"/>
        </w:rPr>
        <w:t>expression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cf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</w:t>
      </w:r>
      <w:r w:rsidRPr="00D1741A">
        <w:rPr>
          <w:i/>
          <w:iCs/>
          <w:sz w:val="22"/>
        </w:rPr>
        <w:t>Testament de Jean de Meung</w:t>
      </w:r>
      <w:r w:rsidR="0014079C" w:rsidRPr="0014079C">
        <w:rPr>
          <w:iCs/>
          <w:sz w:val="22"/>
        </w:rPr>
        <w:t>,</w:t>
      </w:r>
      <w:r w:rsidR="00D1741A" w:rsidRPr="00D1741A">
        <w:rPr>
          <w:i/>
          <w:iCs/>
          <w:sz w:val="22"/>
        </w:rPr>
        <w:t xml:space="preserve"> </w:t>
      </w:r>
      <w:r w:rsidRPr="00D1741A">
        <w:rPr>
          <w:iCs/>
          <w:sz w:val="22"/>
        </w:rPr>
        <w:t>v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1402</w:t>
      </w:r>
      <w:r w:rsidR="0014079C">
        <w:rPr>
          <w:sz w:val="22"/>
        </w:rPr>
        <w:t> :</w:t>
      </w:r>
      <w:r w:rsidRPr="00D1741A">
        <w:rPr>
          <w:sz w:val="22"/>
        </w:rPr>
        <w:t xml:space="preserve"> « ses vivres (ce qui lui reste de temps à vivre) n</w:t>
      </w:r>
      <w:r w:rsidR="00D1741A" w:rsidRPr="00D1741A">
        <w:rPr>
          <w:sz w:val="22"/>
        </w:rPr>
        <w:t>’</w:t>
      </w:r>
      <w:r w:rsidRPr="00D1741A">
        <w:rPr>
          <w:sz w:val="22"/>
        </w:rPr>
        <w:t>est pas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espoir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demis »</w:t>
      </w:r>
      <w:r w:rsidR="00D1741A" w:rsidRPr="00D1741A">
        <w:rPr>
          <w:sz w:val="22"/>
        </w:rPr>
        <w:t>.</w:t>
      </w:r>
    </w:p>
  </w:footnote>
  <w:footnote w:id="17">
    <w:p w:rsidR="006F7C0C" w:rsidRPr="00D1741A" w:rsidRDefault="006F7C0C" w:rsidP="00D1741A">
      <w:pPr>
        <w:pStyle w:val="Notedebasdepage"/>
        <w:ind w:firstLine="284"/>
        <w:jc w:val="both"/>
        <w:rPr>
          <w:sz w:val="22"/>
        </w:rPr>
      </w:pPr>
      <w:r w:rsidRPr="00D1741A">
        <w:rPr>
          <w:rStyle w:val="Appelnotedebasdep"/>
          <w:sz w:val="22"/>
        </w:rPr>
        <w:footnoteRef/>
      </w:r>
      <w:r w:rsidRPr="00D1741A">
        <w:rPr>
          <w:sz w:val="22"/>
        </w:rPr>
        <w:t xml:space="preserve"> </w:t>
      </w:r>
      <w:r w:rsidRPr="00D1741A">
        <w:rPr>
          <w:i/>
          <w:iCs/>
          <w:sz w:val="22"/>
        </w:rPr>
        <w:t>remis</w:t>
      </w:r>
      <w:r w:rsidR="0014079C" w:rsidRPr="0014079C">
        <w:rPr>
          <w:iCs/>
          <w:sz w:val="22"/>
        </w:rPr>
        <w:t>,</w:t>
      </w:r>
      <w:r w:rsidR="00D1741A" w:rsidRPr="00D1741A">
        <w:rPr>
          <w:i/>
          <w:iCs/>
          <w:sz w:val="22"/>
        </w:rPr>
        <w:t xml:space="preserve"> </w:t>
      </w:r>
      <w:r w:rsidRPr="00D1741A">
        <w:rPr>
          <w:sz w:val="22"/>
        </w:rPr>
        <w:t>participe passé pris substantivement (« cire fondue »)</w:t>
      </w:r>
      <w:r w:rsidR="00D1741A" w:rsidRPr="00D1741A">
        <w:rPr>
          <w:sz w:val="22"/>
        </w:rPr>
        <w:t>.</w:t>
      </w:r>
    </w:p>
  </w:footnote>
  <w:footnote w:id="18">
    <w:p w:rsidR="0048501D" w:rsidRPr="00D1741A" w:rsidRDefault="0048501D" w:rsidP="00D1741A">
      <w:pPr>
        <w:pStyle w:val="Notedebasdepage"/>
        <w:ind w:firstLine="284"/>
        <w:jc w:val="both"/>
        <w:rPr>
          <w:sz w:val="22"/>
        </w:rPr>
      </w:pPr>
      <w:r w:rsidRPr="00D1741A">
        <w:rPr>
          <w:rStyle w:val="Appelnotedebasdep"/>
          <w:sz w:val="22"/>
        </w:rPr>
        <w:footnoteRef/>
      </w:r>
      <w:r w:rsidRPr="00D1741A">
        <w:rPr>
          <w:sz w:val="22"/>
        </w:rPr>
        <w:t xml:space="preserve"> 67-68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Cf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</w:t>
      </w:r>
      <w:r w:rsidRPr="00D1741A">
        <w:rPr>
          <w:i/>
          <w:sz w:val="22"/>
        </w:rPr>
        <w:t>Y</w:t>
      </w:r>
      <w:r w:rsidRPr="00D1741A">
        <w:rPr>
          <w:sz w:val="22"/>
        </w:rPr>
        <w:t xml:space="preserve"> 127-128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Image proverbiale</w:t>
      </w:r>
      <w:r w:rsidR="0014079C">
        <w:rPr>
          <w:sz w:val="22"/>
        </w:rPr>
        <w:t> :</w:t>
      </w:r>
      <w:r w:rsidRPr="00D1741A">
        <w:rPr>
          <w:sz w:val="22"/>
        </w:rPr>
        <w:t xml:space="preserve"> cf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</w:t>
      </w:r>
      <w:r w:rsidRPr="00D1741A">
        <w:rPr>
          <w:i/>
          <w:iCs/>
          <w:sz w:val="22"/>
        </w:rPr>
        <w:t>Proverbe au vilain</w:t>
      </w:r>
      <w:r w:rsidR="0014079C" w:rsidRPr="0014079C">
        <w:rPr>
          <w:iCs/>
          <w:sz w:val="22"/>
        </w:rPr>
        <w:t>,</w:t>
      </w:r>
      <w:r w:rsidR="00D1741A" w:rsidRPr="00D1741A">
        <w:rPr>
          <w:i/>
          <w:iCs/>
          <w:sz w:val="22"/>
        </w:rPr>
        <w:t xml:space="preserve"> </w:t>
      </w:r>
      <w:r w:rsidRPr="00D1741A">
        <w:rPr>
          <w:sz w:val="22"/>
        </w:rPr>
        <w:t>n° 93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et note de Tobler</w:t>
      </w:r>
      <w:r w:rsidR="00D1741A" w:rsidRPr="00D1741A">
        <w:rPr>
          <w:sz w:val="22"/>
        </w:rPr>
        <w:t>.</w:t>
      </w:r>
    </w:p>
  </w:footnote>
  <w:footnote w:id="19">
    <w:p w:rsidR="006F7C0C" w:rsidRPr="00D1741A" w:rsidRDefault="006F7C0C" w:rsidP="00D1741A">
      <w:pPr>
        <w:pStyle w:val="Notedebasdepage"/>
        <w:ind w:firstLine="284"/>
        <w:jc w:val="both"/>
        <w:rPr>
          <w:sz w:val="22"/>
        </w:rPr>
      </w:pPr>
      <w:r w:rsidRPr="00D1741A">
        <w:rPr>
          <w:rStyle w:val="Appelnotedebasdep"/>
          <w:sz w:val="22"/>
        </w:rPr>
        <w:footnoteRef/>
      </w:r>
      <w:r w:rsidRPr="00D1741A">
        <w:rPr>
          <w:sz w:val="22"/>
        </w:rPr>
        <w:t xml:space="preserve"> </w:t>
      </w:r>
      <w:r w:rsidRPr="00D1741A">
        <w:rPr>
          <w:i/>
          <w:iCs/>
          <w:sz w:val="22"/>
        </w:rPr>
        <w:t>rentiers</w:t>
      </w:r>
      <w:r w:rsidR="0014079C" w:rsidRPr="0014079C">
        <w:rPr>
          <w:iCs/>
          <w:sz w:val="22"/>
        </w:rPr>
        <w:t>,</w:t>
      </w:r>
      <w:r w:rsidR="00D1741A" w:rsidRPr="00D1741A">
        <w:rPr>
          <w:i/>
          <w:iCs/>
          <w:sz w:val="22"/>
        </w:rPr>
        <w:t xml:space="preserve"> </w:t>
      </w:r>
      <w:r w:rsidRPr="00D1741A">
        <w:rPr>
          <w:sz w:val="22"/>
        </w:rPr>
        <w:t>redevancier qui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payant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l</w:t>
      </w:r>
      <w:r w:rsidR="00D1741A" w:rsidRPr="00D1741A">
        <w:rPr>
          <w:sz w:val="22"/>
        </w:rPr>
        <w:t>’</w:t>
      </w:r>
      <w:r w:rsidRPr="00D1741A">
        <w:rPr>
          <w:sz w:val="22"/>
        </w:rPr>
        <w:t>entretienne</w:t>
      </w:r>
      <w:r w:rsidR="00D1741A" w:rsidRPr="00D1741A">
        <w:rPr>
          <w:sz w:val="22"/>
        </w:rPr>
        <w:t>.</w:t>
      </w:r>
    </w:p>
  </w:footnote>
  <w:footnote w:id="20">
    <w:p w:rsidR="0048501D" w:rsidRPr="00D1741A" w:rsidRDefault="0048501D" w:rsidP="00D1741A">
      <w:pPr>
        <w:pStyle w:val="Notedebasdepage"/>
        <w:ind w:firstLine="284"/>
        <w:jc w:val="both"/>
        <w:rPr>
          <w:sz w:val="22"/>
        </w:rPr>
      </w:pPr>
      <w:r w:rsidRPr="00D1741A">
        <w:rPr>
          <w:rStyle w:val="Appelnotedebasdep"/>
          <w:sz w:val="22"/>
        </w:rPr>
        <w:footnoteRef/>
      </w:r>
      <w:r w:rsidRPr="00D1741A">
        <w:rPr>
          <w:sz w:val="22"/>
        </w:rPr>
        <w:t xml:space="preserve"> 73-84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Il s</w:t>
      </w:r>
      <w:r w:rsidR="00D1741A" w:rsidRPr="00D1741A">
        <w:rPr>
          <w:sz w:val="22"/>
        </w:rPr>
        <w:t>’</w:t>
      </w:r>
      <w:r w:rsidRPr="00D1741A">
        <w:rPr>
          <w:sz w:val="22"/>
        </w:rPr>
        <w:t>agit d</w:t>
      </w:r>
      <w:r w:rsidR="00D1741A" w:rsidRPr="00D1741A">
        <w:rPr>
          <w:sz w:val="22"/>
        </w:rPr>
        <w:t>’</w:t>
      </w:r>
      <w:r w:rsidRPr="00D1741A">
        <w:rPr>
          <w:sz w:val="22"/>
        </w:rPr>
        <w:t>abord des Frères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taxés d</w:t>
      </w:r>
      <w:r w:rsidR="00D1741A" w:rsidRPr="00D1741A">
        <w:rPr>
          <w:sz w:val="22"/>
        </w:rPr>
        <w:t>’</w:t>
      </w:r>
      <w:r w:rsidRPr="00D1741A">
        <w:rPr>
          <w:sz w:val="22"/>
        </w:rPr>
        <w:t>orgueil et comparés à Lucifer (v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73-78)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puis (v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79-84) de ceux qui se laissent surprendre par la mort sans rien faire pour mériter</w:t>
      </w:r>
      <w:r w:rsidR="00D1741A" w:rsidRPr="00D1741A">
        <w:rPr>
          <w:sz w:val="22"/>
        </w:rPr>
        <w:t>.</w:t>
      </w:r>
    </w:p>
  </w:footnote>
  <w:footnote w:id="21">
    <w:p w:rsidR="006F7C0C" w:rsidRPr="00D1741A" w:rsidRDefault="006F7C0C" w:rsidP="00D1741A">
      <w:pPr>
        <w:pStyle w:val="Notedebasdepage"/>
        <w:ind w:firstLine="284"/>
        <w:jc w:val="both"/>
        <w:rPr>
          <w:sz w:val="22"/>
        </w:rPr>
      </w:pPr>
      <w:r w:rsidRPr="00D1741A">
        <w:rPr>
          <w:rStyle w:val="Appelnotedebasdep"/>
          <w:sz w:val="22"/>
        </w:rPr>
        <w:footnoteRef/>
      </w:r>
      <w:r w:rsidRPr="00D1741A">
        <w:rPr>
          <w:sz w:val="22"/>
        </w:rPr>
        <w:t xml:space="preserve"> Cf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</w:t>
      </w:r>
      <w:r w:rsidRPr="00D1741A">
        <w:rPr>
          <w:i/>
          <w:iCs/>
          <w:sz w:val="22"/>
        </w:rPr>
        <w:t>A</w:t>
      </w:r>
      <w:r w:rsidR="00DA6086" w:rsidRPr="00D1741A">
        <w:rPr>
          <w:i/>
          <w:iCs/>
          <w:sz w:val="22"/>
        </w:rPr>
        <w:t>B</w:t>
      </w:r>
      <w:r w:rsidRPr="00D1741A">
        <w:rPr>
          <w:i/>
          <w:iCs/>
          <w:sz w:val="22"/>
        </w:rPr>
        <w:t xml:space="preserve"> </w:t>
      </w:r>
      <w:r w:rsidRPr="00D1741A">
        <w:rPr>
          <w:sz w:val="22"/>
        </w:rPr>
        <w:t>181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« qui leur changera pied en jambe de bois »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c</w:t>
      </w:r>
      <w:r w:rsidR="00D1741A" w:rsidRPr="00D1741A">
        <w:rPr>
          <w:sz w:val="22"/>
        </w:rPr>
        <w:t>’</w:t>
      </w:r>
      <w:r w:rsidRPr="00D1741A">
        <w:rPr>
          <w:sz w:val="22"/>
        </w:rPr>
        <w:t>est-à-dire « qui leur cassera les jambes »</w:t>
      </w:r>
      <w:r w:rsidR="00D1741A" w:rsidRPr="00D1741A">
        <w:rPr>
          <w:sz w:val="22"/>
        </w:rPr>
        <w:t>.</w:t>
      </w:r>
    </w:p>
  </w:footnote>
  <w:footnote w:id="22">
    <w:p w:rsidR="006F7C0C" w:rsidRPr="00D1741A" w:rsidRDefault="006F7C0C" w:rsidP="00D1741A">
      <w:pPr>
        <w:pStyle w:val="Notedebasdepage"/>
        <w:ind w:firstLine="284"/>
        <w:jc w:val="both"/>
        <w:rPr>
          <w:sz w:val="22"/>
        </w:rPr>
      </w:pPr>
      <w:r w:rsidRPr="00D1741A">
        <w:rPr>
          <w:rStyle w:val="Appelnotedebasdep"/>
          <w:sz w:val="22"/>
        </w:rPr>
        <w:footnoteRef/>
      </w:r>
      <w:r w:rsidRPr="00D1741A">
        <w:rPr>
          <w:sz w:val="22"/>
        </w:rPr>
        <w:t xml:space="preserve"> « n</w:t>
      </w:r>
      <w:r w:rsidR="00D1741A" w:rsidRPr="00D1741A">
        <w:rPr>
          <w:sz w:val="22"/>
        </w:rPr>
        <w:t>’</w:t>
      </w:r>
      <w:r w:rsidRPr="00D1741A">
        <w:rPr>
          <w:sz w:val="22"/>
        </w:rPr>
        <w:t>avertit pas avant de frapper »</w:t>
      </w:r>
      <w:r w:rsidR="00D1741A" w:rsidRPr="00D1741A">
        <w:rPr>
          <w:sz w:val="22"/>
        </w:rPr>
        <w:t>.</w:t>
      </w:r>
    </w:p>
  </w:footnote>
  <w:footnote w:id="23">
    <w:p w:rsidR="006F7C0C" w:rsidRPr="00D1741A" w:rsidRDefault="006F7C0C" w:rsidP="00D1741A">
      <w:pPr>
        <w:pStyle w:val="Notedebasdepage"/>
        <w:ind w:firstLine="284"/>
        <w:jc w:val="both"/>
        <w:rPr>
          <w:sz w:val="22"/>
        </w:rPr>
      </w:pPr>
      <w:r w:rsidRPr="00D1741A">
        <w:rPr>
          <w:rStyle w:val="Appelnotedebasdep"/>
          <w:sz w:val="22"/>
        </w:rPr>
        <w:footnoteRef/>
      </w:r>
      <w:r w:rsidRPr="00D1741A">
        <w:rPr>
          <w:sz w:val="22"/>
        </w:rPr>
        <w:t xml:space="preserve"> </w:t>
      </w:r>
      <w:r w:rsidRPr="00D1741A">
        <w:rPr>
          <w:i/>
          <w:iCs/>
          <w:sz w:val="22"/>
        </w:rPr>
        <w:t>p</w:t>
      </w:r>
      <w:r w:rsidR="00A73589">
        <w:rPr>
          <w:i/>
          <w:iCs/>
          <w:sz w:val="22"/>
        </w:rPr>
        <w:t>o</w:t>
      </w:r>
      <w:r w:rsidRPr="00D1741A">
        <w:rPr>
          <w:i/>
          <w:iCs/>
          <w:sz w:val="22"/>
        </w:rPr>
        <w:t>r</w:t>
      </w:r>
      <w:r w:rsidR="0014079C" w:rsidRPr="0014079C">
        <w:rPr>
          <w:iCs/>
          <w:sz w:val="22"/>
        </w:rPr>
        <w:t>,</w:t>
      </w:r>
      <w:r w:rsidR="00D1741A" w:rsidRPr="00D1741A">
        <w:rPr>
          <w:i/>
          <w:iCs/>
          <w:sz w:val="22"/>
        </w:rPr>
        <w:t xml:space="preserve"> </w:t>
      </w:r>
      <w:r w:rsidR="00D1741A" w:rsidRPr="00D1741A">
        <w:rPr>
          <w:iCs/>
          <w:sz w:val="22"/>
        </w:rPr>
        <w:t>«</w:t>
      </w:r>
      <w:r w:rsidRPr="00D1741A">
        <w:rPr>
          <w:i/>
          <w:iCs/>
          <w:sz w:val="22"/>
        </w:rPr>
        <w:t> </w:t>
      </w:r>
      <w:r w:rsidRPr="00D1741A">
        <w:rPr>
          <w:sz w:val="22"/>
        </w:rPr>
        <w:t>malgré »</w:t>
      </w:r>
      <w:r w:rsidR="00D1741A" w:rsidRPr="00D1741A">
        <w:rPr>
          <w:sz w:val="22"/>
        </w:rPr>
        <w:t>.</w:t>
      </w:r>
    </w:p>
  </w:footnote>
  <w:footnote w:id="24">
    <w:p w:rsidR="006F7C0C" w:rsidRPr="00D1741A" w:rsidRDefault="006F7C0C" w:rsidP="00D1741A">
      <w:pPr>
        <w:pStyle w:val="Notedebasdepage"/>
        <w:ind w:firstLine="284"/>
        <w:jc w:val="both"/>
        <w:rPr>
          <w:sz w:val="22"/>
        </w:rPr>
      </w:pPr>
      <w:r w:rsidRPr="00D1741A">
        <w:rPr>
          <w:rStyle w:val="Appelnotedebasdep"/>
          <w:sz w:val="22"/>
        </w:rPr>
        <w:footnoteRef/>
      </w:r>
      <w:r w:rsidRPr="00D1741A">
        <w:rPr>
          <w:sz w:val="22"/>
        </w:rPr>
        <w:t xml:space="preserve"> « tient sous sa férule »</w:t>
      </w:r>
      <w:r w:rsidR="00D1741A" w:rsidRPr="00D1741A">
        <w:rPr>
          <w:sz w:val="22"/>
        </w:rPr>
        <w:t>.</w:t>
      </w:r>
    </w:p>
  </w:footnote>
  <w:footnote w:id="25">
    <w:p w:rsidR="006059BC" w:rsidRPr="00D1741A" w:rsidRDefault="006059BC" w:rsidP="00D1741A">
      <w:pPr>
        <w:pStyle w:val="Notedebasdepage"/>
        <w:ind w:firstLine="284"/>
        <w:jc w:val="both"/>
        <w:rPr>
          <w:sz w:val="22"/>
        </w:rPr>
      </w:pPr>
      <w:r w:rsidRPr="00D1741A">
        <w:rPr>
          <w:rStyle w:val="Appelnotedebasdep"/>
          <w:sz w:val="22"/>
        </w:rPr>
        <w:footnoteRef/>
      </w:r>
      <w:r w:rsidRPr="00D1741A">
        <w:rPr>
          <w:sz w:val="22"/>
        </w:rPr>
        <w:t xml:space="preserve"> 111-114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Au sujet de ce grief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cf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</w:t>
      </w:r>
      <w:r w:rsidRPr="00D1741A">
        <w:rPr>
          <w:i/>
          <w:iCs/>
          <w:sz w:val="22"/>
        </w:rPr>
        <w:t xml:space="preserve">F </w:t>
      </w:r>
      <w:r w:rsidRPr="00D1741A">
        <w:rPr>
          <w:sz w:val="22"/>
        </w:rPr>
        <w:t>19-64 et note</w:t>
      </w:r>
      <w:r w:rsidR="00D1741A" w:rsidRPr="00D1741A">
        <w:rPr>
          <w:sz w:val="22"/>
        </w:rPr>
        <w:t>.</w:t>
      </w:r>
    </w:p>
  </w:footnote>
  <w:footnote w:id="26">
    <w:p w:rsidR="006059BC" w:rsidRPr="00D1741A" w:rsidRDefault="006059BC" w:rsidP="00D1741A">
      <w:pPr>
        <w:pStyle w:val="Notedebasdepage"/>
        <w:ind w:firstLine="284"/>
        <w:jc w:val="both"/>
        <w:rPr>
          <w:i/>
          <w:iCs/>
          <w:sz w:val="22"/>
        </w:rPr>
      </w:pPr>
      <w:r w:rsidRPr="00D1741A">
        <w:rPr>
          <w:rStyle w:val="Appelnotedebasdep"/>
          <w:sz w:val="22"/>
        </w:rPr>
        <w:footnoteRef/>
      </w:r>
      <w:r w:rsidRPr="00D1741A">
        <w:rPr>
          <w:sz w:val="22"/>
        </w:rPr>
        <w:t xml:space="preserve"> 116-117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</w:t>
      </w:r>
      <w:r w:rsidRPr="00D1741A">
        <w:rPr>
          <w:i/>
          <w:iCs/>
          <w:sz w:val="22"/>
        </w:rPr>
        <w:t xml:space="preserve">Dont </w:t>
      </w:r>
      <w:r w:rsidRPr="00D1741A">
        <w:rPr>
          <w:sz w:val="22"/>
        </w:rPr>
        <w:t xml:space="preserve">a pour antécédent </w:t>
      </w:r>
      <w:r w:rsidRPr="00D1741A">
        <w:rPr>
          <w:i/>
          <w:iCs/>
          <w:sz w:val="22"/>
        </w:rPr>
        <w:t>deniers</w:t>
      </w:r>
      <w:r w:rsidR="00D1741A" w:rsidRPr="00D1741A">
        <w:rPr>
          <w:i/>
          <w:iCs/>
          <w:sz w:val="22"/>
        </w:rPr>
        <w:t>.</w:t>
      </w:r>
    </w:p>
  </w:footnote>
  <w:footnote w:id="27">
    <w:p w:rsidR="006F7C0C" w:rsidRPr="00D1741A" w:rsidRDefault="006F7C0C" w:rsidP="00D1741A">
      <w:pPr>
        <w:pStyle w:val="Notedebasdepage"/>
        <w:ind w:firstLine="284"/>
        <w:jc w:val="both"/>
        <w:rPr>
          <w:sz w:val="22"/>
        </w:rPr>
      </w:pPr>
      <w:r w:rsidRPr="00D1741A">
        <w:rPr>
          <w:rStyle w:val="Appelnotedebasdep"/>
          <w:sz w:val="22"/>
        </w:rPr>
        <w:footnoteRef/>
      </w:r>
      <w:r w:rsidRPr="00D1741A">
        <w:rPr>
          <w:sz w:val="22"/>
        </w:rPr>
        <w:t xml:space="preserve"> Cf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v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43 et note</w:t>
      </w:r>
      <w:r w:rsidR="00D1741A" w:rsidRPr="00D1741A">
        <w:rPr>
          <w:sz w:val="22"/>
        </w:rPr>
        <w:t>.</w:t>
      </w:r>
    </w:p>
  </w:footnote>
  <w:footnote w:id="28">
    <w:p w:rsidR="006059BC" w:rsidRPr="00D1741A" w:rsidRDefault="006059BC" w:rsidP="00D1741A">
      <w:pPr>
        <w:pStyle w:val="Notedebasdepage"/>
        <w:ind w:firstLine="284"/>
        <w:jc w:val="both"/>
        <w:rPr>
          <w:sz w:val="22"/>
        </w:rPr>
      </w:pPr>
      <w:r w:rsidRPr="00D1741A">
        <w:rPr>
          <w:rStyle w:val="Appelnotedebasdep"/>
          <w:sz w:val="22"/>
        </w:rPr>
        <w:footnoteRef/>
      </w:r>
      <w:r w:rsidRPr="00D1741A">
        <w:rPr>
          <w:sz w:val="22"/>
        </w:rPr>
        <w:t xml:space="preserve"> 121-124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Écho de la théorie imaginée en complément à celle d</w:t>
      </w:r>
      <w:r w:rsidR="00D1741A" w:rsidRPr="00D1741A">
        <w:rPr>
          <w:sz w:val="22"/>
        </w:rPr>
        <w:t>’</w:t>
      </w:r>
      <w:r w:rsidRPr="00D1741A">
        <w:rPr>
          <w:sz w:val="22"/>
        </w:rPr>
        <w:t>Orose sur la succession des empires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et selon laquelle la France avait hérité de Rome « clergie » et « chevalerie »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de même que Rome les avait héritées de la Grèce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Cf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Barthélemy </w:t>
      </w:r>
      <w:r w:rsidRPr="00D1741A">
        <w:rPr>
          <w:smallCaps/>
          <w:sz w:val="22"/>
        </w:rPr>
        <w:t>l</w:t>
      </w:r>
      <w:r w:rsidR="00D1741A" w:rsidRPr="00D1741A">
        <w:rPr>
          <w:smallCaps/>
          <w:sz w:val="22"/>
        </w:rPr>
        <w:t>’</w:t>
      </w:r>
      <w:r w:rsidRPr="00D1741A">
        <w:rPr>
          <w:smallCaps/>
          <w:sz w:val="22"/>
        </w:rPr>
        <w:t>Anglais</w:t>
      </w:r>
      <w:r w:rsidR="00D1741A" w:rsidRPr="00D1741A">
        <w:rPr>
          <w:sz w:val="22"/>
        </w:rPr>
        <w:t xml:space="preserve">, </w:t>
      </w:r>
      <w:r w:rsidRPr="00D1741A">
        <w:rPr>
          <w:i/>
          <w:iCs/>
          <w:sz w:val="22"/>
        </w:rPr>
        <w:t>De proprietatibus rerum</w:t>
      </w:r>
      <w:r w:rsidR="0014079C" w:rsidRPr="0014079C">
        <w:rPr>
          <w:iCs/>
          <w:sz w:val="22"/>
        </w:rPr>
        <w:t>,</w:t>
      </w:r>
      <w:r w:rsidR="00695E5A">
        <w:rPr>
          <w:iCs/>
          <w:sz w:val="22"/>
        </w:rPr>
        <w:t xml:space="preserve"> l</w:t>
      </w:r>
      <w:r w:rsidR="00D1741A" w:rsidRPr="00D1741A">
        <w:rPr>
          <w:iCs/>
          <w:sz w:val="22"/>
        </w:rPr>
        <w:t>.</w:t>
      </w:r>
      <w:r w:rsidRPr="00D1741A">
        <w:rPr>
          <w:iCs/>
          <w:sz w:val="22"/>
        </w:rPr>
        <w:t xml:space="preserve"> XV</w:t>
      </w:r>
      <w:r w:rsidR="0014079C">
        <w:rPr>
          <w:i/>
          <w:iCs/>
          <w:sz w:val="22"/>
        </w:rPr>
        <w:t> </w:t>
      </w:r>
      <w:r w:rsidR="0014079C" w:rsidRPr="0014079C">
        <w:rPr>
          <w:iCs/>
          <w:sz w:val="22"/>
        </w:rPr>
        <w:t>;</w:t>
      </w:r>
      <w:r w:rsidR="00D1741A" w:rsidRPr="00D1741A">
        <w:rPr>
          <w:i/>
          <w:iCs/>
          <w:sz w:val="22"/>
        </w:rPr>
        <w:t xml:space="preserve"> </w:t>
      </w:r>
      <w:r w:rsidRPr="00D1741A">
        <w:rPr>
          <w:sz w:val="22"/>
        </w:rPr>
        <w:t xml:space="preserve">Vincent </w:t>
      </w:r>
      <w:r w:rsidRPr="00D1741A">
        <w:rPr>
          <w:smallCaps/>
          <w:sz w:val="22"/>
        </w:rPr>
        <w:t>de Beauvais</w:t>
      </w:r>
      <w:r w:rsidR="00D1741A" w:rsidRPr="00D1741A">
        <w:rPr>
          <w:sz w:val="22"/>
        </w:rPr>
        <w:t xml:space="preserve">, </w:t>
      </w:r>
      <w:r w:rsidRPr="00D1741A">
        <w:rPr>
          <w:i/>
          <w:iCs/>
          <w:sz w:val="22"/>
        </w:rPr>
        <w:t>Speculum historiale</w:t>
      </w:r>
      <w:r w:rsidR="0014079C" w:rsidRPr="0014079C">
        <w:rPr>
          <w:iCs/>
          <w:sz w:val="22"/>
        </w:rPr>
        <w:t>,</w:t>
      </w:r>
      <w:r w:rsidR="00D1741A" w:rsidRPr="00D1741A">
        <w:rPr>
          <w:i/>
          <w:iCs/>
          <w:sz w:val="22"/>
        </w:rPr>
        <w:t xml:space="preserve"> </w:t>
      </w:r>
      <w:r w:rsidRPr="00D1741A">
        <w:rPr>
          <w:sz w:val="22"/>
        </w:rPr>
        <w:t>I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13</w:t>
      </w:r>
      <w:r w:rsidR="0014079C">
        <w:rPr>
          <w:sz w:val="22"/>
        </w:rPr>
        <w:t> ;</w:t>
      </w:r>
      <w:r w:rsidR="00D1741A" w:rsidRPr="00D1741A">
        <w:rPr>
          <w:sz w:val="22"/>
        </w:rPr>
        <w:t xml:space="preserve"> </w:t>
      </w:r>
      <w:r w:rsidRPr="00D1741A">
        <w:rPr>
          <w:sz w:val="22"/>
        </w:rPr>
        <w:t xml:space="preserve">Guillaume </w:t>
      </w:r>
      <w:r w:rsidRPr="00D1741A">
        <w:rPr>
          <w:smallCaps/>
          <w:sz w:val="22"/>
        </w:rPr>
        <w:t>de Nangis</w:t>
      </w:r>
      <w:r w:rsidR="00D1741A" w:rsidRPr="00D1741A">
        <w:rPr>
          <w:sz w:val="22"/>
        </w:rPr>
        <w:t xml:space="preserve">, </w:t>
      </w:r>
      <w:r w:rsidRPr="00D1741A">
        <w:rPr>
          <w:i/>
          <w:iCs/>
          <w:sz w:val="22"/>
        </w:rPr>
        <w:t>Gesta s</w:t>
      </w:r>
      <w:r w:rsidR="00D1741A" w:rsidRPr="00D1741A">
        <w:rPr>
          <w:i/>
          <w:iCs/>
          <w:sz w:val="22"/>
        </w:rPr>
        <w:t>.</w:t>
      </w:r>
      <w:r w:rsidRPr="00D1741A">
        <w:rPr>
          <w:i/>
          <w:iCs/>
          <w:sz w:val="22"/>
        </w:rPr>
        <w:t xml:space="preserve"> Ludovici </w:t>
      </w:r>
      <w:r w:rsidR="00D1741A" w:rsidRPr="00D1741A">
        <w:rPr>
          <w:iCs/>
          <w:sz w:val="22"/>
        </w:rPr>
        <w:t>(</w:t>
      </w:r>
      <w:r w:rsidRPr="00D1741A">
        <w:rPr>
          <w:i/>
          <w:iCs/>
          <w:sz w:val="22"/>
        </w:rPr>
        <w:t>ibid</w:t>
      </w:r>
      <w:r w:rsidR="00D1741A" w:rsidRPr="00D1741A">
        <w:rPr>
          <w:i/>
          <w:iCs/>
          <w:sz w:val="22"/>
        </w:rPr>
        <w:t>.</w:t>
      </w:r>
      <w:r w:rsidR="0014079C" w:rsidRPr="0014079C">
        <w:rPr>
          <w:iCs/>
          <w:sz w:val="22"/>
        </w:rPr>
        <w:t>, t.</w:t>
      </w:r>
      <w:r w:rsidR="00D1741A" w:rsidRPr="00D1741A">
        <w:rPr>
          <w:i/>
          <w:iCs/>
          <w:sz w:val="22"/>
        </w:rPr>
        <w:t xml:space="preserve"> </w:t>
      </w:r>
      <w:r w:rsidRPr="00D1741A">
        <w:rPr>
          <w:sz w:val="22"/>
        </w:rPr>
        <w:t>XXI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p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330)</w:t>
      </w:r>
      <w:r w:rsidR="0014079C">
        <w:rPr>
          <w:sz w:val="22"/>
        </w:rPr>
        <w:t> ;</w:t>
      </w:r>
      <w:r w:rsidR="00D1741A" w:rsidRPr="00D1741A">
        <w:rPr>
          <w:sz w:val="22"/>
        </w:rPr>
        <w:t xml:space="preserve"> </w:t>
      </w:r>
      <w:r w:rsidRPr="00D1741A">
        <w:rPr>
          <w:sz w:val="22"/>
        </w:rPr>
        <w:t xml:space="preserve">Chrétien </w:t>
      </w:r>
      <w:r w:rsidRPr="00D1741A">
        <w:rPr>
          <w:smallCaps/>
          <w:sz w:val="22"/>
        </w:rPr>
        <w:t>de Troyes</w:t>
      </w:r>
      <w:r w:rsidR="00D1741A" w:rsidRPr="00D1741A">
        <w:rPr>
          <w:sz w:val="22"/>
        </w:rPr>
        <w:t xml:space="preserve">, </w:t>
      </w:r>
      <w:r w:rsidRPr="00D1741A">
        <w:rPr>
          <w:i/>
          <w:iCs/>
          <w:sz w:val="22"/>
        </w:rPr>
        <w:t>Cligès</w:t>
      </w:r>
      <w:r w:rsidR="0014079C" w:rsidRPr="0014079C">
        <w:rPr>
          <w:iCs/>
          <w:sz w:val="22"/>
        </w:rPr>
        <w:t>,</w:t>
      </w:r>
      <w:r w:rsidR="00D1741A" w:rsidRPr="00D1741A">
        <w:rPr>
          <w:i/>
          <w:iCs/>
          <w:sz w:val="22"/>
        </w:rPr>
        <w:t xml:space="preserve"> </w:t>
      </w:r>
      <w:r w:rsidRPr="00D1741A">
        <w:rPr>
          <w:sz w:val="22"/>
        </w:rPr>
        <w:t>v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30 ss</w:t>
      </w:r>
      <w:r w:rsidR="00D1741A" w:rsidRPr="00D1741A">
        <w:rPr>
          <w:sz w:val="22"/>
        </w:rPr>
        <w:t>.</w:t>
      </w:r>
      <w:r w:rsidR="0014079C">
        <w:rPr>
          <w:sz w:val="22"/>
        </w:rPr>
        <w:t> ;</w:t>
      </w:r>
      <w:r w:rsidR="00D1741A" w:rsidRPr="00D1741A">
        <w:rPr>
          <w:sz w:val="22"/>
        </w:rPr>
        <w:t xml:space="preserve"> </w:t>
      </w:r>
      <w:r w:rsidRPr="00D1741A">
        <w:rPr>
          <w:i/>
          <w:iCs/>
          <w:sz w:val="22"/>
        </w:rPr>
        <w:t>Image du monde</w:t>
      </w:r>
      <w:r w:rsidR="0014079C" w:rsidRPr="0014079C">
        <w:rPr>
          <w:iCs/>
          <w:sz w:val="22"/>
        </w:rPr>
        <w:t>,</w:t>
      </w:r>
      <w:r w:rsidR="00D1741A" w:rsidRPr="00D1741A">
        <w:rPr>
          <w:i/>
          <w:iCs/>
          <w:sz w:val="22"/>
        </w:rPr>
        <w:t xml:space="preserve"> </w:t>
      </w:r>
      <w:r w:rsidRPr="00D1741A">
        <w:rPr>
          <w:iCs/>
          <w:sz w:val="22"/>
        </w:rPr>
        <w:t>v</w:t>
      </w:r>
      <w:r w:rsidR="00D1741A" w:rsidRPr="00D1741A">
        <w:rPr>
          <w:iCs/>
          <w:sz w:val="22"/>
        </w:rPr>
        <w:t>.</w:t>
      </w:r>
      <w:r w:rsidRPr="00D1741A">
        <w:rPr>
          <w:iCs/>
          <w:sz w:val="22"/>
        </w:rPr>
        <w:t xml:space="preserve"> </w:t>
      </w:r>
      <w:r w:rsidRPr="00D1741A">
        <w:rPr>
          <w:sz w:val="22"/>
        </w:rPr>
        <w:t>930-1126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et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en prose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édit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Prior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pp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77 ss</w:t>
      </w:r>
      <w:r w:rsidR="00D1741A" w:rsidRPr="00D1741A">
        <w:rPr>
          <w:sz w:val="22"/>
        </w:rPr>
        <w:t>.</w:t>
      </w:r>
      <w:r w:rsidR="0014079C">
        <w:rPr>
          <w:sz w:val="22"/>
        </w:rPr>
        <w:t> ;</w:t>
      </w:r>
      <w:r w:rsidR="00D1741A" w:rsidRPr="00D1741A">
        <w:rPr>
          <w:sz w:val="22"/>
        </w:rPr>
        <w:t xml:space="preserve"> </w:t>
      </w:r>
      <w:r w:rsidRPr="00D1741A">
        <w:rPr>
          <w:sz w:val="22"/>
        </w:rPr>
        <w:t>etc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Rutebeuf associe la Bretagne à la France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probable</w:t>
      </w:r>
      <w:r w:rsidRPr="00D1741A">
        <w:rPr>
          <w:sz w:val="22"/>
        </w:rPr>
        <w:softHyphen/>
        <w:t>ment par référence aux romans arthuriens</w:t>
      </w:r>
      <w:r w:rsidR="00D1741A" w:rsidRPr="00D1741A">
        <w:rPr>
          <w:sz w:val="22"/>
        </w:rPr>
        <w:t>.</w:t>
      </w:r>
    </w:p>
  </w:footnote>
  <w:footnote w:id="29">
    <w:p w:rsidR="00D440A0" w:rsidRPr="00D1741A" w:rsidRDefault="00D440A0" w:rsidP="00D1741A">
      <w:pPr>
        <w:pStyle w:val="Notedebasdepage"/>
        <w:ind w:firstLine="284"/>
        <w:jc w:val="both"/>
        <w:rPr>
          <w:sz w:val="22"/>
        </w:rPr>
      </w:pPr>
      <w:r w:rsidRPr="00D1741A">
        <w:rPr>
          <w:rStyle w:val="Appelnotedebasdep"/>
          <w:sz w:val="22"/>
        </w:rPr>
        <w:footnoteRef/>
      </w:r>
      <w:r w:rsidRPr="00D1741A">
        <w:rPr>
          <w:sz w:val="22"/>
        </w:rPr>
        <w:t xml:space="preserve"> 125-132 et strophe suivante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La critique s</w:t>
      </w:r>
      <w:r w:rsidR="00D1741A" w:rsidRPr="00D1741A">
        <w:rPr>
          <w:sz w:val="22"/>
        </w:rPr>
        <w:t>’</w:t>
      </w:r>
      <w:r w:rsidRPr="00D1741A">
        <w:rPr>
          <w:sz w:val="22"/>
        </w:rPr>
        <w:t>adresse non pas aux chevaliers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mais à ceux qui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à la différence des Ogier et des Charlemagne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les traitent avec mépris et sans loyauté</w:t>
      </w:r>
      <w:r w:rsidR="0014079C">
        <w:rPr>
          <w:sz w:val="22"/>
        </w:rPr>
        <w:t> :</w:t>
      </w:r>
      <w:r w:rsidRPr="00D1741A">
        <w:rPr>
          <w:sz w:val="22"/>
        </w:rPr>
        <w:t xml:space="preserve"> idée qu</w:t>
      </w:r>
      <w:r w:rsidR="00D1741A" w:rsidRPr="00D1741A">
        <w:rPr>
          <w:sz w:val="22"/>
        </w:rPr>
        <w:t>’</w:t>
      </w:r>
      <w:r w:rsidRPr="00D1741A">
        <w:rPr>
          <w:sz w:val="22"/>
        </w:rPr>
        <w:t>on trouve ailleurs</w:t>
      </w:r>
      <w:r w:rsidR="0014079C">
        <w:rPr>
          <w:sz w:val="22"/>
        </w:rPr>
        <w:t> ;</w:t>
      </w:r>
      <w:r w:rsidR="00D1741A" w:rsidRPr="00D1741A">
        <w:rPr>
          <w:sz w:val="22"/>
        </w:rPr>
        <w:t xml:space="preserve"> </w:t>
      </w:r>
      <w:r w:rsidRPr="00D1741A">
        <w:rPr>
          <w:sz w:val="22"/>
        </w:rPr>
        <w:t>cf</w:t>
      </w:r>
      <w:r w:rsidR="00D1741A" w:rsidRPr="00D1741A">
        <w:rPr>
          <w:sz w:val="22"/>
        </w:rPr>
        <w:t xml:space="preserve">., </w:t>
      </w:r>
      <w:r w:rsidRPr="00D1741A">
        <w:rPr>
          <w:sz w:val="22"/>
        </w:rPr>
        <w:t xml:space="preserve">dans la </w:t>
      </w:r>
      <w:r w:rsidRPr="00D1741A">
        <w:rPr>
          <w:i/>
          <w:iCs/>
          <w:sz w:val="22"/>
        </w:rPr>
        <w:t xml:space="preserve">Tabula exemplorum </w:t>
      </w:r>
      <w:r w:rsidRPr="00D1741A">
        <w:rPr>
          <w:sz w:val="22"/>
        </w:rPr>
        <w:t>p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p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Th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</w:t>
      </w:r>
      <w:r w:rsidRPr="00D1741A">
        <w:rPr>
          <w:smallCaps/>
          <w:sz w:val="22"/>
        </w:rPr>
        <w:t>Welter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n° 255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et note de la p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131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la réponse du jongleur Hugues le Noir au « roi Philippe »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qui s</w:t>
      </w:r>
      <w:r w:rsidR="00D1741A" w:rsidRPr="00D1741A">
        <w:rPr>
          <w:sz w:val="22"/>
        </w:rPr>
        <w:t>’</w:t>
      </w:r>
      <w:r w:rsidRPr="00D1741A">
        <w:rPr>
          <w:sz w:val="22"/>
        </w:rPr>
        <w:t>étonnait qu</w:t>
      </w:r>
      <w:r w:rsidR="00D1741A" w:rsidRPr="00D1741A">
        <w:rPr>
          <w:sz w:val="22"/>
        </w:rPr>
        <w:t>’</w:t>
      </w:r>
      <w:r w:rsidRPr="00D1741A">
        <w:rPr>
          <w:sz w:val="22"/>
        </w:rPr>
        <w:t>on ne vit plus de Rainouarts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de Rolands ni d</w:t>
      </w:r>
      <w:r w:rsidR="00D1741A" w:rsidRPr="00D1741A">
        <w:rPr>
          <w:sz w:val="22"/>
        </w:rPr>
        <w:t>’</w:t>
      </w:r>
      <w:r w:rsidRPr="00D1741A">
        <w:rPr>
          <w:sz w:val="22"/>
        </w:rPr>
        <w:t>Oliviers</w:t>
      </w:r>
      <w:r w:rsidR="0014079C">
        <w:rPr>
          <w:sz w:val="22"/>
        </w:rPr>
        <w:t> :</w:t>
      </w:r>
      <w:r w:rsidRPr="00D1741A">
        <w:rPr>
          <w:sz w:val="22"/>
        </w:rPr>
        <w:t xml:space="preserve"> « C</w:t>
      </w:r>
      <w:r w:rsidR="00D1741A" w:rsidRPr="00D1741A">
        <w:rPr>
          <w:sz w:val="22"/>
        </w:rPr>
        <w:t>’</w:t>
      </w:r>
      <w:r w:rsidRPr="00D1741A">
        <w:rPr>
          <w:sz w:val="22"/>
        </w:rPr>
        <w:t>est qu</w:t>
      </w:r>
      <w:r w:rsidR="00D1741A" w:rsidRPr="00D1741A">
        <w:rPr>
          <w:sz w:val="22"/>
        </w:rPr>
        <w:t>’</w:t>
      </w:r>
      <w:r w:rsidRPr="00D1741A">
        <w:rPr>
          <w:sz w:val="22"/>
        </w:rPr>
        <w:t>il n</w:t>
      </w:r>
      <w:r w:rsidR="00D1741A" w:rsidRPr="00D1741A">
        <w:rPr>
          <w:sz w:val="22"/>
        </w:rPr>
        <w:t>’</w:t>
      </w:r>
      <w:r w:rsidRPr="00D1741A">
        <w:rPr>
          <w:sz w:val="22"/>
        </w:rPr>
        <w:t>y a plus de Charlemagnes »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Dans notre passage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le roi visé est saint Louis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repris d</w:t>
      </w:r>
      <w:r w:rsidR="00D1741A" w:rsidRPr="00D1741A">
        <w:rPr>
          <w:sz w:val="22"/>
        </w:rPr>
        <w:t>’</w:t>
      </w:r>
      <w:r w:rsidRPr="00D1741A">
        <w:rPr>
          <w:sz w:val="22"/>
        </w:rPr>
        <w:t>un manque de « loyauté » en des termes qui ressemblent à ceux de la chanson mentionnée ci-dessus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p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122</w:t>
      </w:r>
      <w:r w:rsidR="00D1741A" w:rsidRPr="00D1741A">
        <w:rPr>
          <w:sz w:val="22"/>
        </w:rPr>
        <w:t>.</w:t>
      </w:r>
    </w:p>
  </w:footnote>
  <w:footnote w:id="30">
    <w:p w:rsidR="006F7C0C" w:rsidRPr="00D1741A" w:rsidRDefault="006F7C0C" w:rsidP="00D1741A">
      <w:pPr>
        <w:pStyle w:val="Notedebasdepage"/>
        <w:ind w:firstLine="284"/>
        <w:jc w:val="both"/>
        <w:rPr>
          <w:sz w:val="22"/>
        </w:rPr>
      </w:pPr>
      <w:r w:rsidRPr="00D1741A">
        <w:rPr>
          <w:rStyle w:val="Appelnotedebasdep"/>
          <w:sz w:val="22"/>
        </w:rPr>
        <w:footnoteRef/>
      </w:r>
      <w:r w:rsidRPr="00D1741A">
        <w:rPr>
          <w:sz w:val="22"/>
        </w:rPr>
        <w:t xml:space="preserve"> La leçon </w:t>
      </w:r>
      <w:r w:rsidRPr="00D1741A">
        <w:rPr>
          <w:i/>
          <w:iCs/>
          <w:sz w:val="22"/>
        </w:rPr>
        <w:t xml:space="preserve">quil </w:t>
      </w:r>
      <w:r w:rsidRPr="00D1741A">
        <w:rPr>
          <w:sz w:val="22"/>
        </w:rPr>
        <w:t>du ms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</w:t>
      </w:r>
      <w:r w:rsidRPr="00D1741A">
        <w:rPr>
          <w:i/>
          <w:sz w:val="22"/>
        </w:rPr>
        <w:t>C</w:t>
      </w:r>
      <w:r w:rsidRPr="00D1741A">
        <w:rPr>
          <w:sz w:val="22"/>
        </w:rPr>
        <w:t xml:space="preserve"> invite à lire </w:t>
      </w:r>
      <w:r w:rsidRPr="00D1741A">
        <w:rPr>
          <w:i/>
          <w:iCs/>
          <w:sz w:val="22"/>
        </w:rPr>
        <w:t xml:space="preserve">qui </w:t>
      </w:r>
      <w:r w:rsidRPr="00D1741A">
        <w:rPr>
          <w:sz w:val="22"/>
        </w:rPr>
        <w:t>du ms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</w:t>
      </w:r>
      <w:r w:rsidRPr="00D1741A">
        <w:rPr>
          <w:i/>
          <w:iCs/>
          <w:sz w:val="22"/>
        </w:rPr>
        <w:t xml:space="preserve">A </w:t>
      </w:r>
      <w:r w:rsidRPr="00D1741A">
        <w:rPr>
          <w:sz w:val="22"/>
        </w:rPr>
        <w:t xml:space="preserve">comme </w:t>
      </w:r>
      <w:r w:rsidRPr="00D1741A">
        <w:rPr>
          <w:i/>
          <w:sz w:val="22"/>
        </w:rPr>
        <w:t>qu</w:t>
      </w:r>
      <w:r w:rsidR="00D1741A" w:rsidRPr="00D1741A">
        <w:rPr>
          <w:i/>
          <w:iCs/>
          <w:sz w:val="22"/>
        </w:rPr>
        <w:t>’</w:t>
      </w:r>
      <w:r w:rsidRPr="00D1741A">
        <w:rPr>
          <w:i/>
          <w:iCs/>
          <w:sz w:val="22"/>
        </w:rPr>
        <w:t xml:space="preserve">i </w:t>
      </w:r>
      <w:r w:rsidR="00D1741A" w:rsidRPr="00D1741A">
        <w:rPr>
          <w:iCs/>
          <w:sz w:val="22"/>
        </w:rPr>
        <w:t>(</w:t>
      </w:r>
      <w:r w:rsidRPr="00D1741A">
        <w:rPr>
          <w:i/>
          <w:iCs/>
          <w:sz w:val="22"/>
        </w:rPr>
        <w:t>qui = qu</w:t>
      </w:r>
      <w:r w:rsidR="00D1741A" w:rsidRPr="00D1741A">
        <w:rPr>
          <w:i/>
          <w:iCs/>
          <w:sz w:val="22"/>
        </w:rPr>
        <w:t>’</w:t>
      </w:r>
      <w:r w:rsidRPr="00D1741A">
        <w:rPr>
          <w:i/>
          <w:iCs/>
          <w:sz w:val="22"/>
        </w:rPr>
        <w:t>il</w:t>
      </w:r>
      <w:r w:rsidR="0014079C" w:rsidRPr="0014079C">
        <w:rPr>
          <w:iCs/>
          <w:sz w:val="22"/>
        </w:rPr>
        <w:t>,</w:t>
      </w:r>
      <w:r w:rsidR="00D1741A" w:rsidRPr="00D1741A">
        <w:rPr>
          <w:i/>
          <w:iCs/>
          <w:sz w:val="22"/>
        </w:rPr>
        <w:t xml:space="preserve"> </w:t>
      </w:r>
      <w:r w:rsidRPr="00D1741A">
        <w:rPr>
          <w:sz w:val="22"/>
        </w:rPr>
        <w:t>fait bien connu)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Mais </w:t>
      </w:r>
      <w:r w:rsidRPr="00D1741A">
        <w:rPr>
          <w:i/>
          <w:iCs/>
          <w:sz w:val="22"/>
        </w:rPr>
        <w:t xml:space="preserve">qui </w:t>
      </w:r>
      <w:r w:rsidRPr="00D1741A">
        <w:rPr>
          <w:sz w:val="22"/>
        </w:rPr>
        <w:t>s</w:t>
      </w:r>
      <w:r w:rsidR="00D1741A" w:rsidRPr="00D1741A">
        <w:rPr>
          <w:sz w:val="22"/>
        </w:rPr>
        <w:t>’</w:t>
      </w:r>
      <w:r w:rsidRPr="00D1741A">
        <w:rPr>
          <w:sz w:val="22"/>
        </w:rPr>
        <w:t xml:space="preserve">expliquerait aussi par influence de </w:t>
      </w:r>
      <w:r w:rsidRPr="00D1741A">
        <w:rPr>
          <w:i/>
          <w:sz w:val="22"/>
        </w:rPr>
        <w:t>nus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 xml:space="preserve">pris comme antécédent (comme dans </w:t>
      </w:r>
      <w:r w:rsidRPr="00D1741A">
        <w:rPr>
          <w:i/>
          <w:iCs/>
          <w:sz w:val="22"/>
        </w:rPr>
        <w:t xml:space="preserve">Z </w:t>
      </w:r>
      <w:r w:rsidRPr="00D1741A">
        <w:rPr>
          <w:sz w:val="22"/>
        </w:rPr>
        <w:t>94 « n</w:t>
      </w:r>
      <w:r w:rsidR="00D1741A" w:rsidRPr="00D1741A">
        <w:rPr>
          <w:sz w:val="22"/>
        </w:rPr>
        <w:t>’</w:t>
      </w:r>
      <w:r w:rsidRPr="00D1741A">
        <w:rPr>
          <w:sz w:val="22"/>
        </w:rPr>
        <w:t>est nus si coars qui n</w:t>
      </w:r>
      <w:r w:rsidR="00D1741A" w:rsidRPr="00D1741A">
        <w:rPr>
          <w:sz w:val="22"/>
        </w:rPr>
        <w:t>’</w:t>
      </w:r>
      <w:r w:rsidRPr="00D1741A">
        <w:rPr>
          <w:sz w:val="22"/>
        </w:rPr>
        <w:t>i vousist estre »)</w:t>
      </w:r>
      <w:r w:rsidR="00D1741A" w:rsidRPr="00D1741A">
        <w:rPr>
          <w:sz w:val="22"/>
        </w:rPr>
        <w:t>.</w:t>
      </w:r>
    </w:p>
  </w:footnote>
  <w:footnote w:id="31">
    <w:p w:rsidR="00D440A0" w:rsidRPr="00D1741A" w:rsidRDefault="00D440A0" w:rsidP="00D1741A">
      <w:pPr>
        <w:pStyle w:val="Notedebasdepage"/>
        <w:ind w:firstLine="284"/>
        <w:jc w:val="both"/>
        <w:rPr>
          <w:sz w:val="22"/>
        </w:rPr>
      </w:pPr>
      <w:r w:rsidRPr="00D1741A">
        <w:rPr>
          <w:rStyle w:val="Appelnotedebasdep"/>
          <w:sz w:val="22"/>
        </w:rPr>
        <w:footnoteRef/>
      </w:r>
      <w:r w:rsidRPr="00D1741A">
        <w:rPr>
          <w:sz w:val="22"/>
        </w:rPr>
        <w:t xml:space="preserve"> 133-144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La strophe XII manque dans </w:t>
      </w:r>
      <w:r w:rsidRPr="00D1741A">
        <w:rPr>
          <w:i/>
          <w:iCs/>
          <w:sz w:val="22"/>
        </w:rPr>
        <w:t>A</w:t>
      </w:r>
      <w:r w:rsidR="0014079C" w:rsidRPr="0014079C">
        <w:rPr>
          <w:iCs/>
          <w:sz w:val="22"/>
        </w:rPr>
        <w:t>,</w:t>
      </w:r>
      <w:r w:rsidR="00D1741A" w:rsidRPr="00D1741A">
        <w:rPr>
          <w:i/>
          <w:iCs/>
          <w:sz w:val="22"/>
        </w:rPr>
        <w:t xml:space="preserve"> </w:t>
      </w:r>
      <w:r w:rsidRPr="00D1741A">
        <w:rPr>
          <w:sz w:val="22"/>
        </w:rPr>
        <w:t>mais est logiquement nécessaire pour amener la strophe XIII</w:t>
      </w:r>
      <w:r w:rsidR="00D1741A" w:rsidRPr="00D1741A">
        <w:rPr>
          <w:sz w:val="22"/>
        </w:rPr>
        <w:t>.</w:t>
      </w:r>
    </w:p>
  </w:footnote>
  <w:footnote w:id="32">
    <w:p w:rsidR="006F7C0C" w:rsidRPr="00D1741A" w:rsidRDefault="006F7C0C" w:rsidP="00D1741A">
      <w:pPr>
        <w:pStyle w:val="Notedebasdepage"/>
        <w:ind w:firstLine="284"/>
        <w:jc w:val="both"/>
        <w:rPr>
          <w:sz w:val="22"/>
        </w:rPr>
      </w:pPr>
      <w:r w:rsidRPr="00D1741A">
        <w:rPr>
          <w:rStyle w:val="Appelnotedebasdep"/>
          <w:sz w:val="22"/>
        </w:rPr>
        <w:footnoteRef/>
      </w:r>
      <w:r w:rsidRPr="00D1741A">
        <w:rPr>
          <w:sz w:val="22"/>
        </w:rPr>
        <w:t xml:space="preserve"> </w:t>
      </w:r>
      <w:r w:rsidRPr="00D1741A">
        <w:rPr>
          <w:i/>
          <w:iCs/>
          <w:sz w:val="22"/>
        </w:rPr>
        <w:t>par c</w:t>
      </w:r>
      <w:r w:rsidR="00D1741A" w:rsidRPr="00D1741A">
        <w:rPr>
          <w:i/>
          <w:iCs/>
          <w:sz w:val="22"/>
        </w:rPr>
        <w:t>’</w:t>
      </w:r>
      <w:r w:rsidR="0014079C" w:rsidRPr="0014079C">
        <w:rPr>
          <w:iCs/>
          <w:sz w:val="22"/>
        </w:rPr>
        <w:t>,</w:t>
      </w:r>
      <w:r w:rsidR="00D1741A" w:rsidRPr="00D1741A">
        <w:rPr>
          <w:i/>
          <w:iCs/>
          <w:sz w:val="22"/>
        </w:rPr>
        <w:t xml:space="preserve"> </w:t>
      </w:r>
      <w:r w:rsidRPr="00D1741A">
        <w:rPr>
          <w:sz w:val="22"/>
        </w:rPr>
        <w:t>et 138</w:t>
      </w:r>
      <w:r w:rsidR="00D1741A" w:rsidRPr="00D1741A">
        <w:rPr>
          <w:sz w:val="22"/>
        </w:rPr>
        <w:t xml:space="preserve">, </w:t>
      </w:r>
      <w:r w:rsidRPr="00D1741A">
        <w:rPr>
          <w:i/>
          <w:iCs/>
          <w:sz w:val="22"/>
        </w:rPr>
        <w:t>par qu</w:t>
      </w:r>
      <w:r w:rsidR="00D1741A" w:rsidRPr="00D1741A">
        <w:rPr>
          <w:i/>
          <w:iCs/>
          <w:sz w:val="22"/>
        </w:rPr>
        <w:t>’</w:t>
      </w:r>
      <w:r w:rsidR="00D1741A" w:rsidRPr="00D1741A">
        <w:rPr>
          <w:iCs/>
          <w:sz w:val="22"/>
        </w:rPr>
        <w:t xml:space="preserve">, </w:t>
      </w:r>
      <w:r w:rsidRPr="00D1741A">
        <w:rPr>
          <w:iCs/>
          <w:sz w:val="22"/>
        </w:rPr>
        <w:t>« à</w:t>
      </w:r>
      <w:r w:rsidRPr="00D1741A">
        <w:rPr>
          <w:i/>
          <w:iCs/>
          <w:sz w:val="22"/>
        </w:rPr>
        <w:t xml:space="preserve"> </w:t>
      </w:r>
      <w:r w:rsidRPr="00D1741A">
        <w:rPr>
          <w:sz w:val="22"/>
        </w:rPr>
        <w:t>cause desquels »</w:t>
      </w:r>
      <w:r w:rsidR="00D1741A" w:rsidRPr="00D1741A">
        <w:rPr>
          <w:sz w:val="22"/>
        </w:rPr>
        <w:t>.</w:t>
      </w:r>
    </w:p>
  </w:footnote>
  <w:footnote w:id="33">
    <w:p w:rsidR="006F7C0C" w:rsidRPr="00D1741A" w:rsidRDefault="006F7C0C" w:rsidP="00D1741A">
      <w:pPr>
        <w:pStyle w:val="Notedebasdepage"/>
        <w:ind w:firstLine="284"/>
        <w:jc w:val="both"/>
        <w:rPr>
          <w:sz w:val="22"/>
        </w:rPr>
      </w:pPr>
      <w:r w:rsidRPr="00D1741A">
        <w:rPr>
          <w:rStyle w:val="Appelnotedebasdep"/>
          <w:sz w:val="22"/>
        </w:rPr>
        <w:footnoteRef/>
      </w:r>
      <w:r w:rsidRPr="00D1741A">
        <w:rPr>
          <w:sz w:val="22"/>
        </w:rPr>
        <w:t xml:space="preserve"> « l</w:t>
      </w:r>
      <w:r w:rsidR="00D1741A" w:rsidRPr="00D1741A">
        <w:rPr>
          <w:sz w:val="22"/>
        </w:rPr>
        <w:t>’</w:t>
      </w:r>
      <w:r w:rsidRPr="00D1741A">
        <w:rPr>
          <w:sz w:val="22"/>
        </w:rPr>
        <w:t>un après l</w:t>
      </w:r>
      <w:r w:rsidR="00D1741A" w:rsidRPr="00D1741A">
        <w:rPr>
          <w:sz w:val="22"/>
        </w:rPr>
        <w:t>’</w:t>
      </w:r>
      <w:r w:rsidRPr="00D1741A">
        <w:rPr>
          <w:sz w:val="22"/>
        </w:rPr>
        <w:t>autre »</w:t>
      </w:r>
      <w:r w:rsidR="00D1741A" w:rsidRPr="00D1741A">
        <w:rPr>
          <w:sz w:val="22"/>
        </w:rPr>
        <w:t>.</w:t>
      </w:r>
    </w:p>
  </w:footnote>
  <w:footnote w:id="34">
    <w:p w:rsidR="006F7C0C" w:rsidRPr="00D1741A" w:rsidRDefault="006F7C0C" w:rsidP="00D1741A">
      <w:pPr>
        <w:pStyle w:val="Notedebasdepage"/>
        <w:ind w:firstLine="284"/>
        <w:jc w:val="both"/>
        <w:rPr>
          <w:sz w:val="22"/>
        </w:rPr>
      </w:pPr>
      <w:r w:rsidRPr="00D1741A">
        <w:rPr>
          <w:rStyle w:val="Appelnotedebasdep"/>
          <w:sz w:val="22"/>
        </w:rPr>
        <w:footnoteRef/>
      </w:r>
      <w:r w:rsidRPr="00D1741A">
        <w:rPr>
          <w:sz w:val="22"/>
        </w:rPr>
        <w:t xml:space="preserve"> « si haut </w:t>
      </w:r>
      <w:r w:rsidR="00CF34B0">
        <w:rPr>
          <w:sz w:val="22"/>
        </w:rPr>
        <w:t>h</w:t>
      </w:r>
      <w:r w:rsidR="00D1741A" w:rsidRPr="00D1741A">
        <w:rPr>
          <w:sz w:val="22"/>
        </w:rPr>
        <w:t xml:space="preserve">omme </w:t>
      </w:r>
      <w:r w:rsidRPr="00D1741A">
        <w:rPr>
          <w:sz w:val="22"/>
        </w:rPr>
        <w:t>qu</w:t>
      </w:r>
      <w:r w:rsidR="00D1741A" w:rsidRPr="00D1741A">
        <w:rPr>
          <w:sz w:val="22"/>
        </w:rPr>
        <w:t>’</w:t>
      </w:r>
      <w:r w:rsidRPr="00D1741A">
        <w:rPr>
          <w:sz w:val="22"/>
        </w:rPr>
        <w:t>il soit »</w:t>
      </w:r>
      <w:r w:rsidR="00D1741A" w:rsidRPr="00D1741A">
        <w:rPr>
          <w:sz w:val="22"/>
        </w:rPr>
        <w:t>.</w:t>
      </w:r>
    </w:p>
  </w:footnote>
  <w:footnote w:id="35">
    <w:p w:rsidR="006F7C0C" w:rsidRPr="00D1741A" w:rsidRDefault="006F7C0C" w:rsidP="00D1741A">
      <w:pPr>
        <w:pStyle w:val="Notedebasdepage"/>
        <w:ind w:firstLine="284"/>
        <w:jc w:val="both"/>
        <w:rPr>
          <w:sz w:val="22"/>
        </w:rPr>
      </w:pPr>
      <w:r w:rsidRPr="00D1741A">
        <w:rPr>
          <w:rStyle w:val="Appelnotedebasdep"/>
          <w:sz w:val="22"/>
        </w:rPr>
        <w:footnoteRef/>
      </w:r>
      <w:r w:rsidRPr="00D1741A">
        <w:rPr>
          <w:sz w:val="22"/>
        </w:rPr>
        <w:t xml:space="preserve"> Les Jacobins (en réalité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de robe blanche et noire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cf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</w:t>
      </w:r>
      <w:r w:rsidRPr="00D1741A">
        <w:rPr>
          <w:i/>
          <w:iCs/>
          <w:sz w:val="22"/>
        </w:rPr>
        <w:t xml:space="preserve">B </w:t>
      </w:r>
      <w:r w:rsidRPr="00D1741A">
        <w:rPr>
          <w:sz w:val="22"/>
        </w:rPr>
        <w:t>42) et les Corde</w:t>
      </w:r>
      <w:r w:rsidRPr="00D1741A">
        <w:rPr>
          <w:sz w:val="22"/>
        </w:rPr>
        <w:softHyphen/>
        <w:t>liers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de robe grise</w:t>
      </w:r>
      <w:r w:rsidR="00D1741A" w:rsidRPr="00D1741A">
        <w:rPr>
          <w:sz w:val="22"/>
        </w:rPr>
        <w:t>.</w:t>
      </w:r>
    </w:p>
  </w:footnote>
  <w:footnote w:id="36">
    <w:p w:rsidR="005E7390" w:rsidRPr="00D1741A" w:rsidRDefault="005E7390" w:rsidP="00D1741A">
      <w:pPr>
        <w:pStyle w:val="Notedebasdepage"/>
        <w:ind w:firstLine="284"/>
        <w:jc w:val="both"/>
        <w:rPr>
          <w:sz w:val="22"/>
        </w:rPr>
      </w:pPr>
      <w:r w:rsidRPr="00D1741A">
        <w:rPr>
          <w:rStyle w:val="Appelnotedebasdep"/>
          <w:sz w:val="22"/>
        </w:rPr>
        <w:footnoteRef/>
      </w:r>
      <w:r w:rsidRPr="00D1741A">
        <w:rPr>
          <w:sz w:val="22"/>
        </w:rPr>
        <w:t xml:space="preserve"> 145-153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Le fond de cette idée</w:t>
      </w:r>
      <w:r w:rsidR="00D1741A" w:rsidRPr="00D1741A">
        <w:rPr>
          <w:sz w:val="22"/>
        </w:rPr>
        <w:t xml:space="preserve"> — </w:t>
      </w:r>
      <w:r w:rsidRPr="00D1741A">
        <w:rPr>
          <w:sz w:val="22"/>
        </w:rPr>
        <w:t>conduite d</w:t>
      </w:r>
      <w:r w:rsidR="00D1741A" w:rsidRPr="00D1741A">
        <w:rPr>
          <w:sz w:val="22"/>
        </w:rPr>
        <w:t>’</w:t>
      </w:r>
      <w:r w:rsidRPr="00D1741A">
        <w:rPr>
          <w:sz w:val="22"/>
        </w:rPr>
        <w:t>une guerre confiée aux Frères —</w:t>
      </w:r>
      <w:r w:rsidR="00CF34B0">
        <w:rPr>
          <w:sz w:val="22"/>
        </w:rPr>
        <w:t xml:space="preserve"> </w:t>
      </w:r>
      <w:r w:rsidRPr="00D1741A">
        <w:rPr>
          <w:sz w:val="22"/>
        </w:rPr>
        <w:t xml:space="preserve">se retrouve dans </w:t>
      </w:r>
      <w:r w:rsidRPr="00D1741A">
        <w:rPr>
          <w:i/>
          <w:iCs/>
          <w:sz w:val="22"/>
        </w:rPr>
        <w:t xml:space="preserve">AK </w:t>
      </w:r>
      <w:r w:rsidRPr="00D1741A">
        <w:rPr>
          <w:sz w:val="22"/>
        </w:rPr>
        <w:t>84-103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où elle vise moins directement les mêmes gens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et où est plus fortement marqué le burlesque de la situation</w:t>
      </w:r>
      <w:r w:rsidR="00D1741A" w:rsidRPr="00D1741A">
        <w:rPr>
          <w:sz w:val="22"/>
        </w:rPr>
        <w:t>.</w:t>
      </w:r>
    </w:p>
  </w:footnote>
  <w:footnote w:id="37">
    <w:p w:rsidR="006F7C0C" w:rsidRPr="00D1741A" w:rsidRDefault="006F7C0C" w:rsidP="00D1741A">
      <w:pPr>
        <w:pStyle w:val="Notedebasdepage"/>
        <w:ind w:firstLine="284"/>
        <w:jc w:val="both"/>
        <w:rPr>
          <w:sz w:val="22"/>
        </w:rPr>
      </w:pPr>
      <w:r w:rsidRPr="00D1741A">
        <w:rPr>
          <w:rStyle w:val="Appelnotedebasdep"/>
          <w:sz w:val="22"/>
        </w:rPr>
        <w:footnoteRef/>
      </w:r>
      <w:r w:rsidRPr="00D1741A">
        <w:rPr>
          <w:sz w:val="22"/>
        </w:rPr>
        <w:t xml:space="preserve"> </w:t>
      </w:r>
      <w:r w:rsidRPr="00D1741A">
        <w:rPr>
          <w:i/>
          <w:iCs/>
          <w:sz w:val="22"/>
        </w:rPr>
        <w:t>fu</w:t>
      </w:r>
      <w:r w:rsidR="00D1741A" w:rsidRPr="00D1741A">
        <w:rPr>
          <w:i/>
          <w:iCs/>
          <w:sz w:val="22"/>
        </w:rPr>
        <w:t>.</w:t>
      </w:r>
      <w:r w:rsidRPr="00D1741A">
        <w:rPr>
          <w:i/>
          <w:iCs/>
          <w:sz w:val="22"/>
        </w:rPr>
        <w:t xml:space="preserve"> </w:t>
      </w:r>
      <w:r w:rsidRPr="00D1741A">
        <w:rPr>
          <w:sz w:val="22"/>
        </w:rPr>
        <w:t>Pour cet indicatif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au lieu d</w:t>
      </w:r>
      <w:r w:rsidR="00D1741A" w:rsidRPr="00D1741A">
        <w:rPr>
          <w:sz w:val="22"/>
        </w:rPr>
        <w:t>’</w:t>
      </w:r>
      <w:r w:rsidRPr="00D1741A">
        <w:rPr>
          <w:sz w:val="22"/>
        </w:rPr>
        <w:t>un conditionnel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 xml:space="preserve">voir </w:t>
      </w:r>
      <w:r w:rsidR="003B3DFD" w:rsidRPr="00D1741A">
        <w:rPr>
          <w:smallCaps/>
          <w:sz w:val="22"/>
        </w:rPr>
        <w:t>Tobler</w:t>
      </w:r>
      <w:r w:rsidR="00D1741A" w:rsidRPr="00D1741A">
        <w:rPr>
          <w:sz w:val="22"/>
        </w:rPr>
        <w:t xml:space="preserve">, </w:t>
      </w:r>
      <w:r w:rsidRPr="00D1741A">
        <w:rPr>
          <w:i/>
          <w:iCs/>
          <w:sz w:val="22"/>
        </w:rPr>
        <w:t>V</w:t>
      </w:r>
      <w:r w:rsidR="00D1741A" w:rsidRPr="00D1741A">
        <w:rPr>
          <w:i/>
          <w:iCs/>
          <w:sz w:val="22"/>
        </w:rPr>
        <w:t>.</w:t>
      </w:r>
      <w:r w:rsidRPr="00D1741A">
        <w:rPr>
          <w:i/>
          <w:iCs/>
          <w:sz w:val="22"/>
        </w:rPr>
        <w:t xml:space="preserve"> B</w:t>
      </w:r>
      <w:r w:rsidR="00D1741A" w:rsidRPr="00D1741A">
        <w:rPr>
          <w:i/>
          <w:iCs/>
          <w:sz w:val="22"/>
        </w:rPr>
        <w:t>.</w:t>
      </w:r>
      <w:r w:rsidR="0014079C" w:rsidRPr="0014079C">
        <w:rPr>
          <w:iCs/>
          <w:sz w:val="22"/>
        </w:rPr>
        <w:t>,</w:t>
      </w:r>
      <w:r w:rsidR="00D1741A" w:rsidRPr="00D1741A">
        <w:rPr>
          <w:i/>
          <w:iCs/>
          <w:sz w:val="22"/>
        </w:rPr>
        <w:t xml:space="preserve"> </w:t>
      </w:r>
      <w:r w:rsidRPr="00D1741A">
        <w:rPr>
          <w:sz w:val="22"/>
        </w:rPr>
        <w:t>II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n° 14</w:t>
      </w:r>
      <w:r w:rsidR="00D1741A" w:rsidRPr="00D1741A">
        <w:rPr>
          <w:sz w:val="22"/>
        </w:rPr>
        <w:t>.</w:t>
      </w:r>
    </w:p>
  </w:footnote>
  <w:footnote w:id="38">
    <w:p w:rsidR="006F7C0C" w:rsidRPr="00D1741A" w:rsidRDefault="006F7C0C" w:rsidP="00D1741A">
      <w:pPr>
        <w:pStyle w:val="Notedebasdepage"/>
        <w:ind w:firstLine="284"/>
        <w:jc w:val="both"/>
        <w:rPr>
          <w:sz w:val="22"/>
        </w:rPr>
      </w:pPr>
      <w:r w:rsidRPr="00D1741A">
        <w:rPr>
          <w:rStyle w:val="Appelnotedebasdep"/>
          <w:sz w:val="22"/>
        </w:rPr>
        <w:footnoteRef/>
      </w:r>
      <w:r w:rsidRPr="00D1741A">
        <w:rPr>
          <w:sz w:val="22"/>
        </w:rPr>
        <w:t xml:space="preserve"> </w:t>
      </w:r>
      <w:r w:rsidRPr="00D1741A">
        <w:rPr>
          <w:i/>
          <w:iCs/>
          <w:sz w:val="22"/>
        </w:rPr>
        <w:t>Qui</w:t>
      </w:r>
      <w:r w:rsidR="0014079C" w:rsidRPr="0014079C">
        <w:rPr>
          <w:iCs/>
          <w:sz w:val="22"/>
        </w:rPr>
        <w:t>,</w:t>
      </w:r>
      <w:r w:rsidR="00D1741A" w:rsidRPr="00D1741A">
        <w:rPr>
          <w:i/>
          <w:iCs/>
          <w:sz w:val="22"/>
        </w:rPr>
        <w:t xml:space="preserve"> </w:t>
      </w:r>
      <w:r w:rsidRPr="00D1741A">
        <w:rPr>
          <w:sz w:val="22"/>
        </w:rPr>
        <w:t>leçon des mss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L</w:t>
      </w:r>
      <w:r w:rsidR="00D1741A" w:rsidRPr="00D1741A">
        <w:rPr>
          <w:sz w:val="22"/>
        </w:rPr>
        <w:t>’</w:t>
      </w:r>
      <w:r w:rsidRPr="00D1741A">
        <w:rPr>
          <w:sz w:val="22"/>
        </w:rPr>
        <w:t xml:space="preserve">interprétation </w:t>
      </w:r>
      <w:r w:rsidRPr="00D1741A">
        <w:rPr>
          <w:i/>
          <w:iCs/>
          <w:sz w:val="22"/>
        </w:rPr>
        <w:t xml:space="preserve">if anyone </w:t>
      </w:r>
      <w:r w:rsidRPr="00D1741A">
        <w:rPr>
          <w:sz w:val="22"/>
        </w:rPr>
        <w:t xml:space="preserve">(Ham) est impossible (à cause de </w:t>
      </w:r>
      <w:r w:rsidRPr="00D1741A">
        <w:rPr>
          <w:i/>
          <w:sz w:val="22"/>
        </w:rPr>
        <w:t>on</w:t>
      </w:r>
      <w:r w:rsidRPr="00D1741A">
        <w:rPr>
          <w:sz w:val="22"/>
        </w:rPr>
        <w:t xml:space="preserve"> au v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150)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La correction </w:t>
      </w:r>
      <w:r w:rsidRPr="00D1741A">
        <w:rPr>
          <w:i/>
          <w:iCs/>
          <w:sz w:val="22"/>
        </w:rPr>
        <w:t>Que</w:t>
      </w:r>
      <w:r w:rsidR="0014079C" w:rsidRPr="0014079C">
        <w:rPr>
          <w:iCs/>
          <w:sz w:val="22"/>
        </w:rPr>
        <w:t>,</w:t>
      </w:r>
      <w:r w:rsidR="00D1741A" w:rsidRPr="00D1741A">
        <w:rPr>
          <w:i/>
          <w:iCs/>
          <w:sz w:val="22"/>
        </w:rPr>
        <w:t xml:space="preserve"> </w:t>
      </w:r>
      <w:r w:rsidR="00D1741A" w:rsidRPr="00D1741A">
        <w:rPr>
          <w:iCs/>
          <w:sz w:val="22"/>
        </w:rPr>
        <w:t>«</w:t>
      </w:r>
      <w:r w:rsidRPr="00D1741A">
        <w:rPr>
          <w:i/>
          <w:iCs/>
          <w:sz w:val="22"/>
        </w:rPr>
        <w:t xml:space="preserve"> </w:t>
      </w:r>
      <w:r w:rsidRPr="00D1741A">
        <w:rPr>
          <w:sz w:val="22"/>
        </w:rPr>
        <w:t>car »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répond à toutes les exigences de la langue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de la strophe et du contexte</w:t>
      </w:r>
      <w:r w:rsidR="00D1741A" w:rsidRPr="00D1741A">
        <w:rPr>
          <w:sz w:val="22"/>
        </w:rPr>
        <w:t>.</w:t>
      </w:r>
    </w:p>
  </w:footnote>
  <w:footnote w:id="39">
    <w:p w:rsidR="006F7C0C" w:rsidRPr="00D1741A" w:rsidRDefault="006F7C0C" w:rsidP="00D1741A">
      <w:pPr>
        <w:pStyle w:val="Notedebasdepage"/>
        <w:ind w:firstLine="284"/>
        <w:jc w:val="both"/>
        <w:rPr>
          <w:sz w:val="22"/>
        </w:rPr>
      </w:pPr>
      <w:r w:rsidRPr="00D1741A">
        <w:rPr>
          <w:rStyle w:val="Appelnotedebasdep"/>
          <w:sz w:val="22"/>
        </w:rPr>
        <w:footnoteRef/>
      </w:r>
      <w:r w:rsidRPr="00D1741A">
        <w:rPr>
          <w:sz w:val="22"/>
        </w:rPr>
        <w:t xml:space="preserve"> Il s</w:t>
      </w:r>
      <w:r w:rsidR="00D1741A" w:rsidRPr="00D1741A">
        <w:rPr>
          <w:sz w:val="22"/>
        </w:rPr>
        <w:t>’</w:t>
      </w:r>
      <w:r w:rsidRPr="00D1741A">
        <w:rPr>
          <w:sz w:val="22"/>
        </w:rPr>
        <w:t>agit des Frères</w:t>
      </w:r>
      <w:r w:rsidR="00D1741A" w:rsidRPr="00D1741A">
        <w:rPr>
          <w:sz w:val="22"/>
        </w:rPr>
        <w:t>.</w:t>
      </w:r>
    </w:p>
  </w:footnote>
  <w:footnote w:id="40">
    <w:p w:rsidR="006F7C0C" w:rsidRPr="00D1741A" w:rsidRDefault="006F7C0C" w:rsidP="00D1741A">
      <w:pPr>
        <w:pStyle w:val="Notedebasdepage"/>
        <w:ind w:firstLine="284"/>
        <w:jc w:val="both"/>
        <w:rPr>
          <w:sz w:val="22"/>
        </w:rPr>
      </w:pPr>
      <w:r w:rsidRPr="00D1741A">
        <w:rPr>
          <w:rStyle w:val="Appelnotedebasdep"/>
          <w:sz w:val="22"/>
        </w:rPr>
        <w:footnoteRef/>
      </w:r>
      <w:r w:rsidRPr="00D1741A">
        <w:rPr>
          <w:sz w:val="22"/>
        </w:rPr>
        <w:t xml:space="preserve"> « par peur de la mer à traverser pour venir en France »</w:t>
      </w:r>
      <w:r w:rsidR="00D1741A" w:rsidRPr="00D1741A">
        <w:rPr>
          <w:sz w:val="22"/>
        </w:rPr>
        <w:t>.</w:t>
      </w:r>
    </w:p>
  </w:footnote>
  <w:footnote w:id="41">
    <w:p w:rsidR="006F7C0C" w:rsidRPr="00D1741A" w:rsidRDefault="006F7C0C" w:rsidP="00D1741A">
      <w:pPr>
        <w:pStyle w:val="Notedebasdepage"/>
        <w:ind w:firstLine="284"/>
        <w:jc w:val="both"/>
        <w:rPr>
          <w:sz w:val="22"/>
        </w:rPr>
      </w:pPr>
      <w:r w:rsidRPr="00D1741A">
        <w:rPr>
          <w:rStyle w:val="Appelnotedebasdep"/>
          <w:sz w:val="22"/>
        </w:rPr>
        <w:footnoteRef/>
      </w:r>
      <w:r w:rsidRPr="00D1741A">
        <w:rPr>
          <w:sz w:val="22"/>
        </w:rPr>
        <w:t xml:space="preserve"> </w:t>
      </w:r>
      <w:r w:rsidRPr="00D1741A">
        <w:rPr>
          <w:i/>
          <w:iCs/>
          <w:sz w:val="22"/>
        </w:rPr>
        <w:t>asseüre</w:t>
      </w:r>
      <w:r w:rsidR="0014079C" w:rsidRPr="0014079C">
        <w:rPr>
          <w:iCs/>
          <w:sz w:val="22"/>
        </w:rPr>
        <w:t>,</w:t>
      </w:r>
      <w:r w:rsidR="00D1741A" w:rsidRPr="00D1741A">
        <w:rPr>
          <w:i/>
          <w:iCs/>
          <w:sz w:val="22"/>
        </w:rPr>
        <w:t xml:space="preserve"> </w:t>
      </w:r>
      <w:r w:rsidR="00D1741A" w:rsidRPr="00D1741A">
        <w:rPr>
          <w:iCs/>
          <w:sz w:val="22"/>
        </w:rPr>
        <w:t>«</w:t>
      </w:r>
      <w:r w:rsidRPr="00D1741A">
        <w:rPr>
          <w:i/>
          <w:iCs/>
          <w:sz w:val="22"/>
        </w:rPr>
        <w:t xml:space="preserve"> </w:t>
      </w:r>
      <w:r w:rsidRPr="00D1741A">
        <w:rPr>
          <w:sz w:val="22"/>
        </w:rPr>
        <w:t>laisse tranquilles »</w:t>
      </w:r>
      <w:r w:rsidR="00D1741A" w:rsidRPr="00D1741A">
        <w:rPr>
          <w:sz w:val="22"/>
        </w:rPr>
        <w:t>.</w:t>
      </w:r>
    </w:p>
  </w:footnote>
  <w:footnote w:id="42">
    <w:p w:rsidR="006F7C0C" w:rsidRPr="00D1741A" w:rsidRDefault="006F7C0C" w:rsidP="00D1741A">
      <w:pPr>
        <w:pStyle w:val="Notedebasdepage"/>
        <w:ind w:firstLine="284"/>
        <w:jc w:val="both"/>
        <w:rPr>
          <w:sz w:val="22"/>
        </w:rPr>
      </w:pPr>
      <w:r w:rsidRPr="00D1741A">
        <w:rPr>
          <w:rStyle w:val="Appelnotedebasdep"/>
          <w:sz w:val="22"/>
        </w:rPr>
        <w:footnoteRef/>
      </w:r>
      <w:r w:rsidRPr="00D1741A">
        <w:rPr>
          <w:sz w:val="22"/>
        </w:rPr>
        <w:t xml:space="preserve"> </w:t>
      </w:r>
      <w:r w:rsidRPr="00D1741A">
        <w:rPr>
          <w:i/>
          <w:iCs/>
          <w:sz w:val="22"/>
        </w:rPr>
        <w:t>tient prés</w:t>
      </w:r>
      <w:r w:rsidR="0014079C" w:rsidRPr="0014079C">
        <w:rPr>
          <w:iCs/>
          <w:sz w:val="22"/>
        </w:rPr>
        <w:t>,</w:t>
      </w:r>
      <w:r w:rsidR="00D1741A" w:rsidRPr="00D1741A">
        <w:rPr>
          <w:i/>
          <w:iCs/>
          <w:sz w:val="22"/>
        </w:rPr>
        <w:t xml:space="preserve"> </w:t>
      </w:r>
      <w:r w:rsidR="00D1741A" w:rsidRPr="00D1741A">
        <w:rPr>
          <w:iCs/>
          <w:sz w:val="22"/>
        </w:rPr>
        <w:t>«</w:t>
      </w:r>
      <w:r w:rsidRPr="00D1741A">
        <w:rPr>
          <w:i/>
          <w:iCs/>
          <w:sz w:val="22"/>
        </w:rPr>
        <w:t xml:space="preserve"> </w:t>
      </w:r>
      <w:r w:rsidRPr="00D1741A">
        <w:rPr>
          <w:sz w:val="22"/>
        </w:rPr>
        <w:t>garde de près »</w:t>
      </w:r>
      <w:r w:rsidR="00D1741A" w:rsidRPr="00D1741A">
        <w:rPr>
          <w:sz w:val="22"/>
        </w:rPr>
        <w:t>.</w:t>
      </w:r>
    </w:p>
  </w:footnote>
  <w:footnote w:id="43">
    <w:p w:rsidR="005E7390" w:rsidRPr="00D1741A" w:rsidRDefault="005E7390" w:rsidP="00D1741A">
      <w:pPr>
        <w:pStyle w:val="Notedebasdepage"/>
        <w:ind w:firstLine="284"/>
        <w:jc w:val="both"/>
        <w:rPr>
          <w:sz w:val="22"/>
        </w:rPr>
      </w:pPr>
      <w:r w:rsidRPr="00D1741A">
        <w:rPr>
          <w:rStyle w:val="Appelnotedebasdep"/>
          <w:sz w:val="22"/>
        </w:rPr>
        <w:footnoteRef/>
      </w:r>
      <w:r w:rsidRPr="00D1741A">
        <w:rPr>
          <w:sz w:val="22"/>
        </w:rPr>
        <w:t xml:space="preserve"> 160-162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Le texte ne permet pas de croire qu</w:t>
      </w:r>
      <w:r w:rsidR="00D1741A" w:rsidRPr="00D1741A">
        <w:rPr>
          <w:sz w:val="22"/>
        </w:rPr>
        <w:t>’</w:t>
      </w:r>
      <w:r w:rsidRPr="00D1741A">
        <w:rPr>
          <w:sz w:val="22"/>
        </w:rPr>
        <w:t>il s</w:t>
      </w:r>
      <w:r w:rsidR="00D1741A" w:rsidRPr="00D1741A">
        <w:rPr>
          <w:sz w:val="22"/>
        </w:rPr>
        <w:t>’</w:t>
      </w:r>
      <w:r w:rsidRPr="00D1741A">
        <w:rPr>
          <w:sz w:val="22"/>
        </w:rPr>
        <w:t>agisse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comme l</w:t>
      </w:r>
      <w:r w:rsidR="00D1741A" w:rsidRPr="00D1741A">
        <w:rPr>
          <w:sz w:val="22"/>
        </w:rPr>
        <w:t>’</w:t>
      </w:r>
      <w:r w:rsidRPr="00D1741A">
        <w:rPr>
          <w:sz w:val="22"/>
        </w:rPr>
        <w:t>a pensé M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A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Henry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de la crainte d</w:t>
      </w:r>
      <w:r w:rsidR="00D1741A" w:rsidRPr="00D1741A">
        <w:rPr>
          <w:sz w:val="22"/>
        </w:rPr>
        <w:t>’</w:t>
      </w:r>
      <w:r w:rsidRPr="00D1741A">
        <w:rPr>
          <w:sz w:val="22"/>
        </w:rPr>
        <w:t>une révolte provoquée par la haine contre les Frères</w:t>
      </w:r>
      <w:r w:rsidR="0014079C">
        <w:rPr>
          <w:sz w:val="22"/>
        </w:rPr>
        <w:t> :</w:t>
      </w:r>
      <w:r w:rsidRPr="00D1741A">
        <w:rPr>
          <w:sz w:val="22"/>
        </w:rPr>
        <w:t xml:space="preserve"> « encloeüre » est la difficulté de la situation imaginée dans la strophe XIII (périls entraînés par l</w:t>
      </w:r>
      <w:r w:rsidR="00D1741A" w:rsidRPr="00D1741A">
        <w:rPr>
          <w:sz w:val="22"/>
        </w:rPr>
        <w:t>’</w:t>
      </w:r>
      <w:r w:rsidRPr="00D1741A">
        <w:rPr>
          <w:sz w:val="22"/>
        </w:rPr>
        <w:t>incapacité militaire des Frères)</w:t>
      </w:r>
      <w:r w:rsidR="00D1741A" w:rsidRPr="00D1741A">
        <w:rPr>
          <w:sz w:val="22"/>
        </w:rPr>
        <w:t>.</w:t>
      </w:r>
    </w:p>
  </w:footnote>
  <w:footnote w:id="44">
    <w:p w:rsidR="005E7390" w:rsidRPr="00D1741A" w:rsidRDefault="005E7390" w:rsidP="00D1741A">
      <w:pPr>
        <w:pStyle w:val="Notedebasdepage"/>
        <w:ind w:firstLine="284"/>
        <w:rPr>
          <w:sz w:val="22"/>
        </w:rPr>
      </w:pPr>
      <w:r w:rsidRPr="00D1741A">
        <w:rPr>
          <w:rStyle w:val="Appelnotedebasdep"/>
          <w:sz w:val="22"/>
        </w:rPr>
        <w:footnoteRef/>
      </w:r>
      <w:r w:rsidRPr="00D1741A">
        <w:rPr>
          <w:sz w:val="22"/>
        </w:rPr>
        <w:t xml:space="preserve"> Cf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le proverbe « Miez vault </w:t>
      </w:r>
      <w:r w:rsidR="00DE2BAC">
        <w:rPr>
          <w:sz w:val="22"/>
        </w:rPr>
        <w:t>c</w:t>
      </w:r>
      <w:r w:rsidRPr="00D1741A">
        <w:rPr>
          <w:sz w:val="22"/>
        </w:rPr>
        <w:t>orte folie que longue » (Morawski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n° 1256)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Pour éviter l</w:t>
      </w:r>
      <w:r w:rsidR="00D1741A" w:rsidRPr="00D1741A">
        <w:rPr>
          <w:sz w:val="22"/>
        </w:rPr>
        <w:t>’</w:t>
      </w:r>
      <w:r w:rsidRPr="00D1741A">
        <w:rPr>
          <w:sz w:val="22"/>
        </w:rPr>
        <w:t>hiatus</w:t>
      </w:r>
      <w:r w:rsidR="00D1741A" w:rsidRPr="00D1741A">
        <w:rPr>
          <w:sz w:val="22"/>
        </w:rPr>
        <w:t xml:space="preserve">, </w:t>
      </w:r>
      <w:r w:rsidRPr="00D1741A">
        <w:rPr>
          <w:i/>
          <w:iCs/>
          <w:sz w:val="22"/>
        </w:rPr>
        <w:t>s</w:t>
      </w:r>
      <w:r w:rsidR="00D1741A" w:rsidRPr="00D1741A">
        <w:rPr>
          <w:i/>
          <w:iCs/>
          <w:sz w:val="22"/>
        </w:rPr>
        <w:t>’</w:t>
      </w:r>
      <w:r w:rsidRPr="00D1741A">
        <w:rPr>
          <w:i/>
          <w:iCs/>
          <w:sz w:val="22"/>
        </w:rPr>
        <w:t xml:space="preserve">est </w:t>
      </w:r>
      <w:r w:rsidRPr="00D1741A">
        <w:rPr>
          <w:sz w:val="22"/>
        </w:rPr>
        <w:t>(Kressner)</w:t>
      </w:r>
      <w:r w:rsidR="00D1741A" w:rsidRPr="00D1741A">
        <w:rPr>
          <w:sz w:val="22"/>
        </w:rPr>
        <w:t xml:space="preserve">, </w:t>
      </w:r>
      <w:r w:rsidRPr="00D1741A">
        <w:rPr>
          <w:i/>
          <w:iCs/>
          <w:sz w:val="22"/>
        </w:rPr>
        <w:t xml:space="preserve">rest </w:t>
      </w:r>
      <w:r w:rsidRPr="00D1741A">
        <w:rPr>
          <w:sz w:val="22"/>
        </w:rPr>
        <w:t>(Melander)</w:t>
      </w:r>
      <w:r w:rsidR="0014079C">
        <w:rPr>
          <w:sz w:val="22"/>
        </w:rPr>
        <w:t> :</w:t>
      </w:r>
      <w:r w:rsidRPr="00D1741A">
        <w:rPr>
          <w:sz w:val="22"/>
        </w:rPr>
        <w:t xml:space="preserve"> corrections superflues</w:t>
      </w:r>
      <w:r w:rsidR="00D1741A" w:rsidRPr="00D1741A">
        <w:rPr>
          <w:sz w:val="22"/>
        </w:rPr>
        <w:t>.</w:t>
      </w:r>
    </w:p>
  </w:footnote>
  <w:footnote w:id="45">
    <w:p w:rsidR="006F7C0C" w:rsidRPr="00D1741A" w:rsidRDefault="006F7C0C" w:rsidP="00D1741A">
      <w:pPr>
        <w:pStyle w:val="Notedebasdepage"/>
        <w:ind w:firstLine="284"/>
        <w:jc w:val="both"/>
        <w:rPr>
          <w:sz w:val="22"/>
        </w:rPr>
      </w:pPr>
      <w:r w:rsidRPr="00D1741A">
        <w:rPr>
          <w:rStyle w:val="Appelnotedebasdep"/>
          <w:sz w:val="22"/>
        </w:rPr>
        <w:footnoteRef/>
      </w:r>
      <w:r w:rsidRPr="00D1741A">
        <w:rPr>
          <w:sz w:val="22"/>
        </w:rPr>
        <w:t xml:space="preserve"> </w:t>
      </w:r>
      <w:r w:rsidRPr="00D1741A">
        <w:rPr>
          <w:i/>
          <w:iCs/>
          <w:sz w:val="22"/>
        </w:rPr>
        <w:t>fet estraine de lui</w:t>
      </w:r>
      <w:r w:rsidR="0014079C" w:rsidRPr="0014079C">
        <w:rPr>
          <w:iCs/>
          <w:sz w:val="22"/>
        </w:rPr>
        <w:t>,</w:t>
      </w:r>
      <w:r w:rsidR="007B7086" w:rsidRPr="007B7086">
        <w:rPr>
          <w:iCs/>
          <w:sz w:val="22"/>
        </w:rPr>
        <w:t> « </w:t>
      </w:r>
      <w:r w:rsidRPr="00D1741A">
        <w:rPr>
          <w:sz w:val="22"/>
        </w:rPr>
        <w:t>fait don de (expose) sa personne »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Allusion à la croi</w:t>
      </w:r>
      <w:r w:rsidRPr="00D1741A">
        <w:rPr>
          <w:sz w:val="22"/>
        </w:rPr>
        <w:softHyphen/>
        <w:t>sade de 1248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pendant laquelle ne manquèrent pas les troubles à Paris et en France</w:t>
      </w:r>
      <w:r w:rsidR="00D1741A" w:rsidRPr="00D1741A">
        <w:rPr>
          <w:sz w:val="22"/>
        </w:rPr>
        <w:t>.</w:t>
      </w:r>
    </w:p>
  </w:footnote>
  <w:footnote w:id="46">
    <w:p w:rsidR="006F7C0C" w:rsidRPr="00D1741A" w:rsidRDefault="006F7C0C" w:rsidP="00D1741A">
      <w:pPr>
        <w:pStyle w:val="Notedebasdepage"/>
        <w:ind w:firstLine="284"/>
        <w:jc w:val="both"/>
        <w:rPr>
          <w:sz w:val="22"/>
        </w:rPr>
      </w:pPr>
      <w:r w:rsidRPr="00D1741A">
        <w:rPr>
          <w:rStyle w:val="Appelnotedebasdep"/>
          <w:sz w:val="22"/>
        </w:rPr>
        <w:footnoteRef/>
      </w:r>
      <w:r w:rsidRPr="00D1741A">
        <w:rPr>
          <w:sz w:val="22"/>
        </w:rPr>
        <w:t xml:space="preserve"> </w:t>
      </w:r>
      <w:r w:rsidRPr="00D1741A">
        <w:rPr>
          <w:i/>
          <w:iCs/>
          <w:sz w:val="22"/>
        </w:rPr>
        <w:t xml:space="preserve">qui </w:t>
      </w:r>
      <w:r w:rsidRPr="00D1741A">
        <w:rPr>
          <w:sz w:val="22"/>
        </w:rPr>
        <w:t>(ms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</w:t>
      </w:r>
      <w:r w:rsidRPr="00D1741A">
        <w:rPr>
          <w:i/>
          <w:iCs/>
          <w:sz w:val="22"/>
        </w:rPr>
        <w:t>A</w:t>
      </w:r>
      <w:r w:rsidR="00D1741A" w:rsidRPr="00D1741A">
        <w:rPr>
          <w:iCs/>
          <w:sz w:val="22"/>
        </w:rPr>
        <w:t>)</w:t>
      </w:r>
      <w:r w:rsidR="0014079C" w:rsidRPr="0014079C">
        <w:rPr>
          <w:iCs/>
          <w:sz w:val="22"/>
        </w:rPr>
        <w:t>,</w:t>
      </w:r>
      <w:r w:rsidR="00D1741A" w:rsidRPr="00D1741A">
        <w:rPr>
          <w:i/>
          <w:iCs/>
          <w:sz w:val="22"/>
        </w:rPr>
        <w:t xml:space="preserve"> </w:t>
      </w:r>
      <w:r w:rsidRPr="00D1741A">
        <w:rPr>
          <w:i/>
          <w:iCs/>
          <w:sz w:val="22"/>
        </w:rPr>
        <w:t xml:space="preserve">que </w:t>
      </w:r>
      <w:r w:rsidRPr="00D1741A">
        <w:rPr>
          <w:sz w:val="22"/>
        </w:rPr>
        <w:t>(ms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</w:t>
      </w:r>
      <w:r w:rsidRPr="00D1741A">
        <w:rPr>
          <w:i/>
          <w:sz w:val="22"/>
        </w:rPr>
        <w:t>C</w:t>
      </w:r>
      <w:r w:rsidRPr="00D1741A">
        <w:rPr>
          <w:sz w:val="22"/>
        </w:rPr>
        <w:t>)</w:t>
      </w:r>
      <w:r w:rsidR="00D1741A" w:rsidRPr="00D1741A">
        <w:rPr>
          <w:sz w:val="22"/>
        </w:rPr>
        <w:t xml:space="preserve">. — </w:t>
      </w:r>
      <w:r w:rsidRPr="00D1741A">
        <w:rPr>
          <w:i/>
          <w:iCs/>
          <w:sz w:val="22"/>
        </w:rPr>
        <w:t xml:space="preserve">Qui </w:t>
      </w:r>
      <w:r w:rsidRPr="00D1741A">
        <w:rPr>
          <w:sz w:val="22"/>
        </w:rPr>
        <w:t>peut s</w:t>
      </w:r>
      <w:r w:rsidR="00D1741A" w:rsidRPr="00D1741A">
        <w:rPr>
          <w:sz w:val="22"/>
        </w:rPr>
        <w:t>’</w:t>
      </w:r>
      <w:r w:rsidRPr="00D1741A">
        <w:rPr>
          <w:sz w:val="22"/>
        </w:rPr>
        <w:t>entendre comme un relatif (« lui qui »)</w:t>
      </w:r>
      <w:r w:rsidR="00D1741A" w:rsidRPr="00D1741A">
        <w:rPr>
          <w:sz w:val="22"/>
        </w:rPr>
        <w:t xml:space="preserve">, </w:t>
      </w:r>
      <w:r w:rsidRPr="00D1741A">
        <w:rPr>
          <w:sz w:val="22"/>
        </w:rPr>
        <w:t>d</w:t>
      </w:r>
      <w:r w:rsidR="00D1741A" w:rsidRPr="00D1741A">
        <w:rPr>
          <w:sz w:val="22"/>
        </w:rPr>
        <w:t>’</w:t>
      </w:r>
      <w:r w:rsidRPr="00D1741A">
        <w:rPr>
          <w:sz w:val="22"/>
        </w:rPr>
        <w:t xml:space="preserve">autant que </w:t>
      </w:r>
      <w:r w:rsidRPr="00D1741A">
        <w:rPr>
          <w:i/>
          <w:iCs/>
          <w:sz w:val="22"/>
        </w:rPr>
        <w:t xml:space="preserve">paraqueure </w:t>
      </w:r>
      <w:r w:rsidRPr="00D1741A">
        <w:rPr>
          <w:sz w:val="22"/>
        </w:rPr>
        <w:t>est à l</w:t>
      </w:r>
      <w:r w:rsidR="00D1741A" w:rsidRPr="00D1741A">
        <w:rPr>
          <w:sz w:val="22"/>
        </w:rPr>
        <w:t>’</w:t>
      </w:r>
      <w:r w:rsidRPr="00D1741A">
        <w:rPr>
          <w:sz w:val="22"/>
        </w:rPr>
        <w:t>indicatif</w:t>
      </w:r>
      <w:r w:rsidR="00D1741A" w:rsidRPr="00D1741A">
        <w:rPr>
          <w:sz w:val="22"/>
        </w:rPr>
        <w:t>.</w:t>
      </w:r>
    </w:p>
  </w:footnote>
  <w:footnote w:id="47">
    <w:p w:rsidR="006F7C0C" w:rsidRPr="00D1741A" w:rsidRDefault="006F7C0C" w:rsidP="00D1741A">
      <w:pPr>
        <w:pStyle w:val="Notedebasdepage"/>
        <w:ind w:firstLine="284"/>
        <w:jc w:val="both"/>
        <w:rPr>
          <w:sz w:val="22"/>
        </w:rPr>
      </w:pPr>
      <w:r w:rsidRPr="00D1741A">
        <w:rPr>
          <w:rStyle w:val="Appelnotedebasdep"/>
          <w:sz w:val="22"/>
        </w:rPr>
        <w:footnoteRef/>
      </w:r>
      <w:r w:rsidRPr="00D1741A">
        <w:rPr>
          <w:sz w:val="22"/>
        </w:rPr>
        <w:t xml:space="preserve"> « gens qui pleurent après avoir chanté »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Voir l</w:t>
      </w:r>
      <w:r w:rsidR="00D1741A" w:rsidRPr="00D1741A">
        <w:rPr>
          <w:sz w:val="22"/>
        </w:rPr>
        <w:t>’</w:t>
      </w:r>
      <w:r w:rsidRPr="00D1741A">
        <w:rPr>
          <w:sz w:val="22"/>
        </w:rPr>
        <w:t>article du T</w:t>
      </w:r>
      <w:r w:rsidR="00D1741A" w:rsidRPr="00D1741A">
        <w:rPr>
          <w:sz w:val="22"/>
        </w:rPr>
        <w:t>.</w:t>
      </w:r>
      <w:r w:rsidRPr="00D1741A">
        <w:rPr>
          <w:sz w:val="22"/>
        </w:rPr>
        <w:t>-L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qui pourrait être aisément complété</w:t>
      </w:r>
      <w:r w:rsidR="00D1741A" w:rsidRPr="00D1741A">
        <w:rPr>
          <w:sz w:val="22"/>
        </w:rPr>
        <w:t>.</w:t>
      </w:r>
    </w:p>
  </w:footnote>
  <w:footnote w:id="48">
    <w:p w:rsidR="006F7C0C" w:rsidRPr="00D1741A" w:rsidRDefault="006F7C0C" w:rsidP="00D1741A">
      <w:pPr>
        <w:pStyle w:val="Notedebasdepage"/>
        <w:ind w:firstLine="284"/>
        <w:jc w:val="both"/>
        <w:rPr>
          <w:sz w:val="22"/>
        </w:rPr>
      </w:pPr>
      <w:r w:rsidRPr="00D1741A">
        <w:rPr>
          <w:rStyle w:val="Appelnotedebasdep"/>
          <w:sz w:val="22"/>
        </w:rPr>
        <w:footnoteRef/>
      </w:r>
      <w:r w:rsidRPr="00D1741A">
        <w:rPr>
          <w:sz w:val="22"/>
        </w:rPr>
        <w:t xml:space="preserve"> </w:t>
      </w:r>
      <w:r w:rsidRPr="00D1741A">
        <w:rPr>
          <w:i/>
          <w:iCs/>
          <w:sz w:val="22"/>
        </w:rPr>
        <w:t>matines</w:t>
      </w:r>
      <w:r w:rsidR="0014079C" w:rsidRPr="0014079C">
        <w:rPr>
          <w:iCs/>
          <w:sz w:val="22"/>
        </w:rPr>
        <w:t>,</w:t>
      </w:r>
      <w:r w:rsidR="00D1741A" w:rsidRPr="00D1741A">
        <w:rPr>
          <w:i/>
          <w:iCs/>
          <w:sz w:val="22"/>
        </w:rPr>
        <w:t xml:space="preserve"> </w:t>
      </w:r>
      <w:r w:rsidRPr="00D1741A">
        <w:rPr>
          <w:sz w:val="22"/>
        </w:rPr>
        <w:t>office pénible à cause du moment</w:t>
      </w:r>
      <w:r w:rsidR="00D1741A" w:rsidRPr="00D1741A">
        <w:rPr>
          <w:sz w:val="22"/>
        </w:rPr>
        <w:t>.</w:t>
      </w:r>
      <w:r w:rsidRPr="00D1741A">
        <w:rPr>
          <w:sz w:val="22"/>
        </w:rPr>
        <w:t xml:space="preserve"> Au figuré</w:t>
      </w:r>
      <w:r w:rsidR="0014079C">
        <w:rPr>
          <w:sz w:val="22"/>
        </w:rPr>
        <w:t> :</w:t>
      </w:r>
      <w:r w:rsidRPr="00D1741A">
        <w:rPr>
          <w:sz w:val="22"/>
        </w:rPr>
        <w:t xml:space="preserve"> </w:t>
      </w:r>
      <w:r w:rsidRPr="00D1741A">
        <w:rPr>
          <w:i/>
          <w:iCs/>
          <w:sz w:val="22"/>
        </w:rPr>
        <w:t>lire longues matines</w:t>
      </w:r>
      <w:r w:rsidR="001A406D">
        <w:rPr>
          <w:iCs/>
          <w:sz w:val="22"/>
        </w:rPr>
        <w:t>, « </w:t>
      </w:r>
      <w:r w:rsidRPr="00D1741A">
        <w:rPr>
          <w:sz w:val="22"/>
        </w:rPr>
        <w:t>infliger une longue épreuve »</w:t>
      </w:r>
      <w:r w:rsidR="00D1741A" w:rsidRPr="00D1741A">
        <w:rPr>
          <w:sz w:val="22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74794"/>
    <w:rsid w:val="000758B8"/>
    <w:rsid w:val="000A6A8C"/>
    <w:rsid w:val="0014079C"/>
    <w:rsid w:val="00143330"/>
    <w:rsid w:val="0019172A"/>
    <w:rsid w:val="001A406D"/>
    <w:rsid w:val="001D5F5D"/>
    <w:rsid w:val="001E2223"/>
    <w:rsid w:val="001E4A2A"/>
    <w:rsid w:val="00214B31"/>
    <w:rsid w:val="002151CF"/>
    <w:rsid w:val="002208F1"/>
    <w:rsid w:val="002A12AA"/>
    <w:rsid w:val="0032051E"/>
    <w:rsid w:val="00324D9A"/>
    <w:rsid w:val="00331F6A"/>
    <w:rsid w:val="00352850"/>
    <w:rsid w:val="0038253D"/>
    <w:rsid w:val="003B3DFD"/>
    <w:rsid w:val="003E5AD7"/>
    <w:rsid w:val="003E7374"/>
    <w:rsid w:val="003F427C"/>
    <w:rsid w:val="00401BE1"/>
    <w:rsid w:val="00443218"/>
    <w:rsid w:val="00462D55"/>
    <w:rsid w:val="0048501D"/>
    <w:rsid w:val="004B0A54"/>
    <w:rsid w:val="004B71C2"/>
    <w:rsid w:val="0053039B"/>
    <w:rsid w:val="00546476"/>
    <w:rsid w:val="005556A9"/>
    <w:rsid w:val="005747EE"/>
    <w:rsid w:val="00586B72"/>
    <w:rsid w:val="005C7534"/>
    <w:rsid w:val="005E7390"/>
    <w:rsid w:val="005F0217"/>
    <w:rsid w:val="006059BC"/>
    <w:rsid w:val="00695E5A"/>
    <w:rsid w:val="006E7FF5"/>
    <w:rsid w:val="006F7C0C"/>
    <w:rsid w:val="00726138"/>
    <w:rsid w:val="007936D4"/>
    <w:rsid w:val="007B7086"/>
    <w:rsid w:val="00803247"/>
    <w:rsid w:val="00874DE6"/>
    <w:rsid w:val="008827EA"/>
    <w:rsid w:val="008B19FE"/>
    <w:rsid w:val="00904547"/>
    <w:rsid w:val="009064A4"/>
    <w:rsid w:val="00A0414B"/>
    <w:rsid w:val="00A14A1E"/>
    <w:rsid w:val="00A21F3B"/>
    <w:rsid w:val="00A57907"/>
    <w:rsid w:val="00A73589"/>
    <w:rsid w:val="00A768DF"/>
    <w:rsid w:val="00AA44CE"/>
    <w:rsid w:val="00AB3D59"/>
    <w:rsid w:val="00AC6E7A"/>
    <w:rsid w:val="00B1035C"/>
    <w:rsid w:val="00B412E0"/>
    <w:rsid w:val="00B625B9"/>
    <w:rsid w:val="00B82287"/>
    <w:rsid w:val="00BD58C7"/>
    <w:rsid w:val="00BF68AF"/>
    <w:rsid w:val="00C34CD1"/>
    <w:rsid w:val="00CB29F7"/>
    <w:rsid w:val="00CC1F34"/>
    <w:rsid w:val="00CF34B0"/>
    <w:rsid w:val="00D1741A"/>
    <w:rsid w:val="00D440A0"/>
    <w:rsid w:val="00D63106"/>
    <w:rsid w:val="00D978C4"/>
    <w:rsid w:val="00DA6086"/>
    <w:rsid w:val="00DC0600"/>
    <w:rsid w:val="00DE2BAC"/>
    <w:rsid w:val="00E229C9"/>
    <w:rsid w:val="00E52A49"/>
    <w:rsid w:val="00EA3358"/>
    <w:rsid w:val="00EF2505"/>
    <w:rsid w:val="00F20505"/>
    <w:rsid w:val="00FD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1078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58</cp:revision>
  <dcterms:created xsi:type="dcterms:W3CDTF">2010-03-14T14:48:00Z</dcterms:created>
  <dcterms:modified xsi:type="dcterms:W3CDTF">2010-07-22T11:42:00Z</dcterms:modified>
</cp:coreProperties>
</file>