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D9" w:rsidRDefault="00A472D9" w:rsidP="00A472D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>
        <w:rPr>
          <w:i/>
        </w:rPr>
        <w:t>trouvère du XIII</w:t>
      </w:r>
      <w:r>
        <w:rPr>
          <w:i/>
          <w:vertAlign w:val="superscript"/>
        </w:rPr>
        <w:t>e</w:t>
      </w:r>
      <w:r>
        <w:rPr>
          <w:i/>
        </w:rPr>
        <w:t xml:space="preserve"> siècle, recueillies et mises au jour pour la première fois par Achille Jubinal</w:t>
      </w:r>
      <w:r>
        <w:t xml:space="preserve">, </w:t>
      </w:r>
      <w:r>
        <w:rPr>
          <w:i/>
        </w:rPr>
        <w:t xml:space="preserve">Nouvelle édition revue et </w:t>
      </w:r>
      <w:r w:rsidRPr="00FC22E7">
        <w:rPr>
          <w:i/>
        </w:rPr>
        <w:t>corrigée</w:t>
      </w:r>
      <w:r>
        <w:t xml:space="preserve">, </w:t>
      </w:r>
      <w:r w:rsidRPr="00FC22E7">
        <w:t>A</w:t>
      </w:r>
      <w:r>
        <w:t xml:space="preserve">. </w:t>
      </w:r>
      <w:r>
        <w:rPr>
          <w:smallCaps/>
        </w:rPr>
        <w:t>Jubinal</w:t>
      </w:r>
      <w:r>
        <w:t>, 1874 : Paris, Paul Daffis, vol. 1, pp. 65-74.</w:t>
      </w:r>
    </w:p>
    <w:p w:rsidR="00003184" w:rsidRPr="00A472D9" w:rsidRDefault="00003184" w:rsidP="00A472D9">
      <w:pPr>
        <w:suppressLineNumbers/>
        <w:spacing w:after="0"/>
        <w:rPr>
          <w:b/>
          <w:sz w:val="32"/>
        </w:rPr>
      </w:pPr>
      <w:r w:rsidRPr="00A472D9">
        <w:rPr>
          <w:b/>
          <w:sz w:val="32"/>
        </w:rPr>
        <w:t>Ci encoumence</w:t>
      </w:r>
    </w:p>
    <w:p w:rsidR="00003184" w:rsidRPr="00961E2E" w:rsidRDefault="00003184" w:rsidP="00A472D9">
      <w:pPr>
        <w:suppressLineNumbers/>
        <w:spacing w:after="0"/>
        <w:rPr>
          <w:sz w:val="24"/>
        </w:rPr>
      </w:pPr>
      <w:r w:rsidRPr="00A472D9">
        <w:rPr>
          <w:b/>
          <w:sz w:val="32"/>
        </w:rPr>
        <w:t>La Complainte ou Conte Huede de Nevers</w:t>
      </w:r>
      <w:r w:rsidRPr="00961E2E">
        <w:rPr>
          <w:sz w:val="24"/>
          <w:vertAlign w:val="superscript"/>
        </w:rPr>
        <w:footnoteReference w:id="2"/>
      </w:r>
      <w:r w:rsidRPr="00961E2E">
        <w:rPr>
          <w:sz w:val="24"/>
        </w:rPr>
        <w:t>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  <w:r w:rsidRPr="00961E2E">
        <w:rPr>
          <w:sz w:val="24"/>
        </w:rPr>
        <w:t>Ms</w:t>
      </w:r>
      <w:r w:rsidR="00F04216">
        <w:rPr>
          <w:sz w:val="24"/>
        </w:rPr>
        <w:t>.</w:t>
      </w:r>
      <w:r w:rsidRPr="00961E2E">
        <w:rPr>
          <w:sz w:val="24"/>
        </w:rPr>
        <w:t xml:space="preserve"> 7633.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 mors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 xml:space="preserve">qui toz jors ceulz aproie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plus ſunt de bien faire en voie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Me fait deſcovrir mon corage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Por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un de ceulz que plus amoie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Et que mieux recembleir vodroie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oume qui ſoit de nul langage. </w:t>
      </w:r>
    </w:p>
    <w:p w:rsidR="00003184" w:rsidRPr="00961E2E" w:rsidRDefault="00003184" w:rsidP="00F04216">
      <w:pPr>
        <w:spacing w:after="0"/>
        <w:ind w:firstLine="284"/>
        <w:rPr>
          <w:sz w:val="24"/>
          <w:lang w:val="en-US"/>
        </w:rPr>
      </w:pPr>
      <w:r w:rsidRPr="00961E2E">
        <w:rPr>
          <w:smallCaps/>
          <w:sz w:val="24"/>
          <w:lang w:val="en-US"/>
        </w:rPr>
        <w:t>Huedes</w:t>
      </w:r>
      <w:r w:rsidRPr="00961E2E">
        <w:rPr>
          <w:sz w:val="24"/>
          <w:lang w:val="en-US"/>
        </w:rPr>
        <w:t xml:space="preserve"> ot nom</w:t>
      </w:r>
      <w:r w:rsidR="00F46FE8" w:rsidRPr="00961E2E">
        <w:rPr>
          <w:sz w:val="24"/>
          <w:lang w:val="en-US"/>
        </w:rPr>
        <w:t xml:space="preserve">, </w:t>
      </w:r>
      <w:r w:rsidRPr="00961E2E">
        <w:rPr>
          <w:sz w:val="24"/>
          <w:lang w:val="en-US"/>
        </w:rPr>
        <w:t>preudome &amp; ſage</w:t>
      </w:r>
      <w:r w:rsidR="00F46FE8" w:rsidRPr="00961E2E">
        <w:rPr>
          <w:sz w:val="24"/>
          <w:lang w:val="en-US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Cuens de Nevers au fier corage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Que la mors a pris en ſa proie.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</w:t>
      </w:r>
      <w:r w:rsidR="00F46FE8" w:rsidRPr="00961E2E">
        <w:rPr>
          <w:sz w:val="24"/>
        </w:rPr>
        <w:t>’</w:t>
      </w:r>
      <w:r w:rsidRPr="00961E2E">
        <w:rPr>
          <w:sz w:val="24"/>
        </w:rPr>
        <w:t>eſtoit la fleurs de ſon lignage :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bCs/>
          <w:sz w:val="24"/>
        </w:rPr>
        <w:t xml:space="preserve">De </w:t>
      </w:r>
      <w:r w:rsidRPr="00961E2E">
        <w:rPr>
          <w:sz w:val="24"/>
        </w:rPr>
        <w:t>ſa mort eſt plus granz damage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Que je dire ne vos porroie.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Mors eſt li Cuens</w:t>
      </w:r>
      <w:r w:rsidR="00F46FE8" w:rsidRPr="00961E2E">
        <w:rPr>
          <w:sz w:val="24"/>
        </w:rPr>
        <w:t xml:space="preserve"> ! </w:t>
      </w:r>
      <w:r w:rsidRPr="00961E2E">
        <w:rPr>
          <w:iCs/>
          <w:sz w:val="24"/>
        </w:rPr>
        <w:t xml:space="preserve">Diex </w:t>
      </w:r>
      <w:r w:rsidRPr="00961E2E">
        <w:rPr>
          <w:sz w:val="24"/>
        </w:rPr>
        <w:t>en ait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âme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Sainz Jorges &amp; la douce Dame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Vuellent prier le ſovrain maître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</w:t>
      </w:r>
      <w:r w:rsidR="00F46FE8" w:rsidRPr="00961E2E">
        <w:rPr>
          <w:sz w:val="24"/>
        </w:rPr>
        <w:t xml:space="preserve"> </w:t>
      </w:r>
      <w:r w:rsidRPr="00961E2E">
        <w:rPr>
          <w:sz w:val="24"/>
        </w:rPr>
        <w:t>cèle joie qui n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entame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Sen</w:t>
      </w:r>
      <w:r w:rsidR="00F04216">
        <w:rPr>
          <w:sz w:val="24"/>
        </w:rPr>
        <w:t>z</w:t>
      </w:r>
      <w:r w:rsidRPr="00961E2E">
        <w:rPr>
          <w:sz w:val="24"/>
        </w:rPr>
        <w:t xml:space="preserve"> redouteir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infernal flame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Mete le boen Conte à ſa deſtre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il i deit par raiſon eſtre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="00F04216">
        <w:rPr>
          <w:sz w:val="24"/>
        </w:rPr>
        <w:t>il laiſſa ſon leu &amp; fon eſtre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Por cele glorieuze jame</w:t>
      </w:r>
      <w:r w:rsidRPr="00961E2E">
        <w:rPr>
          <w:sz w:val="24"/>
          <w:vertAlign w:val="superscript"/>
        </w:rPr>
        <w:footnoteReference w:id="3"/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a nom la joie céleſtre</w:t>
      </w:r>
      <w:r w:rsidR="00F04216">
        <w:rPr>
          <w:sz w:val="24"/>
        </w:rPr>
        <w:t> :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Mieudres de li ne porra neſtre</w:t>
      </w:r>
      <w:r w:rsidR="00F46FE8" w:rsidRPr="00961E2E">
        <w:rPr>
          <w:sz w:val="24"/>
        </w:rPr>
        <w:t xml:space="preserve">, </w:t>
      </w:r>
    </w:p>
    <w:p w:rsidR="00003184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Mieu eſciant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 xml:space="preserve">de cors de fame. </w:t>
      </w:r>
    </w:p>
    <w:p w:rsidR="00751208" w:rsidRPr="00961E2E" w:rsidRDefault="00751208" w:rsidP="00751208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Li Cuens fu tantoſt chevaliers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Coin il en fu poin</w:t>
      </w:r>
      <w:r w:rsidR="00F04216">
        <w:rPr>
          <w:sz w:val="24"/>
        </w:rPr>
        <w:t>z</w:t>
      </w:r>
      <w:r w:rsidRPr="00961E2E">
        <w:rPr>
          <w:sz w:val="24"/>
        </w:rPr>
        <w:t xml:space="preserve"> &amp; meſtiers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il pot les armes endureir</w:t>
      </w:r>
      <w:r w:rsidR="00F46FE8" w:rsidRPr="00961E2E">
        <w:rPr>
          <w:sz w:val="24"/>
        </w:rPr>
        <w:t xml:space="preserve"> ;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Puis ne fu voie ne ſentiers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Où il n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alaſt mont volontiers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Se hom ſ</w:t>
      </w:r>
      <w:r w:rsidR="00F46FE8" w:rsidRPr="00961E2E">
        <w:rPr>
          <w:sz w:val="24"/>
        </w:rPr>
        <w:t>’</w:t>
      </w:r>
      <w:r w:rsidRPr="00961E2E">
        <w:rPr>
          <w:sz w:val="24"/>
        </w:rPr>
        <w:t>i pot aventureir.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Si vos puis bien dire &amp; jureir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lastRenderedPageBreak/>
        <w:t>C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il péuſt ſon droit tenz dureir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Conques ne fu mieudres terriers</w:t>
      </w:r>
      <w:r w:rsidRPr="00961E2E">
        <w:rPr>
          <w:sz w:val="24"/>
          <w:vertAlign w:val="superscript"/>
        </w:rPr>
        <w:footnoteReference w:id="4"/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Tant ſe ſéuſt ameſureir</w:t>
      </w:r>
    </w:p>
    <w:p w:rsidR="00003184" w:rsidRPr="00961E2E" w:rsidRDefault="00003184" w:rsidP="00F04216">
      <w:pPr>
        <w:tabs>
          <w:tab w:val="left" w:pos="6222"/>
        </w:tabs>
        <w:spacing w:after="0"/>
        <w:ind w:firstLine="284"/>
        <w:rPr>
          <w:sz w:val="24"/>
        </w:rPr>
      </w:pPr>
      <w:r w:rsidRPr="00961E2E">
        <w:rPr>
          <w:sz w:val="24"/>
        </w:rPr>
        <w:t>Au boenz &amp; les fauz forjureir</w:t>
      </w:r>
      <w:r w:rsidR="00F46FE8" w:rsidRPr="00961E2E">
        <w:rPr>
          <w:sz w:val="24"/>
        </w:rPr>
        <w:t xml:space="preserve">, </w:t>
      </w:r>
    </w:p>
    <w:p w:rsidR="00003184" w:rsidRDefault="00003184" w:rsidP="00F04216">
      <w:pPr>
        <w:tabs>
          <w:tab w:val="left" w:pos="6222"/>
        </w:tabs>
        <w:spacing w:after="0"/>
        <w:ind w:firstLine="284"/>
        <w:rPr>
          <w:sz w:val="24"/>
        </w:rPr>
      </w:pPr>
      <w:r w:rsidRPr="00961E2E">
        <w:rPr>
          <w:sz w:val="24"/>
        </w:rPr>
        <w:t>Auz unz dolz &amp; auz autres fiers.</w:t>
      </w:r>
    </w:p>
    <w:p w:rsidR="00751208" w:rsidRPr="00961E2E" w:rsidRDefault="00751208" w:rsidP="00751208">
      <w:pPr>
        <w:suppressLineNumbers/>
        <w:tabs>
          <w:tab w:val="left" w:pos="6222"/>
        </w:tabs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Ce pou 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auz armes fu en vie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Tuit li boen avoient envie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De lui reſambleir de menière</w:t>
      </w:r>
      <w:r w:rsidR="00F46FE8" w:rsidRPr="00961E2E">
        <w:rPr>
          <w:sz w:val="24"/>
        </w:rPr>
        <w:t xml:space="preserve"> ;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Se Diex n</w:t>
      </w:r>
      <w:r w:rsidR="00F46FE8" w:rsidRPr="00961E2E">
        <w:rPr>
          <w:sz w:val="24"/>
        </w:rPr>
        <w:t>’</w:t>
      </w:r>
      <w:r w:rsidRPr="00961E2E">
        <w:rPr>
          <w:sz w:val="24"/>
        </w:rPr>
        <w:t>amaſt ſa compaignie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</w:t>
      </w:r>
      <w:r w:rsidR="00F46FE8" w:rsidRPr="00961E2E">
        <w:rPr>
          <w:sz w:val="24"/>
        </w:rPr>
        <w:t>’</w:t>
      </w:r>
      <w:r w:rsidRPr="00961E2E">
        <w:rPr>
          <w:sz w:val="24"/>
        </w:rPr>
        <w:t>éuſt pas Acre deſgarnie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De ſi redoutée banière.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 mors a mis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afaire arière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D</w:t>
      </w:r>
      <w:r w:rsidR="00F46FE8" w:rsidRPr="00961E2E">
        <w:rPr>
          <w:sz w:val="24"/>
        </w:rPr>
        <w:t>’</w:t>
      </w:r>
      <w:r w:rsidRPr="00961E2E">
        <w:rPr>
          <w:sz w:val="24"/>
        </w:rPr>
        <w:t>Acre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>dont n</w:t>
      </w:r>
      <w:r w:rsidR="00F46FE8" w:rsidRPr="00961E2E">
        <w:rPr>
          <w:sz w:val="24"/>
        </w:rPr>
        <w:t>’</w:t>
      </w:r>
      <w:r w:rsidRPr="00961E2E">
        <w:rPr>
          <w:sz w:val="24"/>
        </w:rPr>
        <w:t>uns meſtiers n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en ière :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 terre en remaint eſbahie</w:t>
      </w:r>
      <w:r w:rsidR="00F46FE8" w:rsidRPr="00961E2E">
        <w:rPr>
          <w:sz w:val="24"/>
        </w:rPr>
        <w:t xml:space="preserve"> ;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Ci a mort délireuſe &amp; fière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Que n</w:t>
      </w:r>
      <w:r w:rsidR="00F46FE8" w:rsidRPr="00961E2E">
        <w:rPr>
          <w:sz w:val="24"/>
        </w:rPr>
        <w:t>’</w:t>
      </w:r>
      <w:r w:rsidRPr="00961E2E">
        <w:rPr>
          <w:sz w:val="24"/>
        </w:rPr>
        <w:t>uns hom n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 fait bele chière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Fors cele pute gent haïe.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 terre plainne de nobleſce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De charitei &amp; de largeſce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Tant aveiz fait vilainne perte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Ce morte ne fuſt gentileſce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vaſelages &amp; proeſce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Vos ne fuſiez pas ſi déſerte.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Haï</w:t>
      </w:r>
      <w:r w:rsidR="00F46FE8" w:rsidRPr="00961E2E">
        <w:rPr>
          <w:sz w:val="24"/>
        </w:rPr>
        <w:t xml:space="preserve"> ! </w:t>
      </w:r>
      <w:r w:rsidRPr="00961E2E">
        <w:rPr>
          <w:sz w:val="24"/>
        </w:rPr>
        <w:t>haï</w:t>
      </w:r>
      <w:r w:rsidR="00F46FE8" w:rsidRPr="00961E2E">
        <w:rPr>
          <w:sz w:val="24"/>
        </w:rPr>
        <w:t xml:space="preserve"> ! </w:t>
      </w:r>
      <w:r w:rsidRPr="00961E2E">
        <w:rPr>
          <w:sz w:val="24"/>
        </w:rPr>
        <w:t>genz mal aperte</w:t>
      </w:r>
      <w:r w:rsidR="00F04216">
        <w:rPr>
          <w:sz w:val="24"/>
        </w:rPr>
        <w:t> !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 porte des cielz eſt overte</w:t>
      </w:r>
      <w:r w:rsidR="00F46FE8" w:rsidRPr="00961E2E">
        <w:rPr>
          <w:sz w:val="24"/>
        </w:rPr>
        <w:t xml:space="preserve"> ;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Ne reculeiz pas por pereſce</w:t>
      </w:r>
      <w:r w:rsidR="00F04216">
        <w:rPr>
          <w:sz w:val="24"/>
        </w:rPr>
        <w:t> :</w:t>
      </w:r>
    </w:p>
    <w:p w:rsidR="00003184" w:rsidRPr="00751208" w:rsidRDefault="00003184" w:rsidP="00F04216">
      <w:pPr>
        <w:spacing w:after="0"/>
        <w:ind w:firstLine="284"/>
        <w:rPr>
          <w:sz w:val="24"/>
          <w:lang w:val="en-US"/>
        </w:rPr>
      </w:pPr>
      <w:r w:rsidRPr="00751208">
        <w:rPr>
          <w:sz w:val="24"/>
          <w:lang w:val="en-US"/>
        </w:rPr>
        <w:t>En brief tanz l</w:t>
      </w:r>
      <w:r w:rsidR="00F46FE8" w:rsidRPr="00751208">
        <w:rPr>
          <w:sz w:val="24"/>
          <w:lang w:val="en-US"/>
        </w:rPr>
        <w:t>’</w:t>
      </w:r>
      <w:r w:rsidRPr="00751208">
        <w:rPr>
          <w:sz w:val="24"/>
          <w:lang w:val="en-US"/>
        </w:rPr>
        <w:t xml:space="preserve">a or Diex offerte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Au boen Conte par ſa déſerte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il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a conquiſe en ſa joneſce.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Ne fiſt mie de ſa croix pile</w:t>
      </w:r>
      <w:r w:rsidRPr="00961E2E">
        <w:rPr>
          <w:sz w:val="24"/>
          <w:vertAlign w:val="superscript"/>
        </w:rPr>
        <w:footnoteReference w:id="5"/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Si com font ſouvent teil .x. mile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la prennent par grant faintize</w:t>
      </w:r>
      <w:r w:rsidR="00F46FE8" w:rsidRPr="00961E2E">
        <w:rPr>
          <w:sz w:val="24"/>
        </w:rPr>
        <w:t xml:space="preserve"> ;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Ainz a fait ſelonc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Évuangile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il a maint bore &amp; mainte vile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Laiſſié por morir en ſervize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lastRenderedPageBreak/>
        <w:t xml:space="preserve">Celui Seigneur qui tot juſtize.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Et Diex li rent en bele guize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(Ne cuidiez pas que ſe ſoit guile)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il fait granz vertuz à devize :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Bien pert que Diex a l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arme priſe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Por mettre en ſon roial concile.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Encor fiſt li Cuens à ſa mort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avec les plus povres ſ</w:t>
      </w:r>
      <w:r w:rsidR="00F46FE8" w:rsidRPr="00961E2E">
        <w:rPr>
          <w:sz w:val="24"/>
        </w:rPr>
        <w:t>’</w:t>
      </w:r>
      <w:r w:rsidRPr="00961E2E">
        <w:rPr>
          <w:sz w:val="24"/>
        </w:rPr>
        <w:t>amort :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Des plus povres vot eſtre el conte.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Quant la mort .i. teil home mort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Que deit qu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ele ne ce remort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De mordre ſi toſt .i. teil conte</w:t>
      </w:r>
      <w:r w:rsidR="00F46FE8" w:rsidRPr="00961E2E">
        <w:rPr>
          <w:sz w:val="24"/>
        </w:rPr>
        <w:t xml:space="preserve"> ?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Car qui la véritei nos conte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Je ne cuit pas que jamais monte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Sor nul cheval fèble ne fort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</w:t>
      </w:r>
      <w:r w:rsidR="00F46FE8" w:rsidRPr="00961E2E">
        <w:rPr>
          <w:sz w:val="24"/>
        </w:rPr>
        <w:t>’</w:t>
      </w:r>
      <w:r w:rsidRPr="00961E2E">
        <w:rPr>
          <w:sz w:val="24"/>
        </w:rPr>
        <w:t>uns hom qui tant ait doutei honte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Ne mieulz ſéuſt que honeurs monte :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</w:t>
      </w:r>
      <w:r w:rsidR="00F46FE8" w:rsidRPr="00961E2E">
        <w:rPr>
          <w:sz w:val="24"/>
        </w:rPr>
        <w:t>’</w:t>
      </w:r>
      <w:r w:rsidRPr="00961E2E">
        <w:rPr>
          <w:sz w:val="24"/>
        </w:rPr>
        <w:t>a ci doleur &amp; deſconfort.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Li cuers le Conte eſt à Citiaux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arme laſus en ſains ciaux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li cors en giſt outre meir</w:t>
      </w:r>
      <w:r w:rsidRPr="00961E2E">
        <w:rPr>
          <w:sz w:val="24"/>
          <w:vertAlign w:val="superscript"/>
        </w:rPr>
        <w:footnoteReference w:id="6"/>
      </w:r>
      <w:r w:rsidRPr="00961E2E">
        <w:rPr>
          <w:sz w:val="24"/>
        </w:rPr>
        <w:t>.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Ciſt départir</w:t>
      </w:r>
      <w:r w:rsidR="00F04216">
        <w:rPr>
          <w:sz w:val="24"/>
        </w:rPr>
        <w:t>s</w:t>
      </w:r>
      <w:r w:rsidRPr="00961E2E">
        <w:rPr>
          <w:sz w:val="24"/>
        </w:rPr>
        <w:t xml:space="preserve"> eſt boens &amp; biaux</w:t>
      </w:r>
      <w:r w:rsidR="00F46FE8" w:rsidRPr="00961E2E">
        <w:rPr>
          <w:sz w:val="24"/>
        </w:rPr>
        <w:t xml:space="preserve"> ;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Ci a trois précieulz joiaux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Que tuit li boen doivent ameir :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Laſus elz cielz fait boen ſemeir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eſtuet pas la terre femreir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Ne ne c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i puet repaitre oiziaux.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Quant por Dieu ſe fiſt entameir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Que porra Diex ſor li clameir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Quant il jugera boens &amp; maux</w:t>
      </w:r>
      <w:r w:rsidR="00F46FE8" w:rsidRPr="00961E2E">
        <w:rPr>
          <w:sz w:val="24"/>
        </w:rPr>
        <w:t xml:space="preserve"> ? 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Ha</w:t>
      </w:r>
      <w:r w:rsidR="00F46FE8" w:rsidRPr="00961E2E">
        <w:rPr>
          <w:sz w:val="24"/>
        </w:rPr>
        <w:t xml:space="preserve"> ! </w:t>
      </w:r>
      <w:r w:rsidRPr="00961E2E">
        <w:rPr>
          <w:sz w:val="24"/>
        </w:rPr>
        <w:t xml:space="preserve">cuens </w:t>
      </w:r>
      <w:r w:rsidRPr="00961E2E">
        <w:rPr>
          <w:smallCaps/>
          <w:sz w:val="24"/>
        </w:rPr>
        <w:t>Jehan</w:t>
      </w:r>
      <w:r w:rsidRPr="00961E2E">
        <w:rPr>
          <w:smallCaps/>
          <w:sz w:val="24"/>
          <w:vertAlign w:val="superscript"/>
        </w:rPr>
        <w:footnoteReference w:id="7"/>
      </w:r>
      <w:r w:rsidR="00F46FE8" w:rsidRPr="00961E2E">
        <w:rPr>
          <w:sz w:val="24"/>
        </w:rPr>
        <w:t xml:space="preserve"> ! </w:t>
      </w:r>
      <w:r w:rsidRPr="00961E2E">
        <w:rPr>
          <w:sz w:val="24"/>
        </w:rPr>
        <w:t>biau très dolz ſire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lastRenderedPageBreak/>
        <w:t>De vos puiſſe hon tant de bien dire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Com hon puet dou conte </w:t>
      </w:r>
      <w:r w:rsidRPr="00961E2E">
        <w:rPr>
          <w:smallCaps/>
          <w:sz w:val="24"/>
        </w:rPr>
        <w:t>Huede</w:t>
      </w:r>
      <w:r w:rsidRPr="00961E2E">
        <w:rPr>
          <w:sz w:val="24"/>
        </w:rPr>
        <w:t xml:space="preserve"> faire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en lui a ſi bele matyre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Que Diex c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en puet joer &amp; rire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ſainz paradix c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 reſclaire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A iteil fin fait-il bon traire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Que hon n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 puet nul mal retraire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Teil vie fait-il boen eſlire</w:t>
      </w:r>
      <w:r w:rsidR="00F46FE8" w:rsidRPr="00961E2E">
        <w:rPr>
          <w:sz w:val="24"/>
        </w:rPr>
        <w:t xml:space="preserve"> ! </w:t>
      </w:r>
    </w:p>
    <w:p w:rsidR="009064A4" w:rsidRPr="00961E2E" w:rsidRDefault="00003184" w:rsidP="00F04216">
      <w:pPr>
        <w:suppressLineNumbers/>
        <w:spacing w:after="0"/>
        <w:ind w:firstLine="284"/>
        <w:rPr>
          <w:sz w:val="24"/>
        </w:rPr>
      </w:pPr>
      <w:r w:rsidRPr="00961E2E">
        <w:rPr>
          <w:sz w:val="24"/>
        </w:rPr>
        <w:t>Doulz &amp; pitouz &amp; débonaire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Le trovoit-hon en toz afaires :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Sages eſt 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 ces faiz ce mire.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Meſire </w:t>
      </w:r>
      <w:r w:rsidRPr="00961E2E">
        <w:rPr>
          <w:smallCaps/>
          <w:sz w:val="24"/>
        </w:rPr>
        <w:t>Erart</w:t>
      </w:r>
      <w:r w:rsidRPr="00961E2E">
        <w:rPr>
          <w:smallCaps/>
          <w:sz w:val="24"/>
          <w:vertAlign w:val="superscript"/>
        </w:rPr>
        <w:footnoteReference w:id="8"/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 xml:space="preserve">Diex vos maintiegne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en boue vie vos tiegne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il eſt bien meſtiers en la terre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Que c</w:t>
      </w:r>
      <w:r w:rsidR="00F46FE8" w:rsidRPr="00961E2E">
        <w:rPr>
          <w:sz w:val="24"/>
        </w:rPr>
        <w:t>’</w:t>
      </w:r>
      <w:r w:rsidRPr="00961E2E">
        <w:rPr>
          <w:sz w:val="24"/>
        </w:rPr>
        <w:t>il avient que toſt vos preigne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Je dout li païs ne remeigne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En grant doleur &amp; en grant guerre.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Com li cuers el ventre vos ferre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Quant Diex a mis ſitoſt en ſerre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Lou Conte à la doutée enſeigne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Où porroiz teil compaignon querre</w:t>
      </w:r>
      <w:r w:rsidR="00F46FE8" w:rsidRPr="00961E2E">
        <w:rPr>
          <w:sz w:val="24"/>
        </w:rPr>
        <w:t xml:space="preserve"> ?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En France ne en Aingleterre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Ne cuit pas c</w:t>
      </w:r>
      <w:r w:rsidR="00F46FE8" w:rsidRPr="00961E2E">
        <w:rPr>
          <w:sz w:val="24"/>
        </w:rPr>
        <w:t>’</w:t>
      </w:r>
      <w:r w:rsidRPr="00961E2E">
        <w:rPr>
          <w:sz w:val="24"/>
        </w:rPr>
        <w:t>om le vos enſeigne.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Ha</w:t>
      </w:r>
      <w:r w:rsidR="00F46FE8" w:rsidRPr="00961E2E">
        <w:rPr>
          <w:sz w:val="24"/>
        </w:rPr>
        <w:t xml:space="preserve"> ! </w:t>
      </w:r>
      <w:r w:rsidRPr="00961E2E">
        <w:rPr>
          <w:sz w:val="24"/>
        </w:rPr>
        <w:t>Rois de France</w:t>
      </w:r>
      <w:r w:rsidR="00F46FE8" w:rsidRPr="00961E2E">
        <w:rPr>
          <w:sz w:val="24"/>
        </w:rPr>
        <w:t xml:space="preserve"> ! </w:t>
      </w:r>
      <w:r w:rsidRPr="00961E2E">
        <w:rPr>
          <w:sz w:val="24"/>
        </w:rPr>
        <w:t>Rois de France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Acre eſt toute jor en balance :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Secoreiz-la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il eſt meſtiers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Serveiz Dieu de voftre ſuſtance :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Ne faites plus ci remenance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Ne vos ne li cuens de Poitiers.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Diex vos i verra volentiers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Car toz eſt herbuz li ſentiers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on ſuet batre por pénitance.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à Dieu ſera amis entiers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Voit deſtorbeir ces charpentiers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deſtorbent noſtre créance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lastRenderedPageBreak/>
        <w:t>Chevalier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>que faites vos ci</w:t>
      </w:r>
      <w:r w:rsidR="00F46FE8" w:rsidRPr="00961E2E">
        <w:rPr>
          <w:sz w:val="24"/>
        </w:rPr>
        <w:t xml:space="preserve"> ?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Cuens de Blois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>ſire de Couci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Cuens de Saint-Pol fiz au boen </w:t>
      </w:r>
      <w:r w:rsidRPr="00961E2E">
        <w:rPr>
          <w:smallCaps/>
          <w:sz w:val="24"/>
        </w:rPr>
        <w:t>Hue</w:t>
      </w:r>
      <w:r w:rsidRPr="00961E2E">
        <w:rPr>
          <w:smallCaps/>
          <w:sz w:val="24"/>
          <w:vertAlign w:val="superscript"/>
        </w:rPr>
        <w:footnoteReference w:id="9"/>
      </w:r>
      <w:r w:rsidR="00F46FE8" w:rsidRPr="00961E2E">
        <w:rPr>
          <w:sz w:val="24"/>
        </w:rPr>
        <w:t xml:space="preserve"> ?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Bien aveiz avant les cors ci.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Coument querreiz à Dieu merci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Se la mors en voz liz voz tue</w:t>
      </w:r>
      <w:r w:rsidR="00F46FE8" w:rsidRPr="00961E2E">
        <w:rPr>
          <w:sz w:val="24"/>
        </w:rPr>
        <w:t xml:space="preserve"> ?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Vos véeiz la terre abſolue</w:t>
      </w:r>
      <w:r w:rsidRPr="00961E2E">
        <w:rPr>
          <w:sz w:val="24"/>
          <w:vertAlign w:val="superscript"/>
        </w:rPr>
        <w:footnoteReference w:id="10"/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à voz tenz nos ert tolue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Dont j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ai le cuer triſte &amp; marri.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 mors ne fait nule attendue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Ainz fiert à maſſue eſtandue :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Toſt fait nuit de jor eſclarci.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Tornoieur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>vos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atendeiz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Qui la terre ne deffendeiz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eſt à voſtre Créatour</w:t>
      </w:r>
      <w:r w:rsidR="00F46FE8" w:rsidRPr="00961E2E">
        <w:rPr>
          <w:sz w:val="24"/>
        </w:rPr>
        <w:t xml:space="preserve"> ?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Vos aveiz bien les yex bandeiz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Quant ver Dieu ne vos deffendeiz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 vos ne meteiz nul atour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Pou douteiz la parfonde tour</w:t>
      </w:r>
    </w:p>
    <w:p w:rsidR="00003184" w:rsidRPr="00961E2E" w:rsidRDefault="00003184" w:rsidP="00F04216">
      <w:pPr>
        <w:spacing w:after="0"/>
        <w:ind w:firstLine="284"/>
        <w:rPr>
          <w:iCs/>
          <w:sz w:val="24"/>
        </w:rPr>
      </w:pPr>
      <w:r w:rsidRPr="00961E2E">
        <w:rPr>
          <w:sz w:val="24"/>
        </w:rPr>
        <w:t>Dont li priſon n</w:t>
      </w:r>
      <w:r w:rsidR="00F46FE8" w:rsidRPr="00961E2E">
        <w:rPr>
          <w:sz w:val="24"/>
        </w:rPr>
        <w:t>’</w:t>
      </w:r>
      <w:r w:rsidRPr="00961E2E">
        <w:rPr>
          <w:sz w:val="24"/>
        </w:rPr>
        <w:t>ont nul retour</w:t>
      </w:r>
      <w:r w:rsidRPr="00961E2E">
        <w:rPr>
          <w:sz w:val="24"/>
          <w:vertAlign w:val="superscript"/>
        </w:rPr>
        <w:footnoteReference w:id="11"/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Où par pareſce deſcendeiz.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Ci n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a plus ne guanche ne tour :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Quant la mors vos va ſi entour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A Dieu cors &amp; arme rendeiz.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Quant la teſte eſt bien avinée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Au feu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>deleiz la cheminée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Si nos croizons de plain e</w:t>
      </w:r>
      <w:r w:rsidR="00F04216">
        <w:rPr>
          <w:sz w:val="24"/>
        </w:rPr>
        <w:t>ſ</w:t>
      </w:r>
      <w:r w:rsidRPr="00961E2E">
        <w:rPr>
          <w:sz w:val="24"/>
        </w:rPr>
        <w:t>laiz</w:t>
      </w:r>
      <w:r w:rsidR="00F46FE8" w:rsidRPr="00961E2E">
        <w:rPr>
          <w:sz w:val="24"/>
        </w:rPr>
        <w:t xml:space="preserve"> ;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quant vient à la matinée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Si eſt en cette voie finée.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Teil coutume a &amp; clers &amp; lais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quant il mue</w:t>
      </w:r>
      <w:r w:rsidR="00F04216">
        <w:rPr>
          <w:sz w:val="24"/>
        </w:rPr>
        <w:t>r</w:t>
      </w:r>
      <w:r w:rsidRPr="00961E2E">
        <w:rPr>
          <w:sz w:val="24"/>
        </w:rPr>
        <w:t>t &amp; fait ſon lais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Si lait ſales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>maiſons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 xml:space="preserve">palais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A doleur</w:t>
      </w:r>
      <w:r w:rsidR="00F46FE8" w:rsidRPr="00961E2E">
        <w:rPr>
          <w:sz w:val="24"/>
        </w:rPr>
        <w:t xml:space="preserve">, </w:t>
      </w:r>
      <w:r w:rsidRPr="00961E2E">
        <w:rPr>
          <w:sz w:val="24"/>
        </w:rPr>
        <w:t xml:space="preserve">à fort deſtinée.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Lai ſ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 va où n</w:t>
      </w:r>
      <w:r w:rsidR="00F46FE8" w:rsidRPr="00961E2E">
        <w:rPr>
          <w:sz w:val="24"/>
        </w:rPr>
        <w:t>’</w:t>
      </w:r>
      <w:r w:rsidRPr="00961E2E">
        <w:rPr>
          <w:sz w:val="24"/>
        </w:rPr>
        <w:t>a nul relais :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De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avoir r</w:t>
      </w:r>
      <w:r w:rsidR="00F46FE8" w:rsidRPr="00961E2E">
        <w:rPr>
          <w:sz w:val="24"/>
        </w:rPr>
        <w:t>’</w:t>
      </w:r>
      <w:r w:rsidRPr="00961E2E">
        <w:rPr>
          <w:sz w:val="24"/>
        </w:rPr>
        <w:t xml:space="preserve">eſt-il bone pais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Quant giſt mors deſus l</w:t>
      </w:r>
      <w:r w:rsidR="00F46FE8" w:rsidRPr="00961E2E">
        <w:rPr>
          <w:sz w:val="24"/>
        </w:rPr>
        <w:t>’</w:t>
      </w:r>
      <w:r w:rsidRPr="00961E2E">
        <w:rPr>
          <w:sz w:val="24"/>
        </w:rPr>
        <w:t>échinée</w:t>
      </w:r>
      <w:r w:rsidR="00F46FE8" w:rsidRPr="00961E2E">
        <w:rPr>
          <w:sz w:val="24"/>
        </w:rPr>
        <w:t xml:space="preserve"> ! 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lastRenderedPageBreak/>
        <w:t>Or prions au Roi glorieux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par ſon ſanc eſprécieulz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Nos oſta de deſtrucion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</w:t>
      </w:r>
      <w:r w:rsidR="00F46FE8" w:rsidRPr="00961E2E">
        <w:rPr>
          <w:sz w:val="24"/>
        </w:rPr>
        <w:t>’</w:t>
      </w:r>
      <w:r w:rsidRPr="00961E2E">
        <w:rPr>
          <w:sz w:val="24"/>
        </w:rPr>
        <w:t>en ſon règne délicieux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tant eſt doulz &amp; gracieux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Faciens</w:t>
      </w:r>
      <w:r w:rsidRPr="00961E2E">
        <w:rPr>
          <w:sz w:val="24"/>
          <w:vertAlign w:val="superscript"/>
        </w:rPr>
        <w:footnoteReference w:id="12"/>
      </w:r>
      <w:r w:rsidRPr="00961E2E">
        <w:rPr>
          <w:iCs/>
          <w:sz w:val="24"/>
        </w:rPr>
        <w:t xml:space="preserve"> </w:t>
      </w:r>
      <w:r w:rsidRPr="00961E2E">
        <w:rPr>
          <w:sz w:val="24"/>
        </w:rPr>
        <w:t>la noſtre manſion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Et que par grant dévo</w:t>
      </w:r>
      <w:r w:rsidR="00E40EA0">
        <w:rPr>
          <w:sz w:val="24"/>
        </w:rPr>
        <w:t>c</w:t>
      </w:r>
      <w:r w:rsidRPr="00961E2E">
        <w:rPr>
          <w:sz w:val="24"/>
        </w:rPr>
        <w:t xml:space="preserve">ion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Ailliens</w:t>
      </w:r>
      <w:r w:rsidRPr="00961E2E">
        <w:rPr>
          <w:sz w:val="24"/>
          <w:vertAlign w:val="superscript"/>
        </w:rPr>
        <w:footnoteReference w:id="13"/>
      </w:r>
      <w:r w:rsidRPr="00961E2E">
        <w:rPr>
          <w:sz w:val="24"/>
        </w:rPr>
        <w:t xml:space="preserve"> en cele région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 xml:space="preserve">Où Diex ſoffri la mort crueulz.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Qui lait en teil confuſion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La terre de promiſſion</w:t>
      </w:r>
      <w:r w:rsidR="00F46FE8" w:rsidRPr="00961E2E">
        <w:rPr>
          <w:sz w:val="24"/>
        </w:rPr>
        <w:t xml:space="preserve">, </w:t>
      </w:r>
    </w:p>
    <w:p w:rsidR="00003184" w:rsidRPr="00961E2E" w:rsidRDefault="00003184" w:rsidP="00F04216">
      <w:pPr>
        <w:spacing w:after="0"/>
        <w:ind w:firstLine="284"/>
        <w:rPr>
          <w:sz w:val="24"/>
        </w:rPr>
      </w:pPr>
      <w:r w:rsidRPr="00961E2E">
        <w:rPr>
          <w:sz w:val="24"/>
        </w:rPr>
        <w:t>Pou eſt de ſ</w:t>
      </w:r>
      <w:r w:rsidR="00F46FE8" w:rsidRPr="00961E2E">
        <w:rPr>
          <w:sz w:val="24"/>
        </w:rPr>
        <w:t>’</w:t>
      </w:r>
      <w:r w:rsidRPr="00961E2E">
        <w:rPr>
          <w:sz w:val="24"/>
        </w:rPr>
        <w:t>arme curieulz.</w:t>
      </w: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</w:p>
    <w:p w:rsidR="00003184" w:rsidRPr="00961E2E" w:rsidRDefault="00003184" w:rsidP="00F04216">
      <w:pPr>
        <w:suppressLineNumbers/>
        <w:spacing w:after="0"/>
        <w:ind w:firstLine="284"/>
        <w:rPr>
          <w:sz w:val="24"/>
        </w:rPr>
      </w:pPr>
      <w:r w:rsidRPr="00961E2E">
        <w:rPr>
          <w:sz w:val="24"/>
        </w:rPr>
        <w:t>Explicit.</w:t>
      </w:r>
    </w:p>
    <w:sectPr w:rsidR="00003184" w:rsidRPr="00961E2E" w:rsidSect="0053039B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1A" w:rsidRDefault="00C44C1A" w:rsidP="00803247">
      <w:pPr>
        <w:spacing w:after="0" w:line="240" w:lineRule="auto"/>
      </w:pPr>
      <w:r>
        <w:separator/>
      </w:r>
    </w:p>
  </w:endnote>
  <w:endnote w:type="continuationSeparator" w:id="1">
    <w:p w:rsidR="00C44C1A" w:rsidRDefault="00C44C1A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1A" w:rsidRDefault="00C44C1A" w:rsidP="00803247">
      <w:pPr>
        <w:spacing w:after="0" w:line="240" w:lineRule="auto"/>
      </w:pPr>
      <w:r>
        <w:separator/>
      </w:r>
    </w:p>
  </w:footnote>
  <w:footnote w:type="continuationSeparator" w:id="1">
    <w:p w:rsidR="00C44C1A" w:rsidRDefault="00C44C1A" w:rsidP="00803247">
      <w:pPr>
        <w:spacing w:after="0" w:line="240" w:lineRule="auto"/>
      </w:pPr>
      <w:r>
        <w:continuationSeparator/>
      </w:r>
    </w:p>
  </w:footnote>
  <w:footnote w:id="2">
    <w:p w:rsidR="00003184" w:rsidRPr="00961E2E" w:rsidRDefault="00003184" w:rsidP="00F04216">
      <w:pPr>
        <w:pStyle w:val="Notedebasdepage"/>
        <w:ind w:firstLine="284"/>
        <w:jc w:val="both"/>
        <w:rPr>
          <w:i/>
          <w:iCs/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Cette pièce a certainement été composée en 1267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aussitôt que la nouvelle de la mort du comte Eudes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arrivée au mois d</w:t>
      </w:r>
      <w:r w:rsidR="00F46FE8" w:rsidRPr="00961E2E">
        <w:rPr>
          <w:sz w:val="22"/>
        </w:rPr>
        <w:t>’</w:t>
      </w:r>
      <w:r w:rsidRPr="00961E2E">
        <w:rPr>
          <w:sz w:val="22"/>
        </w:rPr>
        <w:t>août 1267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un peu avant que la défaite essuyée par les chrétiens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au Carroubier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fût parvenue en Europe. Cette mort fut pleurée en France comme une calamité publique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 xml:space="preserve">et Rutebeuf lui consacra la </w:t>
      </w:r>
      <w:r w:rsidRPr="00961E2E">
        <w:rPr>
          <w:i/>
          <w:iCs/>
          <w:sz w:val="22"/>
        </w:rPr>
        <w:t xml:space="preserve">Complainte </w:t>
      </w:r>
      <w:r w:rsidRPr="00961E2E">
        <w:rPr>
          <w:sz w:val="22"/>
        </w:rPr>
        <w:t xml:space="preserve">qui nous occupe. Eudes est cité aussi avec éloge dans la </w:t>
      </w:r>
      <w:r w:rsidRPr="00961E2E">
        <w:rPr>
          <w:i/>
          <w:iCs/>
          <w:sz w:val="22"/>
        </w:rPr>
        <w:t>Nouvelle Complainte d</w:t>
      </w:r>
      <w:r w:rsidR="00F46FE8" w:rsidRPr="00961E2E">
        <w:rPr>
          <w:i/>
          <w:iCs/>
          <w:sz w:val="22"/>
        </w:rPr>
        <w:t>’</w:t>
      </w:r>
      <w:r w:rsidRPr="00961E2E">
        <w:rPr>
          <w:i/>
          <w:iCs/>
          <w:sz w:val="22"/>
        </w:rPr>
        <w:t>outre</w:t>
      </w:r>
      <w:r w:rsidRPr="00961E2E">
        <w:rPr>
          <w:i/>
          <w:iCs/>
          <w:sz w:val="22"/>
        </w:rPr>
        <w:softHyphen/>
        <w:t>mer</w:t>
      </w:r>
      <w:r w:rsidRPr="00961E2E">
        <w:rPr>
          <w:iCs/>
          <w:sz w:val="22"/>
        </w:rPr>
        <w:t>.</w:t>
      </w:r>
    </w:p>
  </w:footnote>
  <w:footnote w:id="3">
    <w:p w:rsidR="00003184" w:rsidRPr="00961E2E" w:rsidRDefault="00003184" w:rsidP="00F04216">
      <w:pPr>
        <w:pStyle w:val="Notedebasdepage"/>
        <w:ind w:firstLine="284"/>
        <w:jc w:val="both"/>
        <w:rPr>
          <w:i/>
          <w:iCs/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</w:t>
      </w:r>
      <w:r w:rsidRPr="00961E2E">
        <w:rPr>
          <w:i/>
          <w:iCs/>
          <w:sz w:val="22"/>
        </w:rPr>
        <w:t>Jame</w:t>
      </w:r>
      <w:r w:rsidR="00F46FE8" w:rsidRPr="00961E2E">
        <w:rPr>
          <w:iCs/>
          <w:sz w:val="22"/>
        </w:rPr>
        <w:t xml:space="preserve">, </w:t>
      </w:r>
      <w:r w:rsidRPr="00961E2E">
        <w:rPr>
          <w:sz w:val="22"/>
        </w:rPr>
        <w:t>pierre précieuse</w:t>
      </w:r>
      <w:r w:rsidR="00F04216">
        <w:rPr>
          <w:sz w:val="22"/>
        </w:rPr>
        <w:t> ;</w:t>
      </w:r>
      <w:r w:rsidR="00F46FE8" w:rsidRPr="00961E2E">
        <w:rPr>
          <w:sz w:val="22"/>
        </w:rPr>
        <w:t xml:space="preserve"> </w:t>
      </w:r>
      <w:r w:rsidRPr="00961E2E">
        <w:rPr>
          <w:i/>
          <w:iCs/>
          <w:sz w:val="22"/>
        </w:rPr>
        <w:t>gemma</w:t>
      </w:r>
      <w:r w:rsidRPr="00961E2E">
        <w:rPr>
          <w:iCs/>
          <w:sz w:val="22"/>
        </w:rPr>
        <w:t xml:space="preserve">. </w:t>
      </w:r>
    </w:p>
  </w:footnote>
  <w:footnote w:id="4">
    <w:p w:rsidR="00003184" w:rsidRPr="00961E2E" w:rsidRDefault="00003184" w:rsidP="00F04216">
      <w:pPr>
        <w:pStyle w:val="Notedebasdepage"/>
        <w:ind w:firstLine="284"/>
        <w:jc w:val="both"/>
        <w:rPr>
          <w:i/>
          <w:iCs/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Voyez plus haut </w:t>
      </w:r>
      <w:r w:rsidRPr="00961E2E">
        <w:rPr>
          <w:iCs/>
          <w:sz w:val="22"/>
        </w:rPr>
        <w:t>l</w:t>
      </w:r>
      <w:r w:rsidR="00F46FE8" w:rsidRPr="00961E2E">
        <w:rPr>
          <w:iCs/>
          <w:sz w:val="22"/>
        </w:rPr>
        <w:t>’</w:t>
      </w:r>
      <w:r w:rsidRPr="00961E2E">
        <w:rPr>
          <w:iCs/>
          <w:sz w:val="22"/>
        </w:rPr>
        <w:t xml:space="preserve">explication </w:t>
      </w:r>
      <w:r w:rsidRPr="00961E2E">
        <w:rPr>
          <w:sz w:val="22"/>
        </w:rPr>
        <w:t xml:space="preserve">de ce mot dans la </w:t>
      </w:r>
      <w:r w:rsidRPr="00961E2E">
        <w:rPr>
          <w:i/>
          <w:iCs/>
          <w:sz w:val="22"/>
        </w:rPr>
        <w:t>Complainte dou Conte de Poitiers</w:t>
      </w:r>
      <w:r w:rsidRPr="00961E2E">
        <w:rPr>
          <w:iCs/>
          <w:sz w:val="22"/>
        </w:rPr>
        <w:t>.</w:t>
      </w:r>
    </w:p>
  </w:footnote>
  <w:footnote w:id="5">
    <w:p w:rsidR="00003184" w:rsidRPr="00961E2E" w:rsidRDefault="00003184" w:rsidP="00F04216">
      <w:pPr>
        <w:pStyle w:val="Notedebasdepage"/>
        <w:ind w:firstLine="284"/>
        <w:jc w:val="both"/>
        <w:rPr>
          <w:iCs/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On sait que les croisés portaient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comme marque de leur engagement à aller combattre en Terre-Sainte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 xml:space="preserve">une </w:t>
      </w:r>
      <w:r w:rsidRPr="00961E2E">
        <w:rPr>
          <w:i/>
          <w:sz w:val="22"/>
        </w:rPr>
        <w:t>croix</w:t>
      </w:r>
      <w:r w:rsidRPr="00961E2E">
        <w:rPr>
          <w:sz w:val="22"/>
        </w:rPr>
        <w:t xml:space="preserve"> d</w:t>
      </w:r>
      <w:r w:rsidR="00F46FE8" w:rsidRPr="00961E2E">
        <w:rPr>
          <w:sz w:val="22"/>
        </w:rPr>
        <w:t>’</w:t>
      </w:r>
      <w:r w:rsidRPr="00961E2E">
        <w:rPr>
          <w:sz w:val="22"/>
        </w:rPr>
        <w:t>étoffe sur leurs habits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et que les faces de nos anciennes monnaies s</w:t>
      </w:r>
      <w:r w:rsidR="00F46FE8" w:rsidRPr="00961E2E">
        <w:rPr>
          <w:sz w:val="22"/>
        </w:rPr>
        <w:t>’</w:t>
      </w:r>
      <w:r w:rsidRPr="00961E2E">
        <w:rPr>
          <w:sz w:val="22"/>
        </w:rPr>
        <w:t>appelaient d</w:t>
      </w:r>
      <w:r w:rsidR="00F46FE8" w:rsidRPr="00961E2E">
        <w:rPr>
          <w:sz w:val="22"/>
        </w:rPr>
        <w:t>’</w:t>
      </w:r>
      <w:r w:rsidRPr="00961E2E">
        <w:rPr>
          <w:sz w:val="22"/>
        </w:rPr>
        <w:t xml:space="preserve">un côté la </w:t>
      </w:r>
      <w:r w:rsidRPr="00961E2E">
        <w:rPr>
          <w:i/>
          <w:iCs/>
          <w:sz w:val="22"/>
        </w:rPr>
        <w:t>croix</w:t>
      </w:r>
      <w:r w:rsidR="00F46FE8" w:rsidRPr="00961E2E">
        <w:rPr>
          <w:iCs/>
          <w:sz w:val="22"/>
        </w:rPr>
        <w:t xml:space="preserve">, </w:t>
      </w:r>
      <w:r w:rsidRPr="00961E2E">
        <w:rPr>
          <w:sz w:val="22"/>
        </w:rPr>
        <w:t>parce que souvent le signe de la rédemption s</w:t>
      </w:r>
      <w:r w:rsidR="00F46FE8" w:rsidRPr="00961E2E">
        <w:rPr>
          <w:sz w:val="22"/>
        </w:rPr>
        <w:t>’</w:t>
      </w:r>
      <w:r w:rsidRPr="00961E2E">
        <w:rPr>
          <w:sz w:val="22"/>
        </w:rPr>
        <w:t>y trouvait</w:t>
      </w:r>
      <w:r w:rsidR="00F04216">
        <w:rPr>
          <w:sz w:val="22"/>
        </w:rPr>
        <w:t> ;</w:t>
      </w:r>
      <w:r w:rsidR="00F46FE8" w:rsidRPr="00961E2E">
        <w:rPr>
          <w:sz w:val="22"/>
        </w:rPr>
        <w:t xml:space="preserve"> </w:t>
      </w:r>
      <w:r w:rsidRPr="00961E2E">
        <w:rPr>
          <w:sz w:val="22"/>
        </w:rPr>
        <w:t>de l</w:t>
      </w:r>
      <w:r w:rsidR="00F46FE8" w:rsidRPr="00961E2E">
        <w:rPr>
          <w:sz w:val="22"/>
        </w:rPr>
        <w:t>’</w:t>
      </w:r>
      <w:r w:rsidRPr="00961E2E">
        <w:rPr>
          <w:sz w:val="22"/>
        </w:rPr>
        <w:t xml:space="preserve">autre la </w:t>
      </w:r>
      <w:r w:rsidRPr="00961E2E">
        <w:rPr>
          <w:i/>
          <w:iCs/>
          <w:sz w:val="22"/>
        </w:rPr>
        <w:t xml:space="preserve">pile. </w:t>
      </w:r>
      <w:r w:rsidRPr="00961E2E">
        <w:rPr>
          <w:sz w:val="22"/>
        </w:rPr>
        <w:t>C</w:t>
      </w:r>
      <w:r w:rsidR="00F46FE8" w:rsidRPr="00961E2E">
        <w:rPr>
          <w:sz w:val="22"/>
        </w:rPr>
        <w:t>’</w:t>
      </w:r>
      <w:r w:rsidRPr="00961E2E">
        <w:rPr>
          <w:sz w:val="22"/>
        </w:rPr>
        <w:t>est par allusion au premier et au dernier de ces usages que le poëte écrit que le comte de Nevers n</w:t>
      </w:r>
      <w:r w:rsidR="00F46FE8" w:rsidRPr="00961E2E">
        <w:rPr>
          <w:sz w:val="22"/>
        </w:rPr>
        <w:t>’</w:t>
      </w:r>
      <w:r w:rsidRPr="00961E2E">
        <w:rPr>
          <w:sz w:val="22"/>
        </w:rPr>
        <w:t xml:space="preserve">a pas fait </w:t>
      </w:r>
      <w:r w:rsidRPr="00961E2E">
        <w:rPr>
          <w:i/>
          <w:iCs/>
          <w:sz w:val="22"/>
        </w:rPr>
        <w:t>de sa croix pile</w:t>
      </w:r>
      <w:r w:rsidR="00F46FE8" w:rsidRPr="00961E2E">
        <w:rPr>
          <w:iCs/>
          <w:sz w:val="22"/>
        </w:rPr>
        <w:t xml:space="preserve">, </w:t>
      </w:r>
      <w:r w:rsidRPr="00961E2E">
        <w:rPr>
          <w:sz w:val="22"/>
        </w:rPr>
        <w:t>c</w:t>
      </w:r>
      <w:r w:rsidR="00F46FE8" w:rsidRPr="00961E2E">
        <w:rPr>
          <w:sz w:val="22"/>
        </w:rPr>
        <w:t>’</w:t>
      </w:r>
      <w:r w:rsidRPr="00961E2E">
        <w:rPr>
          <w:sz w:val="22"/>
        </w:rPr>
        <w:t>est-à-dire qu</w:t>
      </w:r>
      <w:r w:rsidR="00F46FE8" w:rsidRPr="00961E2E">
        <w:rPr>
          <w:sz w:val="22"/>
        </w:rPr>
        <w:t>’</w:t>
      </w:r>
      <w:r w:rsidRPr="00961E2E">
        <w:rPr>
          <w:sz w:val="22"/>
        </w:rPr>
        <w:t>il n</w:t>
      </w:r>
      <w:r w:rsidR="00F46FE8" w:rsidRPr="00961E2E">
        <w:rPr>
          <w:sz w:val="22"/>
        </w:rPr>
        <w:t>’</w:t>
      </w:r>
      <w:r w:rsidRPr="00961E2E">
        <w:rPr>
          <w:sz w:val="22"/>
        </w:rPr>
        <w:t xml:space="preserve">a pas pris la </w:t>
      </w:r>
      <w:r w:rsidRPr="00961E2E">
        <w:rPr>
          <w:i/>
          <w:iCs/>
          <w:sz w:val="22"/>
        </w:rPr>
        <w:t xml:space="preserve">croix </w:t>
      </w:r>
      <w:r w:rsidRPr="00961E2E">
        <w:rPr>
          <w:sz w:val="22"/>
        </w:rPr>
        <w:t>par amour du pillage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qu</w:t>
      </w:r>
      <w:r w:rsidR="00F46FE8" w:rsidRPr="00961E2E">
        <w:rPr>
          <w:sz w:val="22"/>
        </w:rPr>
        <w:t>’</w:t>
      </w:r>
      <w:r w:rsidRPr="00961E2E">
        <w:rPr>
          <w:sz w:val="22"/>
        </w:rPr>
        <w:t>il n</w:t>
      </w:r>
      <w:r w:rsidR="00F46FE8" w:rsidRPr="00961E2E">
        <w:rPr>
          <w:sz w:val="22"/>
        </w:rPr>
        <w:t>’</w:t>
      </w:r>
      <w:r w:rsidRPr="00961E2E">
        <w:rPr>
          <w:sz w:val="22"/>
        </w:rPr>
        <w:t xml:space="preserve">est pas allé </w:t>
      </w:r>
      <w:r w:rsidRPr="00961E2E">
        <w:rPr>
          <w:iCs/>
          <w:sz w:val="22"/>
        </w:rPr>
        <w:t xml:space="preserve">à </w:t>
      </w:r>
      <w:r w:rsidRPr="00961E2E">
        <w:rPr>
          <w:sz w:val="22"/>
        </w:rPr>
        <w:t>la croisade par amour du gain. (Voyez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pour compléter cette explication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 xml:space="preserve">le commencement de la pièce intitulée </w:t>
      </w:r>
      <w:r w:rsidRPr="00961E2E">
        <w:rPr>
          <w:i/>
          <w:iCs/>
          <w:sz w:val="22"/>
        </w:rPr>
        <w:t>Renart le Bestourne</w:t>
      </w:r>
      <w:r w:rsidRPr="00961E2E">
        <w:rPr>
          <w:iCs/>
          <w:sz w:val="22"/>
        </w:rPr>
        <w:t>.)</w:t>
      </w:r>
    </w:p>
  </w:footnote>
  <w:footnote w:id="6">
    <w:p w:rsidR="00003184" w:rsidRPr="00961E2E" w:rsidRDefault="00003184" w:rsidP="00F04216">
      <w:pPr>
        <w:pStyle w:val="Notedebasdepage"/>
        <w:ind w:firstLine="284"/>
        <w:jc w:val="both"/>
        <w:rPr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Ces vers de Rutebeuf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si nous n</w:t>
      </w:r>
      <w:r w:rsidR="00F46FE8" w:rsidRPr="00961E2E">
        <w:rPr>
          <w:sz w:val="22"/>
        </w:rPr>
        <w:t>’</w:t>
      </w:r>
      <w:r w:rsidRPr="00961E2E">
        <w:rPr>
          <w:sz w:val="22"/>
        </w:rPr>
        <w:t>avions pas le testament que fit au moment de partir pour Rome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où il allait poursuivre la canonisation de saint Louis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le duc de Nevers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Robert II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nous révéleraient un fait nouveau</w:t>
      </w:r>
      <w:r w:rsidR="00F04216">
        <w:rPr>
          <w:sz w:val="22"/>
        </w:rPr>
        <w:t> ;</w:t>
      </w:r>
      <w:r w:rsidR="00F46FE8" w:rsidRPr="00961E2E">
        <w:rPr>
          <w:sz w:val="22"/>
        </w:rPr>
        <w:t xml:space="preserve"> </w:t>
      </w:r>
      <w:r w:rsidRPr="00961E2E">
        <w:rPr>
          <w:sz w:val="22"/>
        </w:rPr>
        <w:t>mais comme cet acte existe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ils viennent simplement confirmer une des choses qu</w:t>
      </w:r>
      <w:r w:rsidR="00F46FE8" w:rsidRPr="00961E2E">
        <w:rPr>
          <w:sz w:val="22"/>
        </w:rPr>
        <w:t>’</w:t>
      </w:r>
      <w:r w:rsidRPr="00961E2E">
        <w:rPr>
          <w:sz w:val="22"/>
        </w:rPr>
        <w:t>il rapporte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et prouver à quel point Rutebeuf poussait l</w:t>
      </w:r>
      <w:r w:rsidR="00F46FE8" w:rsidRPr="00961E2E">
        <w:rPr>
          <w:sz w:val="22"/>
        </w:rPr>
        <w:t>’</w:t>
      </w:r>
      <w:r w:rsidRPr="00961E2E">
        <w:rPr>
          <w:sz w:val="22"/>
        </w:rPr>
        <w:t>exacti</w:t>
      </w:r>
      <w:r w:rsidRPr="00961E2E">
        <w:rPr>
          <w:sz w:val="22"/>
        </w:rPr>
        <w:softHyphen/>
        <w:t>tude dans ses poésies. Voici ce que dit Dom Plancher</w:t>
      </w:r>
      <w:r w:rsidR="00F04216">
        <w:rPr>
          <w:sz w:val="22"/>
        </w:rPr>
        <w:t> :</w:t>
      </w:r>
      <w:r w:rsidRPr="00961E2E">
        <w:rPr>
          <w:sz w:val="22"/>
        </w:rPr>
        <w:t xml:space="preserve"> « Le duc Robert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par son testament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élit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en 1297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sa sépulture à Cîteaux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au cas qu</w:t>
      </w:r>
      <w:r w:rsidR="00F46FE8" w:rsidRPr="00961E2E">
        <w:rPr>
          <w:sz w:val="22"/>
        </w:rPr>
        <w:t>’</w:t>
      </w:r>
      <w:r w:rsidRPr="00961E2E">
        <w:rPr>
          <w:sz w:val="22"/>
        </w:rPr>
        <w:t>il meure deçà de la mer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c</w:t>
      </w:r>
      <w:r w:rsidR="00F46FE8" w:rsidRPr="00961E2E">
        <w:rPr>
          <w:sz w:val="22"/>
        </w:rPr>
        <w:t>’</w:t>
      </w:r>
      <w:r w:rsidRPr="00961E2E">
        <w:rPr>
          <w:sz w:val="22"/>
        </w:rPr>
        <w:t>est-à-dire s</w:t>
      </w:r>
      <w:r w:rsidR="00F46FE8" w:rsidRPr="00961E2E">
        <w:rPr>
          <w:sz w:val="22"/>
        </w:rPr>
        <w:t>’</w:t>
      </w:r>
      <w:r w:rsidRPr="00961E2E">
        <w:rPr>
          <w:sz w:val="22"/>
        </w:rPr>
        <w:t>il ne meurt pas en la Terre-Sainte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où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selon les apparences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il avait dessein d</w:t>
      </w:r>
      <w:r w:rsidR="00F46FE8" w:rsidRPr="00961E2E">
        <w:rPr>
          <w:sz w:val="22"/>
        </w:rPr>
        <w:t>’</w:t>
      </w:r>
      <w:r w:rsidRPr="00961E2E">
        <w:rPr>
          <w:sz w:val="22"/>
        </w:rPr>
        <w:t>aller pour accomplir son vœu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dessein qu</w:t>
      </w:r>
      <w:r w:rsidR="00F46FE8" w:rsidRPr="00961E2E">
        <w:rPr>
          <w:sz w:val="22"/>
        </w:rPr>
        <w:t>’</w:t>
      </w:r>
      <w:r w:rsidRPr="00961E2E">
        <w:rPr>
          <w:sz w:val="22"/>
        </w:rPr>
        <w:t>il n</w:t>
      </w:r>
      <w:r w:rsidR="00F46FE8" w:rsidRPr="00961E2E">
        <w:rPr>
          <w:sz w:val="22"/>
        </w:rPr>
        <w:t>’</w:t>
      </w:r>
      <w:r w:rsidRPr="00961E2E">
        <w:rPr>
          <w:sz w:val="22"/>
        </w:rPr>
        <w:t>exécuta pas...</w:t>
      </w:r>
      <w:r w:rsidR="00F04216">
        <w:rPr>
          <w:sz w:val="22"/>
        </w:rPr>
        <w:t> ;</w:t>
      </w:r>
      <w:r w:rsidR="00F46FE8" w:rsidRPr="00961E2E">
        <w:rPr>
          <w:sz w:val="22"/>
        </w:rPr>
        <w:t xml:space="preserve"> </w:t>
      </w:r>
      <w:r w:rsidRPr="00961E2E">
        <w:rPr>
          <w:sz w:val="22"/>
        </w:rPr>
        <w:t>et s</w:t>
      </w:r>
      <w:r w:rsidR="00F46FE8" w:rsidRPr="00961E2E">
        <w:rPr>
          <w:sz w:val="22"/>
        </w:rPr>
        <w:t>’</w:t>
      </w:r>
      <w:r w:rsidRPr="00961E2E">
        <w:rPr>
          <w:sz w:val="22"/>
        </w:rPr>
        <w:t>il meurt au-delà de la mer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il veut être enterré au cimetière de Saint-Nicolas d</w:t>
      </w:r>
      <w:r w:rsidR="00F46FE8" w:rsidRPr="00961E2E">
        <w:rPr>
          <w:sz w:val="22"/>
        </w:rPr>
        <w:t>’</w:t>
      </w:r>
      <w:r w:rsidRPr="00961E2E">
        <w:rPr>
          <w:sz w:val="22"/>
        </w:rPr>
        <w:t>Acre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auprès de son frère aîné Eudes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comte de Nevers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et que son cœur soit apporté à Cîteaux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 xml:space="preserve">et mis avec celui du même Eudes. </w:t>
      </w:r>
      <w:r w:rsidRPr="00961E2E">
        <w:rPr>
          <w:i/>
          <w:iCs/>
          <w:sz w:val="22"/>
        </w:rPr>
        <w:t>Par là il nous apprend encore une circonstance qu</w:t>
      </w:r>
      <w:r w:rsidR="00F46FE8" w:rsidRPr="00961E2E">
        <w:rPr>
          <w:i/>
          <w:iCs/>
          <w:sz w:val="22"/>
        </w:rPr>
        <w:t>’</w:t>
      </w:r>
      <w:r w:rsidRPr="00961E2E">
        <w:rPr>
          <w:i/>
          <w:iCs/>
          <w:sz w:val="22"/>
        </w:rPr>
        <w:t>on ignorait</w:t>
      </w:r>
      <w:r w:rsidR="00F46FE8" w:rsidRPr="00961E2E">
        <w:rPr>
          <w:iCs/>
          <w:sz w:val="22"/>
        </w:rPr>
        <w:t xml:space="preserve">, </w:t>
      </w:r>
      <w:r w:rsidRPr="00961E2E">
        <w:rPr>
          <w:sz w:val="22"/>
        </w:rPr>
        <w:t>savoir que le cœur du prince Eudes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son frère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avait été apporté à Cîteaux. » J</w:t>
      </w:r>
      <w:r w:rsidR="00F46FE8" w:rsidRPr="00961E2E">
        <w:rPr>
          <w:sz w:val="22"/>
        </w:rPr>
        <w:t>’</w:t>
      </w:r>
      <w:r w:rsidRPr="00961E2E">
        <w:rPr>
          <w:sz w:val="22"/>
        </w:rPr>
        <w:t>ajouterai que l</w:t>
      </w:r>
      <w:r w:rsidR="00F46FE8" w:rsidRPr="00961E2E">
        <w:rPr>
          <w:sz w:val="22"/>
        </w:rPr>
        <w:t>’</w:t>
      </w:r>
      <w:r w:rsidRPr="00961E2E">
        <w:rPr>
          <w:sz w:val="22"/>
        </w:rPr>
        <w:t>abbaye de Cîteaux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qui a fourni à l</w:t>
      </w:r>
      <w:r w:rsidR="00F46FE8" w:rsidRPr="00961E2E">
        <w:rPr>
          <w:sz w:val="22"/>
        </w:rPr>
        <w:t>’</w:t>
      </w:r>
      <w:r w:rsidRPr="00961E2E">
        <w:rPr>
          <w:sz w:val="22"/>
        </w:rPr>
        <w:t>Église quatre papes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plusieurs archevêques et un grand nombre d</w:t>
      </w:r>
      <w:r w:rsidR="00F46FE8" w:rsidRPr="00961E2E">
        <w:rPr>
          <w:sz w:val="22"/>
        </w:rPr>
        <w:t>’</w:t>
      </w:r>
      <w:r w:rsidRPr="00961E2E">
        <w:rPr>
          <w:sz w:val="22"/>
        </w:rPr>
        <w:t>évêques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était la sépulture ordinaire des ducs de Nevers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ainsi que celle des seigneurs de Vergi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du mont Saint-Jean de Vienne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etc. Elle était située dans le diocèse de Chalon-sur-Saône. »</w:t>
      </w:r>
    </w:p>
  </w:footnote>
  <w:footnote w:id="7">
    <w:p w:rsidR="00003184" w:rsidRPr="00961E2E" w:rsidRDefault="00003184" w:rsidP="00F04216">
      <w:pPr>
        <w:pStyle w:val="Notedebasdepage"/>
        <w:ind w:firstLine="284"/>
        <w:jc w:val="both"/>
        <w:rPr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Jean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fils de saint Louis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né à Damiette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durant la captivité du roi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en 1250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et qui avait reçu le nom de Tristan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à cause des malheureuses circonstances dans lesquelles il était venu au monde. Ce prince avait épousé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par traité du mois de mai 1266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Yolande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fille aînée d</w:t>
      </w:r>
      <w:r w:rsidR="00F46FE8" w:rsidRPr="00961E2E">
        <w:rPr>
          <w:sz w:val="22"/>
        </w:rPr>
        <w:t>’</w:t>
      </w:r>
      <w:r w:rsidRPr="00961E2E">
        <w:rPr>
          <w:sz w:val="22"/>
        </w:rPr>
        <w:t>Eudes de Bourgogne et de Mahaut II (voyez la note du titre de cette complainte)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auxquels il succéda dans le comté de Nevers. Il fit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en 1268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hommage de la terre des Riceis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qu</w:t>
      </w:r>
      <w:r w:rsidR="00F46FE8" w:rsidRPr="00961E2E">
        <w:rPr>
          <w:sz w:val="22"/>
        </w:rPr>
        <w:t>’</w:t>
      </w:r>
      <w:r w:rsidRPr="00961E2E">
        <w:rPr>
          <w:sz w:val="22"/>
        </w:rPr>
        <w:t>il tenait de sa femme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à l</w:t>
      </w:r>
      <w:r w:rsidR="00F46FE8" w:rsidRPr="00961E2E">
        <w:rPr>
          <w:sz w:val="22"/>
        </w:rPr>
        <w:t>’</w:t>
      </w:r>
      <w:r w:rsidRPr="00961E2E">
        <w:rPr>
          <w:sz w:val="22"/>
        </w:rPr>
        <w:t>évêque de Chalon-sur-Saône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et mourut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le 3 août 1270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devant Tunis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où il avait accompa</w:t>
      </w:r>
      <w:r w:rsidRPr="00961E2E">
        <w:rPr>
          <w:sz w:val="22"/>
        </w:rPr>
        <w:softHyphen/>
        <w:t>gné le roi son père.</w:t>
      </w:r>
    </w:p>
  </w:footnote>
  <w:footnote w:id="8">
    <w:p w:rsidR="00003184" w:rsidRPr="00961E2E" w:rsidRDefault="00003184" w:rsidP="00F04216">
      <w:pPr>
        <w:pStyle w:val="Notedebasdepage"/>
        <w:ind w:firstLine="284"/>
        <w:jc w:val="both"/>
        <w:rPr>
          <w:i/>
          <w:iCs/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Voyez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pour Erart de Valéry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 xml:space="preserve">la </w:t>
      </w:r>
      <w:r w:rsidRPr="00961E2E">
        <w:rPr>
          <w:i/>
          <w:iCs/>
          <w:sz w:val="22"/>
        </w:rPr>
        <w:t>Complainte du Roi de Navarre</w:t>
      </w:r>
      <w:r w:rsidR="00F46FE8" w:rsidRPr="00961E2E">
        <w:rPr>
          <w:iCs/>
          <w:sz w:val="22"/>
        </w:rPr>
        <w:t xml:space="preserve">, </w:t>
      </w:r>
      <w:r w:rsidRPr="00961E2E">
        <w:rPr>
          <w:iCs/>
          <w:sz w:val="22"/>
        </w:rPr>
        <w:t>vers la fin.</w:t>
      </w:r>
    </w:p>
  </w:footnote>
  <w:footnote w:id="9">
    <w:p w:rsidR="00003184" w:rsidRPr="00961E2E" w:rsidRDefault="00003184" w:rsidP="00F04216">
      <w:pPr>
        <w:pStyle w:val="Notedebasdepage"/>
        <w:ind w:firstLine="284"/>
        <w:jc w:val="both"/>
        <w:rPr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Le comte de Blois est Jean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fils de Hugues de Châtillon et de Marie de Blois</w:t>
      </w:r>
      <w:r w:rsidR="00F04216">
        <w:rPr>
          <w:sz w:val="22"/>
        </w:rPr>
        <w:t> ;</w:t>
      </w:r>
      <w:r w:rsidR="00F46FE8" w:rsidRPr="00961E2E">
        <w:rPr>
          <w:sz w:val="22"/>
        </w:rPr>
        <w:t xml:space="preserve"> </w:t>
      </w:r>
      <w:r w:rsidRPr="00961E2E">
        <w:rPr>
          <w:sz w:val="22"/>
        </w:rPr>
        <w:t>— le sire de Coucy est Enguerrand IV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qui succéda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en 1250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à son frère Raoul II</w:t>
      </w:r>
      <w:r w:rsidR="00F04216">
        <w:rPr>
          <w:sz w:val="22"/>
        </w:rPr>
        <w:t> ;</w:t>
      </w:r>
      <w:r w:rsidR="00F46FE8" w:rsidRPr="00961E2E">
        <w:rPr>
          <w:sz w:val="22"/>
        </w:rPr>
        <w:t xml:space="preserve"> </w:t>
      </w:r>
      <w:r w:rsidRPr="00961E2E">
        <w:rPr>
          <w:sz w:val="22"/>
        </w:rPr>
        <w:t>— le comte de Saint-Pol est Gui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fils de Hue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qui fit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en 1270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le voyage d</w:t>
      </w:r>
      <w:r w:rsidR="00F46FE8" w:rsidRPr="00961E2E">
        <w:rPr>
          <w:sz w:val="22"/>
        </w:rPr>
        <w:t>’</w:t>
      </w:r>
      <w:r w:rsidRPr="00961E2E">
        <w:rPr>
          <w:sz w:val="22"/>
        </w:rPr>
        <w:t>outre-mer avec le roi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à la tête de trente chevaliers. Il mourut en 1289.</w:t>
      </w:r>
    </w:p>
  </w:footnote>
  <w:footnote w:id="10">
    <w:p w:rsidR="00003184" w:rsidRPr="00961E2E" w:rsidRDefault="00003184" w:rsidP="00F04216">
      <w:pPr>
        <w:pStyle w:val="Notedebasdepage"/>
        <w:ind w:firstLine="284"/>
        <w:jc w:val="both"/>
        <w:rPr>
          <w:i/>
          <w:iCs/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La </w:t>
      </w:r>
      <w:r w:rsidRPr="00961E2E">
        <w:rPr>
          <w:i/>
          <w:iCs/>
          <w:sz w:val="22"/>
        </w:rPr>
        <w:t>terre absolue</w:t>
      </w:r>
      <w:r w:rsidR="00F46FE8" w:rsidRPr="00961E2E">
        <w:rPr>
          <w:iCs/>
          <w:sz w:val="22"/>
        </w:rPr>
        <w:t xml:space="preserve">, </w:t>
      </w:r>
      <w:r w:rsidRPr="00961E2E">
        <w:rPr>
          <w:sz w:val="22"/>
        </w:rPr>
        <w:t>la Terre-Sainte. En vieux français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 xml:space="preserve">on désigne le Jeudi-Saint sous le nom de </w:t>
      </w:r>
      <w:r w:rsidRPr="00961E2E">
        <w:rPr>
          <w:i/>
          <w:iCs/>
          <w:sz w:val="22"/>
        </w:rPr>
        <w:t>jeudi absolu.</w:t>
      </w:r>
    </w:p>
  </w:footnote>
  <w:footnote w:id="11">
    <w:p w:rsidR="00003184" w:rsidRPr="00961E2E" w:rsidRDefault="00003184" w:rsidP="00F04216">
      <w:pPr>
        <w:pStyle w:val="Notedebasdepage"/>
        <w:ind w:firstLine="284"/>
        <w:jc w:val="both"/>
        <w:rPr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Ce vers n</w:t>
      </w:r>
      <w:r w:rsidR="00F46FE8" w:rsidRPr="00961E2E">
        <w:rPr>
          <w:sz w:val="22"/>
        </w:rPr>
        <w:t>’</w:t>
      </w:r>
      <w:r w:rsidRPr="00961E2E">
        <w:rPr>
          <w:sz w:val="22"/>
        </w:rPr>
        <w:t>est-il pas l</w:t>
      </w:r>
      <w:r w:rsidR="00F46FE8" w:rsidRPr="00961E2E">
        <w:rPr>
          <w:sz w:val="22"/>
        </w:rPr>
        <w:t>’</w:t>
      </w:r>
      <w:r w:rsidRPr="00961E2E">
        <w:rPr>
          <w:sz w:val="22"/>
        </w:rPr>
        <w:t>équivalent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en vieux fran</w:t>
      </w:r>
      <w:r w:rsidRPr="00961E2E">
        <w:rPr>
          <w:sz w:val="22"/>
        </w:rPr>
        <w:softHyphen/>
        <w:t>çais</w:t>
      </w:r>
      <w:r w:rsidR="00F46FE8" w:rsidRPr="00961E2E">
        <w:rPr>
          <w:sz w:val="22"/>
        </w:rPr>
        <w:t xml:space="preserve">, </w:t>
      </w:r>
      <w:r w:rsidRPr="00961E2E">
        <w:rPr>
          <w:sz w:val="22"/>
        </w:rPr>
        <w:t>de la belle inscription du Dante</w:t>
      </w:r>
      <w:r w:rsidR="00F04216">
        <w:rPr>
          <w:sz w:val="22"/>
        </w:rPr>
        <w:t> :</w:t>
      </w:r>
    </w:p>
    <w:p w:rsidR="00003184" w:rsidRPr="00961E2E" w:rsidRDefault="00E40EA0" w:rsidP="00F04216">
      <w:pPr>
        <w:pStyle w:val="Notedebasdepage"/>
        <w:ind w:firstLine="284"/>
        <w:jc w:val="both"/>
        <w:rPr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003184" w:rsidRPr="00961E2E">
        <w:rPr>
          <w:i/>
          <w:iCs/>
          <w:sz w:val="22"/>
        </w:rPr>
        <w:t>Lasciate ogni speranza</w:t>
      </w:r>
      <w:r w:rsidR="00F46FE8" w:rsidRPr="00961E2E">
        <w:rPr>
          <w:i/>
          <w:iCs/>
          <w:sz w:val="22"/>
        </w:rPr>
        <w:t xml:space="preserve"> ? </w:t>
      </w:r>
    </w:p>
  </w:footnote>
  <w:footnote w:id="12">
    <w:p w:rsidR="00003184" w:rsidRPr="00961E2E" w:rsidRDefault="00003184" w:rsidP="00F04216">
      <w:pPr>
        <w:pStyle w:val="Notedebasdepage"/>
        <w:ind w:firstLine="284"/>
        <w:jc w:val="both"/>
        <w:rPr>
          <w:i/>
          <w:iCs/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</w:t>
      </w:r>
      <w:r w:rsidRPr="00961E2E">
        <w:rPr>
          <w:i/>
          <w:iCs/>
          <w:sz w:val="22"/>
        </w:rPr>
        <w:t xml:space="preserve">Faciens </w:t>
      </w:r>
      <w:r w:rsidRPr="00961E2E">
        <w:rPr>
          <w:sz w:val="22"/>
        </w:rPr>
        <w:t xml:space="preserve">pour </w:t>
      </w:r>
      <w:r w:rsidRPr="00961E2E">
        <w:rPr>
          <w:i/>
          <w:iCs/>
          <w:sz w:val="22"/>
        </w:rPr>
        <w:t>faſſions</w:t>
      </w:r>
      <w:r w:rsidRPr="00961E2E">
        <w:rPr>
          <w:iCs/>
          <w:sz w:val="22"/>
        </w:rPr>
        <w:t xml:space="preserve">. </w:t>
      </w:r>
    </w:p>
  </w:footnote>
  <w:footnote w:id="13">
    <w:p w:rsidR="00003184" w:rsidRPr="00961E2E" w:rsidRDefault="00003184" w:rsidP="00F04216">
      <w:pPr>
        <w:pStyle w:val="Notedebasdepage"/>
        <w:ind w:firstLine="284"/>
        <w:jc w:val="both"/>
        <w:rPr>
          <w:i/>
          <w:iCs/>
          <w:sz w:val="22"/>
        </w:rPr>
      </w:pPr>
      <w:r w:rsidRPr="00961E2E">
        <w:rPr>
          <w:rStyle w:val="Appelnotedebasdep"/>
          <w:sz w:val="22"/>
        </w:rPr>
        <w:footnoteRef/>
      </w:r>
      <w:r w:rsidRPr="00961E2E">
        <w:rPr>
          <w:sz w:val="22"/>
        </w:rPr>
        <w:t xml:space="preserve"> </w:t>
      </w:r>
      <w:r w:rsidRPr="00961E2E">
        <w:rPr>
          <w:i/>
          <w:iCs/>
          <w:sz w:val="22"/>
        </w:rPr>
        <w:t>Ailliens pour allions</w:t>
      </w:r>
      <w:r w:rsidRPr="00961E2E">
        <w:rPr>
          <w:iCs/>
          <w:sz w:val="22"/>
        </w:rPr>
        <w:t xml:space="preserve">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03184"/>
    <w:rsid w:val="000654AB"/>
    <w:rsid w:val="000A6A8C"/>
    <w:rsid w:val="000E374C"/>
    <w:rsid w:val="001A64A5"/>
    <w:rsid w:val="001D5F5D"/>
    <w:rsid w:val="001E2223"/>
    <w:rsid w:val="00214B31"/>
    <w:rsid w:val="002208F1"/>
    <w:rsid w:val="002A12AA"/>
    <w:rsid w:val="0032051E"/>
    <w:rsid w:val="00324D9A"/>
    <w:rsid w:val="0038253D"/>
    <w:rsid w:val="00390894"/>
    <w:rsid w:val="00443218"/>
    <w:rsid w:val="004A76A2"/>
    <w:rsid w:val="004B71C2"/>
    <w:rsid w:val="0053039B"/>
    <w:rsid w:val="00546476"/>
    <w:rsid w:val="005747EE"/>
    <w:rsid w:val="005C7534"/>
    <w:rsid w:val="00751208"/>
    <w:rsid w:val="007B7675"/>
    <w:rsid w:val="00803247"/>
    <w:rsid w:val="00904547"/>
    <w:rsid w:val="009064A4"/>
    <w:rsid w:val="009457EC"/>
    <w:rsid w:val="00961E2E"/>
    <w:rsid w:val="00A0414B"/>
    <w:rsid w:val="00A472D9"/>
    <w:rsid w:val="00A57907"/>
    <w:rsid w:val="00AB3D59"/>
    <w:rsid w:val="00AC6E7A"/>
    <w:rsid w:val="00B1035C"/>
    <w:rsid w:val="00B141E5"/>
    <w:rsid w:val="00B42800"/>
    <w:rsid w:val="00B82287"/>
    <w:rsid w:val="00BF68AF"/>
    <w:rsid w:val="00C134EC"/>
    <w:rsid w:val="00C44C1A"/>
    <w:rsid w:val="00CB29F7"/>
    <w:rsid w:val="00CC1F34"/>
    <w:rsid w:val="00E024EE"/>
    <w:rsid w:val="00E40EA0"/>
    <w:rsid w:val="00EA3358"/>
    <w:rsid w:val="00ED5681"/>
    <w:rsid w:val="00F04216"/>
    <w:rsid w:val="00F46FE8"/>
    <w:rsid w:val="00FC5E32"/>
    <w:rsid w:val="00FD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937</Words>
  <Characters>5158</Characters>
  <Application>Microsoft Office Word</Application>
  <DocSecurity>0</DocSecurity>
  <Lines>42</Lines>
  <Paragraphs>12</Paragraphs>
  <ScaleCrop>false</ScaleCrop>
  <Company>Windows-Trust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32</cp:revision>
  <dcterms:created xsi:type="dcterms:W3CDTF">2010-03-14T14:48:00Z</dcterms:created>
  <dcterms:modified xsi:type="dcterms:W3CDTF">2010-07-22T13:03:00Z</dcterms:modified>
</cp:coreProperties>
</file>