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76" w:rsidRDefault="00977776" w:rsidP="0097777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i/>
        </w:rPr>
        <w:t>Œuvres complètes de Rutebeuf</w:t>
      </w:r>
      <w:r w:rsidRPr="008A5451">
        <w:rPr>
          <w:i/>
        </w:rPr>
        <w:t xml:space="preserve">, </w:t>
      </w:r>
      <w:r>
        <w:rPr>
          <w:i/>
        </w:rPr>
        <w:t>trouvère du XIII</w:t>
      </w:r>
      <w:r>
        <w:rPr>
          <w:i/>
          <w:vertAlign w:val="superscript"/>
        </w:rPr>
        <w:t>e</w:t>
      </w:r>
      <w:r>
        <w:rPr>
          <w:i/>
        </w:rPr>
        <w:t xml:space="preserve"> siècle, recueillies et mises au jour pour la première fois par Achille Jubinal</w:t>
      </w:r>
      <w:r>
        <w:t xml:space="preserve">, </w:t>
      </w:r>
      <w:r>
        <w:rPr>
          <w:i/>
        </w:rPr>
        <w:t xml:space="preserve">Nouvelle édition revue et </w:t>
      </w:r>
      <w:r w:rsidRPr="00FC22E7">
        <w:rPr>
          <w:i/>
        </w:rPr>
        <w:t>corrigée</w:t>
      </w:r>
      <w:r>
        <w:t xml:space="preserve">, </w:t>
      </w:r>
      <w:r w:rsidRPr="00FC22E7">
        <w:t>A</w:t>
      </w:r>
      <w:r>
        <w:t xml:space="preserve">. </w:t>
      </w:r>
      <w:r>
        <w:rPr>
          <w:smallCaps/>
        </w:rPr>
        <w:t>Jubinal</w:t>
      </w:r>
      <w:r>
        <w:t>, 1874 : Paris, Paul Daffis, vol. 1, pp. 75-83.</w:t>
      </w:r>
    </w:p>
    <w:p w:rsidR="00537B96" w:rsidRPr="009F7D2C" w:rsidRDefault="00537B96" w:rsidP="00977776">
      <w:pPr>
        <w:suppressLineNumbers/>
        <w:spacing w:after="0"/>
        <w:rPr>
          <w:sz w:val="24"/>
        </w:rPr>
      </w:pPr>
      <w:r w:rsidRPr="00977776">
        <w:rPr>
          <w:b/>
          <w:sz w:val="32"/>
        </w:rPr>
        <w:t>De Mesire Gefroy de Sargines</w:t>
      </w:r>
      <w:r w:rsidRPr="009F7D2C">
        <w:rPr>
          <w:sz w:val="24"/>
          <w:vertAlign w:val="superscript"/>
        </w:rPr>
        <w:footnoteReference w:id="2"/>
      </w:r>
    </w:p>
    <w:p w:rsidR="00537B96" w:rsidRPr="00977776" w:rsidRDefault="00537B96" w:rsidP="00977776">
      <w:pPr>
        <w:suppressLineNumbers/>
        <w:spacing w:after="0"/>
        <w:rPr>
          <w:b/>
          <w:sz w:val="32"/>
        </w:rPr>
      </w:pPr>
      <w:r w:rsidRPr="00977776">
        <w:rPr>
          <w:b/>
          <w:sz w:val="32"/>
        </w:rPr>
        <w:t>Ou ci encoumence</w:t>
      </w:r>
    </w:p>
    <w:p w:rsidR="00537B96" w:rsidRPr="00977776" w:rsidRDefault="00537B96" w:rsidP="00977776">
      <w:pPr>
        <w:suppressLineNumbers/>
        <w:spacing w:after="0"/>
        <w:rPr>
          <w:b/>
          <w:sz w:val="32"/>
        </w:rPr>
      </w:pPr>
      <w:r w:rsidRPr="00977776">
        <w:rPr>
          <w:b/>
          <w:sz w:val="32"/>
        </w:rPr>
        <w:t>La Complainte de M</w:t>
      </w:r>
      <w:r w:rsidRPr="00977776">
        <w:rPr>
          <w:b/>
          <w:sz w:val="32"/>
          <w:vertAlign w:val="superscript"/>
        </w:rPr>
        <w:t>gr</w:t>
      </w:r>
      <w:r w:rsidRPr="00977776">
        <w:rPr>
          <w:b/>
          <w:sz w:val="32"/>
        </w:rPr>
        <w:t xml:space="preserve"> Joffroi de Sergines</w:t>
      </w:r>
    </w:p>
    <w:p w:rsidR="00537B96" w:rsidRPr="009F7D2C" w:rsidRDefault="00537B96" w:rsidP="00941534">
      <w:pPr>
        <w:suppressLineNumbers/>
        <w:spacing w:after="0"/>
        <w:ind w:firstLine="284"/>
        <w:rPr>
          <w:sz w:val="24"/>
        </w:rPr>
      </w:pPr>
      <w:r w:rsidRPr="009F7D2C">
        <w:rPr>
          <w:sz w:val="24"/>
        </w:rPr>
        <w:t>Mss. 7218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7615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7633.</w:t>
      </w:r>
    </w:p>
    <w:p w:rsidR="00537B96" w:rsidRPr="009F7D2C" w:rsidRDefault="00537B96" w:rsidP="00941534">
      <w:pPr>
        <w:suppressLineNumbers/>
        <w:spacing w:after="0"/>
        <w:ind w:firstLine="284"/>
        <w:rPr>
          <w:sz w:val="24"/>
        </w:rPr>
      </w:pP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de loial cuer &amp; de fin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Finement juſques en la fin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 Dieu ſervir defineroit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ſon tens i afineroit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Finement devroit definer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Et de légier ver Dieu finer.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Qui le ſert de penſée fine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lastRenderedPageBreak/>
        <w:t>Cortoiſement en la fin fine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por ce ſe ſont rendu maint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envers celui qui laſus maint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Puiſſent finer cortoiſement.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 vont li cors honteuſement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Ce di-je por relegieus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Que chaſcuns d</w:t>
      </w:r>
      <w:r w:rsidR="00031537" w:rsidRPr="009F7D2C">
        <w:rPr>
          <w:sz w:val="24"/>
        </w:rPr>
        <w:t>’</w:t>
      </w:r>
      <w:r w:rsidRPr="009F7D2C">
        <w:rPr>
          <w:sz w:val="24"/>
        </w:rPr>
        <w:t>els n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eſt pas prieus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li autres r</w:t>
      </w:r>
      <w:r w:rsidR="00031537" w:rsidRPr="009F7D2C">
        <w:rPr>
          <w:sz w:val="24"/>
        </w:rPr>
        <w:t>’</w:t>
      </w:r>
      <w:r w:rsidRPr="009F7D2C">
        <w:rPr>
          <w:sz w:val="24"/>
        </w:rPr>
        <w:t>ont geté fors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 preu des âmes por le cors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riens plus ne vuelent conquerre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Fors le cors honorer ſor terre.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Iſſi eſt partie la riègle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cels d</w:t>
      </w:r>
      <w:r w:rsidR="00031537" w:rsidRPr="009F7D2C">
        <w:rPr>
          <w:sz w:val="24"/>
        </w:rPr>
        <w:t>’</w:t>
      </w:r>
      <w:r w:rsidRPr="009F7D2C">
        <w:rPr>
          <w:sz w:val="24"/>
        </w:rPr>
        <w:t>ordre &amp; de cels du ſiècle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Mès qui porroit en lui avoir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Tant de proèce &amp; de ſavoir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Que l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âme fuſt &amp; nete &amp; monde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li cors honorez el monde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Ci auroit trop bel avantage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Mès de cels n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 ſai-je c</w:t>
      </w:r>
      <w:r w:rsidR="00031537" w:rsidRPr="009F7D2C">
        <w:rPr>
          <w:sz w:val="24"/>
        </w:rPr>
        <w:t>’</w:t>
      </w:r>
      <w:r w:rsidRPr="009F7D2C">
        <w:rPr>
          <w:sz w:val="24"/>
        </w:rPr>
        <w:t>un ſage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Et cil eſt plains des Dieu doctrines.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Meſires </w:t>
      </w:r>
      <w:r w:rsidRPr="009F7D2C">
        <w:rPr>
          <w:smallCaps/>
          <w:sz w:val="24"/>
        </w:rPr>
        <w:t>Giefroiz</w:t>
      </w:r>
      <w:r w:rsidRPr="009F7D2C">
        <w:rPr>
          <w:sz w:val="24"/>
        </w:rPr>
        <w:t xml:space="preserve"> de Surgines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 non li preudom que je nomme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Et ſi le tiennent à preudomme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Empereor &amp; roi &amp; conte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Aſſez plus que je ne vous conte.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To</w:t>
      </w:r>
      <w:r w:rsidR="00D46FEB">
        <w:rPr>
          <w:sz w:val="24"/>
        </w:rPr>
        <w:t>z</w:t>
      </w:r>
      <w:r w:rsidRPr="009F7D2C">
        <w:rPr>
          <w:sz w:val="24"/>
        </w:rPr>
        <w:t xml:space="preserve"> autres ne pris .ij. eſpèches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Envers lui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 xml:space="preserve">quar ſes bones tèches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Font bien partout à reprouchier</w:t>
      </w:r>
      <w:r w:rsidRPr="009F7D2C">
        <w:rPr>
          <w:sz w:val="24"/>
          <w:vertAlign w:val="superscript"/>
        </w:rPr>
        <w:footnoteReference w:id="3"/>
      </w:r>
      <w:r w:rsidRPr="009F7D2C">
        <w:rPr>
          <w:sz w:val="24"/>
        </w:rPr>
        <w:t>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ſes tèches vous vueil touchier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.J. pou ſelonc ce que j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 ſai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Quar qui me metroit à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eſſai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changier âme por la moie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je à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eſlire venoie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toz tels qui orendroit vivent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por lor âme au ſiècle eſtrivent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Tant quièrent pain treſtoz deſchaus</w:t>
      </w:r>
      <w:r w:rsidRPr="009F7D2C">
        <w:rPr>
          <w:sz w:val="24"/>
          <w:vertAlign w:val="superscript"/>
        </w:rPr>
        <w:footnoteReference w:id="4"/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Par les granz </w:t>
      </w:r>
      <w:r w:rsidR="00D46FEB">
        <w:rPr>
          <w:sz w:val="24"/>
        </w:rPr>
        <w:t>f</w:t>
      </w:r>
      <w:r w:rsidRPr="009F7D2C">
        <w:rPr>
          <w:sz w:val="24"/>
        </w:rPr>
        <w:t>rois &amp; par les chaus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Ou veſtent haire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ou çaignent corde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Ou plus facent que ne recorde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Si penroie ainz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âme de lui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Plus toſt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je cuit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que la nului.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endroit du cors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 xml:space="preserve">vous puis-je dire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lastRenderedPageBreak/>
        <w:t>Que qui me meſtroit à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eſlire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un des bons chevaliers de France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Ou du roiaume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à ma créance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Jà autre de lui n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eſliroie.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Je ne ſai que plus vous diroie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Tant eſt preudom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ſi com moi ſanble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.a ces .ij. choſes enſanble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Valor de cors &amp; bonté d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âme.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Garant li ſoit la douce Dame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Quant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arme du cors partira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ele ſache quel part ira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le cors ait en ſa baillie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le maintiengne en bone vie</w:t>
      </w:r>
      <w:r w:rsidR="00031537" w:rsidRPr="009F7D2C">
        <w:rPr>
          <w:sz w:val="24"/>
        </w:rPr>
        <w:t xml:space="preserve"> !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Quant il eſtoit en ceſt païs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(Que ne ſoie por fois naïs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ce que je le lo tenuz)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</w:t>
      </w:r>
      <w:r w:rsidR="00031537" w:rsidRPr="009F7D2C">
        <w:rPr>
          <w:sz w:val="24"/>
        </w:rPr>
        <w:t>’</w:t>
      </w:r>
      <w:r w:rsidRPr="009F7D2C">
        <w:rPr>
          <w:sz w:val="24"/>
        </w:rPr>
        <w:t>i eſtoit joue ne chenuz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Qui tant péuſt des armes fère.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Douz &amp; cortois &amp; débonère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 trovoit-l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 en ſon oſtel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Mès aus armes autre que tel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 trovaſt li ſiens anemis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Puis qu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il ſi ſuſt meſlez &amp; mis.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Mult amoit Dieu &amp; ſainte Ygliſe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Si ne vouſiſt en nule guiſe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Envers nului foible ne fort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A ſon pooir meſprendre à tort.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Ses povres voiſins ama bien :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Volentiers lor donoit du ſien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Et ſi donoit en tel manière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Que miex valoit la bele chière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il feſoit au doner le don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Que li dons. Icil bons preudom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Preudomme crut &amp; honora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</w:t>
      </w:r>
      <w:r w:rsidR="00031537" w:rsidRPr="009F7D2C">
        <w:rPr>
          <w:sz w:val="24"/>
        </w:rPr>
        <w:t>’</w:t>
      </w:r>
      <w:r w:rsidRPr="009F7D2C">
        <w:rPr>
          <w:sz w:val="24"/>
        </w:rPr>
        <w:t>ainz entor lui ne demora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Faus loſengier plis 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il le ſot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Quar qui ce fet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je l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 tieng à ſot.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fu meſliz</w:t>
      </w:r>
      <w:r w:rsidR="00031537" w:rsidRPr="009F7D2C">
        <w:rPr>
          <w:sz w:val="24"/>
        </w:rPr>
        <w:t xml:space="preserve"> ; </w:t>
      </w:r>
      <w:r w:rsidRPr="009F7D2C">
        <w:rPr>
          <w:sz w:val="24"/>
        </w:rPr>
        <w:t>ne meſdiſanz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vanterres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 xml:space="preserve">ne deſpiſanz.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Ainz que j</w:t>
      </w:r>
      <w:r w:rsidR="00031537" w:rsidRPr="009F7D2C">
        <w:rPr>
          <w:sz w:val="24"/>
        </w:rPr>
        <w:t>’</w:t>
      </w:r>
      <w:r w:rsidRPr="009F7D2C">
        <w:rPr>
          <w:sz w:val="24"/>
        </w:rPr>
        <w:t>euſſe raconté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Sa grant valor ne ſa bonté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Sa cortoiſie ne ſon ſens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Torneroit à anui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ce pens.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lastRenderedPageBreak/>
        <w:t>Son feignor lige tint tant chier</w:t>
      </w:r>
      <w:r w:rsidRPr="009F7D2C">
        <w:rPr>
          <w:sz w:val="24"/>
          <w:vertAlign w:val="superscript"/>
        </w:rPr>
        <w:footnoteReference w:id="5"/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il ala avoec li vengier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La honte Dieu outre la mer :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Tel preudomme doit l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en amer.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Avoec le roi demora là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Avoec le roi mut &amp; ala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Avoec le roi priſt bien &amp; mal :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</w:t>
      </w:r>
      <w:r w:rsidR="00031537" w:rsidRPr="009F7D2C">
        <w:rPr>
          <w:sz w:val="24"/>
        </w:rPr>
        <w:t>’</w:t>
      </w:r>
      <w:r w:rsidRPr="009F7D2C">
        <w:rPr>
          <w:sz w:val="24"/>
        </w:rPr>
        <w:t>en n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a pas toz jors tens igal.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Ainz por paine ne por dolor</w:t>
      </w:r>
      <w:r w:rsidRPr="009F7D2C">
        <w:rPr>
          <w:sz w:val="24"/>
          <w:vertAlign w:val="superscript"/>
        </w:rPr>
        <w:footnoteReference w:id="6"/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corouça ſon Sauvéor :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Tout priſt en gré quanqu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il ſouffri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</w:t>
      </w:r>
      <w:r w:rsidR="00031537" w:rsidRPr="009F7D2C">
        <w:rPr>
          <w:sz w:val="24"/>
        </w:rPr>
        <w:t>’</w:t>
      </w:r>
      <w:r w:rsidRPr="009F7D2C">
        <w:rPr>
          <w:sz w:val="24"/>
        </w:rPr>
        <w:t>âme &amp; le cors à Dieu offri.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Ses conſeus fu bons &amp; entiers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Tant comme il fu poins &amp; meſtiers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ne chanja por eſmaier.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légier devra Dieu paier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Quar il le paie chaſcun jor.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 Jaſphes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où il fet ſéjor</w:t>
      </w:r>
      <w:r w:rsidRPr="009F7D2C">
        <w:rPr>
          <w:sz w:val="24"/>
          <w:vertAlign w:val="superscript"/>
        </w:rPr>
        <w:footnoteReference w:id="7"/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Se il eſt jor de guerroier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Là veut-il ſon tens emploier :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Félon voiſin &amp; envieus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cruel &amp; contralieus</w:t>
      </w:r>
      <w:r w:rsidRPr="009F7D2C">
        <w:rPr>
          <w:sz w:val="24"/>
          <w:vertAlign w:val="superscript"/>
        </w:rPr>
        <w:footnoteReference w:id="8"/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 truevent la gent ſarraſine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Quar de guerroier ne les fine.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Sovent lor fet grant envaïe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Que ſa demeure i eſt haïe.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Dès or croi-je bien ceſt latin :</w:t>
      </w:r>
    </w:p>
    <w:p w:rsidR="00537B96" w:rsidRPr="009F7D2C" w:rsidRDefault="00537B96" w:rsidP="00941534">
      <w:pPr>
        <w:spacing w:after="0"/>
        <w:ind w:firstLine="284"/>
        <w:rPr>
          <w:i/>
          <w:iCs/>
          <w:sz w:val="24"/>
        </w:rPr>
      </w:pPr>
      <w:r w:rsidRPr="009F7D2C">
        <w:rPr>
          <w:i/>
          <w:iCs/>
          <w:sz w:val="24"/>
        </w:rPr>
        <w:t xml:space="preserve">Mal voiſin done mal matin.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Son cors lor préſente ſovent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Mès il a trop petit covent.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Se petiz eſt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petit ſ</w:t>
      </w:r>
      <w:r w:rsidR="00031537" w:rsidRPr="009F7D2C">
        <w:rPr>
          <w:sz w:val="24"/>
        </w:rPr>
        <w:t>’</w:t>
      </w:r>
      <w:r w:rsidRPr="009F7D2C">
        <w:rPr>
          <w:sz w:val="24"/>
        </w:rPr>
        <w:t>efmaie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Quar li paierres qui bien paie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Les puet bien ſanz dout</w:t>
      </w:r>
      <w:r w:rsidR="00D46FEB">
        <w:rPr>
          <w:sz w:val="24"/>
        </w:rPr>
        <w:t>e</w:t>
      </w:r>
      <w:r w:rsidRPr="009F7D2C">
        <w:rPr>
          <w:sz w:val="24"/>
        </w:rPr>
        <w:t xml:space="preserve"> paier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Que nus ne ſe doit eſmaier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>il n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ait corone de martir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Quant du ſiècle devra</w:t>
      </w:r>
      <w:r w:rsidRPr="009F7D2C">
        <w:rPr>
          <w:sz w:val="24"/>
          <w:vertAlign w:val="superscript"/>
        </w:rPr>
        <w:footnoteReference w:id="9"/>
      </w:r>
      <w:r w:rsidRPr="009F7D2C">
        <w:rPr>
          <w:bCs/>
          <w:sz w:val="24"/>
        </w:rPr>
        <w:t xml:space="preserve"> </w:t>
      </w:r>
      <w:r w:rsidRPr="009F7D2C">
        <w:rPr>
          <w:sz w:val="24"/>
        </w:rPr>
        <w:t>partir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lastRenderedPageBreak/>
        <w:t>Et une riens les reconforte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Que puis qu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il ſont fors de la porte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Et il ont monſeignor </w:t>
      </w:r>
      <w:r w:rsidRPr="0071072A">
        <w:rPr>
          <w:bCs/>
          <w:smallCaps/>
          <w:sz w:val="24"/>
        </w:rPr>
        <w:t>Giefroi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Nus d</w:t>
      </w:r>
      <w:r w:rsidR="00031537" w:rsidRPr="009F7D2C">
        <w:rPr>
          <w:sz w:val="24"/>
        </w:rPr>
        <w:t>’</w:t>
      </w:r>
      <w:r w:rsidRPr="009F7D2C">
        <w:rPr>
          <w:sz w:val="24"/>
        </w:rPr>
        <w:t>els n</w:t>
      </w:r>
      <w:r w:rsidR="00031537" w:rsidRPr="009F7D2C">
        <w:rPr>
          <w:sz w:val="24"/>
        </w:rPr>
        <w:t>’</w:t>
      </w:r>
      <w:r w:rsidRPr="009F7D2C">
        <w:rPr>
          <w:sz w:val="24"/>
        </w:rPr>
        <w:t>ert jà puis en effroi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Ainz vaut li uns au beſoin .iiij.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Mès ſanz lui ne ſ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oſent combatre.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Par lui jouſtent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par lui guerroient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Jamès ſanz lui ne ſe verroient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En bataille ne en eſtor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il font de lui chaſtel &amp; tor.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A lui ſ</w:t>
      </w:r>
      <w:r w:rsidR="00031537" w:rsidRPr="009F7D2C">
        <w:rPr>
          <w:sz w:val="24"/>
        </w:rPr>
        <w:t>’</w:t>
      </w:r>
      <w:r w:rsidRPr="009F7D2C">
        <w:rPr>
          <w:sz w:val="24"/>
        </w:rPr>
        <w:t>aſenent &amp; ralient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Quar c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eſt lor eſtandart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 xml:space="preserve">ce dient.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C</w:t>
      </w:r>
      <w:r w:rsidR="00031537" w:rsidRPr="009F7D2C">
        <w:rPr>
          <w:sz w:val="24"/>
        </w:rPr>
        <w:t>’</w:t>
      </w:r>
      <w:r w:rsidRPr="009F7D2C">
        <w:rPr>
          <w:sz w:val="24"/>
        </w:rPr>
        <w:t>eſt cil qui du champ ne ſe meut</w:t>
      </w:r>
      <w:r w:rsidR="00031537" w:rsidRPr="009F7D2C">
        <w:rPr>
          <w:sz w:val="24"/>
        </w:rPr>
        <w:t xml:space="preserve"> ;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El champ le puet trover qui veut :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Ne jà por fais que il ſouſtiengne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partira de la beſoingne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Quar il ſet bien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de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autre part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Se de ſa partie ſe part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puet eſtre que ſa partie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Ne ſoit toſt ſanz lui départie.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Sovent aſſaut &amp; va en proie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Sor cele gent qui Dieu ne proie</w:t>
      </w:r>
      <w:r w:rsidR="00031537" w:rsidRPr="009F7D2C">
        <w:rPr>
          <w:sz w:val="24"/>
        </w:rPr>
        <w:t xml:space="preserve">, </w:t>
      </w:r>
    </w:p>
    <w:p w:rsidR="00BE7A9F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Ne aime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ne ſert</w:t>
      </w:r>
      <w:r w:rsidR="00031537" w:rsidRPr="009F7D2C">
        <w:rPr>
          <w:sz w:val="24"/>
        </w:rPr>
        <w:t xml:space="preserve">, </w:t>
      </w:r>
      <w:r w:rsidRPr="009F7D2C">
        <w:rPr>
          <w:sz w:val="24"/>
        </w:rPr>
        <w:t>ne aeure</w:t>
      </w:r>
      <w:r w:rsidR="00031537" w:rsidRPr="009F7D2C">
        <w:rPr>
          <w:sz w:val="24"/>
        </w:rPr>
        <w:t xml:space="preserve">, </w:t>
      </w:r>
    </w:p>
    <w:p w:rsidR="00BE7A9F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Si com cil qui ne garde l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eure </w:t>
      </w:r>
    </w:p>
    <w:p w:rsidR="009064A4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Que Diex en face ſon voloir.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Por Dieu fet mult ſon cors doloir :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Iſſi ſueffre ſa pénitance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mort chaſcun jor en balance.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Or prions donques à celui </w:t>
      </w:r>
    </w:p>
    <w:p w:rsidR="0098035A" w:rsidRDefault="0098035A" w:rsidP="00941534">
      <w:pPr>
        <w:spacing w:after="0"/>
        <w:ind w:firstLine="284"/>
        <w:rPr>
          <w:sz w:val="24"/>
        </w:rPr>
      </w:pPr>
      <w:r>
        <w:rPr>
          <w:sz w:val="24"/>
        </w:rPr>
        <w:t>Qui refuſer ne fet nului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Qui le veut prier &amp; amer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 xml:space="preserve">Qui por nous ot le mors amer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De la mort vilaine &amp; amère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En cele garde qu</w:t>
      </w:r>
      <w:r w:rsidR="00031537" w:rsidRPr="009F7D2C">
        <w:rPr>
          <w:sz w:val="24"/>
        </w:rPr>
        <w:t>’</w:t>
      </w:r>
      <w:r w:rsidRPr="009F7D2C">
        <w:rPr>
          <w:sz w:val="24"/>
        </w:rPr>
        <w:t xml:space="preserve">il ſa mère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Commanda à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évangeliſtre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Son droit mettre &amp; ſon droit meniſtre</w:t>
      </w:r>
      <w:r w:rsidR="00031537" w:rsidRPr="009F7D2C">
        <w:rPr>
          <w:sz w:val="24"/>
        </w:rPr>
        <w:t xml:space="preserve">, 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Le cors à cel preudomme gart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Et l</w:t>
      </w:r>
      <w:r w:rsidR="00031537" w:rsidRPr="009F7D2C">
        <w:rPr>
          <w:sz w:val="24"/>
        </w:rPr>
        <w:t>’</w:t>
      </w:r>
      <w:r w:rsidRPr="009F7D2C">
        <w:rPr>
          <w:sz w:val="24"/>
        </w:rPr>
        <w:t>âme reçoive à ſa part.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ab/>
      </w:r>
      <w:r w:rsidRPr="009F7D2C">
        <w:rPr>
          <w:sz w:val="24"/>
        </w:rPr>
        <w:tab/>
      </w:r>
      <w:r w:rsidRPr="009F7D2C">
        <w:rPr>
          <w:sz w:val="24"/>
        </w:rPr>
        <w:tab/>
        <w:t>Amen.</w:t>
      </w:r>
    </w:p>
    <w:p w:rsidR="00537B96" w:rsidRPr="009F7D2C" w:rsidRDefault="00537B96" w:rsidP="00941534">
      <w:pPr>
        <w:spacing w:after="0"/>
        <w:ind w:firstLine="284"/>
        <w:rPr>
          <w:sz w:val="24"/>
        </w:rPr>
      </w:pPr>
    </w:p>
    <w:p w:rsidR="00537B96" w:rsidRPr="009F7D2C" w:rsidRDefault="00537B96" w:rsidP="00941534">
      <w:pPr>
        <w:spacing w:after="0"/>
        <w:ind w:firstLine="284"/>
        <w:rPr>
          <w:sz w:val="24"/>
        </w:rPr>
      </w:pPr>
      <w:r w:rsidRPr="009F7D2C">
        <w:rPr>
          <w:sz w:val="24"/>
        </w:rPr>
        <w:t>Explicit de Mon</w:t>
      </w:r>
      <w:r w:rsidR="00060E97">
        <w:rPr>
          <w:sz w:val="24"/>
        </w:rPr>
        <w:t>s</w:t>
      </w:r>
      <w:r w:rsidRPr="009F7D2C">
        <w:rPr>
          <w:sz w:val="24"/>
        </w:rPr>
        <w:t>eignor Giefroi de Surgines.</w:t>
      </w:r>
    </w:p>
    <w:sectPr w:rsidR="00537B96" w:rsidRPr="009F7D2C" w:rsidSect="0053039B">
      <w:pgSz w:w="11906" w:h="16838"/>
      <w:pgMar w:top="1418" w:right="1418" w:bottom="1418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8C" w:rsidRDefault="0054688C" w:rsidP="00803247">
      <w:pPr>
        <w:spacing w:after="0" w:line="240" w:lineRule="auto"/>
      </w:pPr>
      <w:r>
        <w:separator/>
      </w:r>
    </w:p>
  </w:endnote>
  <w:endnote w:type="continuationSeparator" w:id="1">
    <w:p w:rsidR="0054688C" w:rsidRDefault="0054688C" w:rsidP="008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8C" w:rsidRDefault="0054688C" w:rsidP="00803247">
      <w:pPr>
        <w:spacing w:after="0" w:line="240" w:lineRule="auto"/>
      </w:pPr>
      <w:r>
        <w:separator/>
      </w:r>
    </w:p>
  </w:footnote>
  <w:footnote w:type="continuationSeparator" w:id="1">
    <w:p w:rsidR="0054688C" w:rsidRDefault="0054688C" w:rsidP="00803247">
      <w:pPr>
        <w:spacing w:after="0" w:line="240" w:lineRule="auto"/>
      </w:pPr>
      <w:r>
        <w:continuationSeparator/>
      </w:r>
    </w:p>
  </w:footnote>
  <w:footnote w:id="2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après M. Paulin Paris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cette pièce pourrait re</w:t>
      </w:r>
      <w:r w:rsidRPr="009F7D2C">
        <w:rPr>
          <w:sz w:val="22"/>
        </w:rPr>
        <w:softHyphen/>
        <w:t>monter à 1233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époque où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selon notre poëte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Sergines résidait à Jusphes (Jaffa)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que le roi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en sortant de sa captivité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l</w:t>
      </w:r>
      <w:r w:rsidR="00031537" w:rsidRPr="009F7D2C">
        <w:rPr>
          <w:sz w:val="22"/>
        </w:rPr>
        <w:t>’</w:t>
      </w:r>
      <w:r w:rsidRPr="009F7D2C">
        <w:rPr>
          <w:sz w:val="22"/>
        </w:rPr>
        <w:t>avait chargé de défendre contre les Sarrazins. Mais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est-ce bien de Jaffa dont il s</w:t>
      </w:r>
      <w:r w:rsidR="00031537" w:rsidRPr="009F7D2C">
        <w:rPr>
          <w:sz w:val="22"/>
        </w:rPr>
        <w:t>’</w:t>
      </w:r>
      <w:r w:rsidRPr="009F7D2C">
        <w:rPr>
          <w:sz w:val="22"/>
        </w:rPr>
        <w:t>agit et non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Acre</w:t>
      </w:r>
      <w:r w:rsidR="00031537" w:rsidRPr="009F7D2C">
        <w:rPr>
          <w:sz w:val="22"/>
        </w:rPr>
        <w:t xml:space="preserve"> ? </w:t>
      </w:r>
      <w:r w:rsidRPr="009F7D2C">
        <w:rPr>
          <w:sz w:val="22"/>
        </w:rPr>
        <w:t>— Un trouvère n</w:t>
      </w:r>
      <w:r w:rsidR="00031537" w:rsidRPr="009F7D2C">
        <w:rPr>
          <w:sz w:val="22"/>
        </w:rPr>
        <w:t>’</w:t>
      </w:r>
      <w:r w:rsidRPr="009F7D2C">
        <w:rPr>
          <w:sz w:val="22"/>
        </w:rPr>
        <w:t>est pas un historien</w:t>
      </w:r>
      <w:r w:rsidR="00941534">
        <w:rPr>
          <w:sz w:val="22"/>
        </w:rPr>
        <w:t> ;</w:t>
      </w:r>
      <w:r w:rsidR="00031537" w:rsidRPr="009F7D2C">
        <w:rPr>
          <w:sz w:val="22"/>
        </w:rPr>
        <w:t xml:space="preserve"> </w:t>
      </w:r>
      <w:r w:rsidRPr="009F7D2C">
        <w:rPr>
          <w:sz w:val="22"/>
        </w:rPr>
        <w:t>ni surtout un chroniqueur. Or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 xml:space="preserve">voici ce que nous lisons dans les </w:t>
      </w:r>
      <w:r w:rsidRPr="009F7D2C">
        <w:rPr>
          <w:i/>
          <w:iCs/>
          <w:sz w:val="22"/>
        </w:rPr>
        <w:t>Annales de saint Louis</w:t>
      </w:r>
      <w:r w:rsidRPr="009F7D2C">
        <w:rPr>
          <w:iCs/>
          <w:sz w:val="22"/>
        </w:rPr>
        <w:t xml:space="preserve"> </w:t>
      </w:r>
      <w:r w:rsidRPr="009F7D2C">
        <w:rPr>
          <w:sz w:val="22"/>
        </w:rPr>
        <w:t>par Guillaume de Nangis</w:t>
      </w:r>
      <w:r w:rsidR="00714E5D">
        <w:rPr>
          <w:sz w:val="22"/>
        </w:rPr>
        <w:t>.</w:t>
      </w:r>
      <w:r w:rsidRPr="009F7D2C">
        <w:rPr>
          <w:sz w:val="22"/>
        </w:rPr>
        <w:t xml:space="preserve"> « Au temps que li bons roy demeur</w:t>
      </w:r>
      <w:r w:rsidR="00714E5D">
        <w:rPr>
          <w:sz w:val="22"/>
        </w:rPr>
        <w:t>o</w:t>
      </w:r>
      <w:r w:rsidRPr="009F7D2C">
        <w:rPr>
          <w:sz w:val="22"/>
        </w:rPr>
        <w:t>it à Sayette</w:t>
      </w:r>
      <w:r w:rsidR="00031537" w:rsidRPr="009F7D2C">
        <w:rPr>
          <w:sz w:val="22"/>
        </w:rPr>
        <w:t xml:space="preserve">, </w:t>
      </w:r>
      <w:r w:rsidR="00714E5D">
        <w:rPr>
          <w:sz w:val="22"/>
        </w:rPr>
        <w:t>viendray meſſ</w:t>
      </w:r>
      <w:r w:rsidRPr="009F7D2C">
        <w:rPr>
          <w:sz w:val="22"/>
        </w:rPr>
        <w:t>ages &amp; lettres qui diſoient que puiſque ſa très chière mère la Royne Blanche fu morte &amp; treſpaſſés de ceſt ſiècle grant péril apparut &amp; povoit apparoir au royaume de France par devers An</w:t>
      </w:r>
      <w:r w:rsidRPr="009F7D2C">
        <w:rPr>
          <w:sz w:val="22"/>
        </w:rPr>
        <w:softHyphen/>
        <w:t>gleterre &amp; devers Alemaigne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ſe il ne retornoit en France prochainement. Quant ri Roys entendit ce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ſi prit conseil à ſes barons &amp; aux prélas qui eſtoient avecques lui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ſi que il s</w:t>
      </w:r>
      <w:r w:rsidR="00031537" w:rsidRPr="009F7D2C">
        <w:rPr>
          <w:sz w:val="22"/>
        </w:rPr>
        <w:t>’</w:t>
      </w:r>
      <w:r w:rsidRPr="009F7D2C">
        <w:rPr>
          <w:sz w:val="22"/>
        </w:rPr>
        <w:t>accordèrent &amp; donnèrent conſeil au Roy que il retournât en France. Au conſeil ſe conſenti li Roys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laiſſa ave le cardinal grant plenté de chevaliers à ſes propres deſpens pour le ſecours de la Terre-Sainte. Il eſtabli en la cité d</w:t>
      </w:r>
      <w:r w:rsidR="00031537" w:rsidRPr="009F7D2C">
        <w:rPr>
          <w:sz w:val="22"/>
        </w:rPr>
        <w:t>’</w:t>
      </w:r>
      <w:r w:rsidRPr="009F7D2C">
        <w:rPr>
          <w:sz w:val="22"/>
        </w:rPr>
        <w:t xml:space="preserve">Acre </w:t>
      </w:r>
      <w:r w:rsidRPr="009F7D2C">
        <w:rPr>
          <w:i/>
          <w:iCs/>
          <w:sz w:val="22"/>
        </w:rPr>
        <w:t>un sien preu chevalier</w:t>
      </w:r>
      <w:r w:rsidR="00941534" w:rsidRPr="00941534">
        <w:rPr>
          <w:iCs/>
          <w:sz w:val="22"/>
        </w:rPr>
        <w:t>,</w:t>
      </w:r>
      <w:r w:rsidR="00031537" w:rsidRPr="009F7D2C">
        <w:rPr>
          <w:i/>
          <w:iCs/>
          <w:sz w:val="22"/>
        </w:rPr>
        <w:t xml:space="preserve"> </w:t>
      </w:r>
      <w:r w:rsidRPr="009F7D2C">
        <w:rPr>
          <w:i/>
          <w:iCs/>
          <w:sz w:val="22"/>
        </w:rPr>
        <w:t>et hardi aux armes</w:t>
      </w:r>
      <w:r w:rsidR="00031537" w:rsidRPr="009F7D2C">
        <w:rPr>
          <w:iCs/>
          <w:sz w:val="22"/>
        </w:rPr>
        <w:t xml:space="preserve">, </w:t>
      </w:r>
      <w:r w:rsidRPr="009F7D2C">
        <w:rPr>
          <w:sz w:val="22"/>
        </w:rPr>
        <w:t>en ſon lieu que on appeloit Gefroy de Sergines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comanda que tout li obéiſſent comme à ſeigneur. Lequels Gefroy ſe contint moult loyalement &amp; moult ſagement juſques à tant que il treſpaſſa de ceſt fiècle. »</w:t>
      </w:r>
    </w:p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sz w:val="22"/>
        </w:rPr>
        <w:t xml:space="preserve">La continuation de Guillaume de Tyr confirme </w:t>
      </w:r>
      <w:r w:rsidRPr="009F7D2C">
        <w:rPr>
          <w:iCs/>
          <w:sz w:val="22"/>
        </w:rPr>
        <w:t xml:space="preserve">ce </w:t>
      </w:r>
      <w:r w:rsidRPr="009F7D2C">
        <w:rPr>
          <w:sz w:val="22"/>
        </w:rPr>
        <w:t>fait de la manière suivante</w:t>
      </w:r>
      <w:r w:rsidR="00941534">
        <w:rPr>
          <w:sz w:val="22"/>
        </w:rPr>
        <w:t> :</w:t>
      </w:r>
      <w:r w:rsidRPr="009F7D2C">
        <w:rPr>
          <w:sz w:val="22"/>
        </w:rPr>
        <w:t xml:space="preserve"> « Après le jor de ſaint Marc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mut le Roi &amp; la Roine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Acre &amp; ſa gent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por aler outre-mer &amp; laiſſa à monſeigneur Gieffroi de Sergines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ſeneſchal du roiaume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 xml:space="preserve">cent chevaliers por le roiaume de Surie garder. » Le </w:t>
      </w:r>
      <w:r w:rsidRPr="009F7D2C">
        <w:rPr>
          <w:iCs/>
          <w:sz w:val="22"/>
        </w:rPr>
        <w:t>même</w:t>
      </w:r>
      <w:r w:rsidRPr="009F7D2C">
        <w:rPr>
          <w:i/>
          <w:iCs/>
          <w:sz w:val="22"/>
        </w:rPr>
        <w:t xml:space="preserve"> </w:t>
      </w:r>
      <w:r w:rsidRPr="009F7D2C">
        <w:rPr>
          <w:sz w:val="22"/>
        </w:rPr>
        <w:t>venait nous ap</w:t>
      </w:r>
      <w:r w:rsidRPr="009F7D2C">
        <w:rPr>
          <w:sz w:val="22"/>
        </w:rPr>
        <w:softHyphen/>
        <w:t>prendre que le 14 et le 15 avril 1253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Boudocdar « corut juſques as portes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Acre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dont la cité fut en grant péril &amp; i fu navré (bleſſé)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libaillis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meſires Giefroi de Sergines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mult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autres chevaliers &amp; ſerjans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dont pluſors en morurent. »</w:t>
      </w:r>
    </w:p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sz w:val="22"/>
        </w:rPr>
        <w:t>Geoffroy d</w:t>
      </w:r>
      <w:r w:rsidR="006B5AEB">
        <w:rPr>
          <w:sz w:val="22"/>
        </w:rPr>
        <w:t>e</w:t>
      </w:r>
      <w:r w:rsidRPr="009F7D2C">
        <w:rPr>
          <w:sz w:val="22"/>
        </w:rPr>
        <w:t xml:space="preserve"> Sargines avait débarqué l</w:t>
      </w:r>
      <w:r w:rsidR="00031537" w:rsidRPr="009F7D2C">
        <w:rPr>
          <w:sz w:val="22"/>
        </w:rPr>
        <w:t>’</w:t>
      </w:r>
      <w:r w:rsidRPr="009F7D2C">
        <w:rPr>
          <w:sz w:val="22"/>
        </w:rPr>
        <w:t>un des pre</w:t>
      </w:r>
      <w:r w:rsidRPr="009F7D2C">
        <w:rPr>
          <w:sz w:val="22"/>
        </w:rPr>
        <w:softHyphen/>
        <w:t>miers en Terre-Sainte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comme nous le voyons au tome II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un Ms. de la Bibl. imp. (Fonds Berthereau. N° 9)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lequel s</w:t>
      </w:r>
      <w:r w:rsidR="00031537" w:rsidRPr="009F7D2C">
        <w:rPr>
          <w:sz w:val="22"/>
        </w:rPr>
        <w:t>’</w:t>
      </w:r>
      <w:r w:rsidRPr="009F7D2C">
        <w:rPr>
          <w:sz w:val="22"/>
        </w:rPr>
        <w:t>exprime ainsi</w:t>
      </w:r>
      <w:r w:rsidR="00941534">
        <w:rPr>
          <w:sz w:val="22"/>
        </w:rPr>
        <w:t> :</w:t>
      </w:r>
      <w:r w:rsidRPr="009F7D2C">
        <w:rPr>
          <w:sz w:val="22"/>
        </w:rPr>
        <w:t xml:space="preserve"> « Li roys entra en un coche de Normandie &amp; fiſt entrer en la barge de Gau</w:t>
      </w:r>
      <w:r w:rsidRPr="009F7D2C">
        <w:rPr>
          <w:sz w:val="22"/>
        </w:rPr>
        <w:softHyphen/>
        <w:t>tier monſeigneur Jehans de Biaumont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Mathieu de Marli &amp; Geſroi de Sargines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fiſt mettre le confanon Mgr Saint-Denis avec eulx. Cele barge aloit devant &amp; tout li autre vaiſſel allèrent après &amp; ſuivent le goufanon. »</w:t>
      </w:r>
    </w:p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sz w:val="22"/>
        </w:rPr>
        <w:t xml:space="preserve">Joinville aussi parle souvent de Geoſſroy de Sargines. Il le nomme parmi les </w:t>
      </w:r>
      <w:r w:rsidRPr="009F7D2C">
        <w:rPr>
          <w:i/>
          <w:iCs/>
          <w:sz w:val="22"/>
        </w:rPr>
        <w:t xml:space="preserve">huit bons chevaliers </w:t>
      </w:r>
      <w:r w:rsidRPr="009F7D2C">
        <w:rPr>
          <w:sz w:val="22"/>
        </w:rPr>
        <w:t xml:space="preserve">qui accompagnoient le Roi </w:t>
      </w:r>
      <w:r w:rsidRPr="009F7D2C">
        <w:rPr>
          <w:i/>
          <w:sz w:val="22"/>
        </w:rPr>
        <w:t>&amp;</w:t>
      </w:r>
      <w:r w:rsidRPr="009F7D2C">
        <w:rPr>
          <w:sz w:val="22"/>
        </w:rPr>
        <w:t xml:space="preserve"> </w:t>
      </w:r>
      <w:r w:rsidRPr="009F7D2C">
        <w:rPr>
          <w:i/>
          <w:iCs/>
          <w:sz w:val="22"/>
        </w:rPr>
        <w:t>qui avoient eu pris d</w:t>
      </w:r>
      <w:r w:rsidR="00031537" w:rsidRPr="009F7D2C">
        <w:rPr>
          <w:i/>
          <w:iCs/>
          <w:sz w:val="22"/>
        </w:rPr>
        <w:t>’</w:t>
      </w:r>
      <w:r w:rsidRPr="009F7D2C">
        <w:rPr>
          <w:i/>
          <w:iCs/>
          <w:sz w:val="22"/>
        </w:rPr>
        <w:t>armes deſà mer &amp; delà</w:t>
      </w:r>
      <w:r w:rsidR="00941534">
        <w:rPr>
          <w:iCs/>
          <w:sz w:val="22"/>
        </w:rPr>
        <w:t> ;</w:t>
      </w:r>
      <w:r w:rsidR="00031537" w:rsidRPr="009F7D2C">
        <w:rPr>
          <w:iCs/>
          <w:sz w:val="22"/>
        </w:rPr>
        <w:t xml:space="preserve"> </w:t>
      </w:r>
      <w:r w:rsidRPr="009F7D2C">
        <w:rPr>
          <w:sz w:val="22"/>
        </w:rPr>
        <w:t>il nous le montre avant que le Roi fût pris</w:t>
      </w:r>
      <w:r w:rsidR="00031537" w:rsidRPr="009F7D2C">
        <w:rPr>
          <w:sz w:val="22"/>
        </w:rPr>
        <w:t xml:space="preserve">, </w:t>
      </w:r>
      <w:r w:rsidRPr="009F7D2C">
        <w:rPr>
          <w:i/>
          <w:iCs/>
          <w:sz w:val="22"/>
        </w:rPr>
        <w:t xml:space="preserve">le </w:t>
      </w:r>
      <w:r w:rsidR="006B5AEB">
        <w:rPr>
          <w:i/>
          <w:iCs/>
          <w:sz w:val="22"/>
        </w:rPr>
        <w:t>defendant des Sarraſins auſi com</w:t>
      </w:r>
      <w:r w:rsidRPr="009F7D2C">
        <w:rPr>
          <w:i/>
          <w:iCs/>
          <w:sz w:val="22"/>
        </w:rPr>
        <w:t>e le bon valet deffent le hanap de ſon ſeigneur des mouches</w:t>
      </w:r>
      <w:r w:rsidR="00941534">
        <w:rPr>
          <w:iCs/>
          <w:sz w:val="22"/>
        </w:rPr>
        <w:t> ;</w:t>
      </w:r>
      <w:r w:rsidR="00031537" w:rsidRPr="009F7D2C">
        <w:rPr>
          <w:iCs/>
          <w:sz w:val="22"/>
        </w:rPr>
        <w:t xml:space="preserve"> </w:t>
      </w:r>
      <w:r w:rsidRPr="009F7D2C">
        <w:rPr>
          <w:sz w:val="22"/>
        </w:rPr>
        <w:t xml:space="preserve">car toutes les </w:t>
      </w:r>
      <w:r w:rsidR="009C09ED">
        <w:rPr>
          <w:sz w:val="22"/>
        </w:rPr>
        <w:t>f</w:t>
      </w:r>
      <w:r w:rsidRPr="009F7D2C">
        <w:rPr>
          <w:sz w:val="22"/>
        </w:rPr>
        <w:t>ois que les Sarrazins approchoient du Roy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qui eſtoit monté ſur un petit roncin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il prenoit ſon eſpée que il avoit mis entre li &amp; l</w:t>
      </w:r>
      <w:r w:rsidR="00031537" w:rsidRPr="009F7D2C">
        <w:rPr>
          <w:sz w:val="22"/>
        </w:rPr>
        <w:t>’</w:t>
      </w:r>
      <w:r w:rsidRPr="009F7D2C">
        <w:rPr>
          <w:sz w:val="22"/>
        </w:rPr>
        <w:t>arçon de ſa ſelle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le mettoit deſſous l</w:t>
      </w:r>
      <w:r w:rsidR="00031537" w:rsidRPr="009F7D2C">
        <w:rPr>
          <w:sz w:val="22"/>
        </w:rPr>
        <w:t>’</w:t>
      </w:r>
      <w:r w:rsidRPr="009F7D2C">
        <w:rPr>
          <w:sz w:val="22"/>
        </w:rPr>
        <w:t>eſſèle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leur recouroit ſus &amp; les chaſſoit en ſus le Roy. »</w:t>
      </w:r>
    </w:p>
    <w:p w:rsidR="00537B96" w:rsidRPr="009F7D2C" w:rsidRDefault="00537B96" w:rsidP="00941534">
      <w:pPr>
        <w:pStyle w:val="Notedebasdepage"/>
        <w:ind w:firstLine="284"/>
        <w:jc w:val="both"/>
        <w:rPr>
          <w:i/>
          <w:iCs/>
          <w:sz w:val="22"/>
        </w:rPr>
      </w:pPr>
      <w:r w:rsidRPr="009F7D2C">
        <w:rPr>
          <w:sz w:val="22"/>
        </w:rPr>
        <w:t>Ce fut lui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 xml:space="preserve">aussi </w:t>
      </w:r>
      <w:r w:rsidRPr="009F7D2C">
        <w:rPr>
          <w:i/>
          <w:iCs/>
          <w:sz w:val="22"/>
        </w:rPr>
        <w:t>qui alla</w:t>
      </w:r>
      <w:r w:rsidR="00941534" w:rsidRPr="00941534">
        <w:rPr>
          <w:iCs/>
          <w:sz w:val="22"/>
        </w:rPr>
        <w:t>,</w:t>
      </w:r>
      <w:r w:rsidR="00031537" w:rsidRPr="009F7D2C">
        <w:rPr>
          <w:i/>
          <w:iCs/>
          <w:sz w:val="22"/>
        </w:rPr>
        <w:t xml:space="preserve"> </w:t>
      </w:r>
      <w:r w:rsidRPr="009F7D2C">
        <w:rPr>
          <w:i/>
          <w:iCs/>
          <w:sz w:val="22"/>
        </w:rPr>
        <w:t>au beau soleil levant</w:t>
      </w:r>
      <w:r w:rsidR="00031537" w:rsidRPr="009F7D2C">
        <w:rPr>
          <w:iCs/>
          <w:sz w:val="22"/>
        </w:rPr>
        <w:t xml:space="preserve">, </w:t>
      </w:r>
      <w:r w:rsidRPr="009F7D2C">
        <w:rPr>
          <w:sz w:val="22"/>
        </w:rPr>
        <w:t>faire rendre</w:t>
      </w:r>
      <w:r w:rsidR="00031537" w:rsidRPr="009F7D2C">
        <w:rPr>
          <w:iCs/>
          <w:sz w:val="22"/>
        </w:rPr>
        <w:t xml:space="preserve">, </w:t>
      </w:r>
      <w:r w:rsidRPr="009F7D2C">
        <w:rPr>
          <w:sz w:val="22"/>
        </w:rPr>
        <w:t>selon les conventions</w:t>
      </w:r>
      <w:r w:rsidR="00031537" w:rsidRPr="009F7D2C">
        <w:rPr>
          <w:sz w:val="22"/>
        </w:rPr>
        <w:t xml:space="preserve">, </w:t>
      </w:r>
      <w:r w:rsidRPr="009F7D2C">
        <w:rPr>
          <w:i/>
          <w:iCs/>
          <w:sz w:val="22"/>
        </w:rPr>
        <w:t>Damiette aus amiraus du Soudan</w:t>
      </w:r>
      <w:r w:rsidRPr="009F7D2C">
        <w:rPr>
          <w:iCs/>
          <w:sz w:val="22"/>
        </w:rPr>
        <w:t>.</w:t>
      </w:r>
    </w:p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sz w:val="22"/>
        </w:rPr>
        <w:t>Je termine</w:t>
      </w:r>
      <w:r w:rsidRPr="009F7D2C">
        <w:rPr>
          <w:iCs/>
          <w:sz w:val="22"/>
        </w:rPr>
        <w:t>r</w:t>
      </w:r>
      <w:r w:rsidRPr="009F7D2C">
        <w:rPr>
          <w:sz w:val="22"/>
        </w:rPr>
        <w:t>ai cette note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déjà trop longue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 xml:space="preserve">par ce passage des continuateurs de </w:t>
      </w:r>
      <w:r w:rsidRPr="009F7D2C">
        <w:rPr>
          <w:i/>
          <w:iCs/>
          <w:sz w:val="22"/>
        </w:rPr>
        <w:t>Guillaume de Tyr</w:t>
      </w:r>
      <w:r w:rsidR="00031537" w:rsidRPr="009F7D2C">
        <w:rPr>
          <w:iCs/>
          <w:sz w:val="22"/>
        </w:rPr>
        <w:t xml:space="preserve">, </w:t>
      </w:r>
      <w:r w:rsidRPr="009F7D2C">
        <w:rPr>
          <w:sz w:val="22"/>
        </w:rPr>
        <w:t>qui prouve qu</w:t>
      </w:r>
      <w:r w:rsidR="00031537" w:rsidRPr="009F7D2C">
        <w:rPr>
          <w:sz w:val="22"/>
        </w:rPr>
        <w:t>’</w:t>
      </w:r>
      <w:r w:rsidRPr="009F7D2C">
        <w:rPr>
          <w:sz w:val="22"/>
        </w:rPr>
        <w:t>ils avaient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comme les trouvères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assez singulières idées en fait de géographie</w:t>
      </w:r>
      <w:r w:rsidR="00941534">
        <w:rPr>
          <w:sz w:val="22"/>
        </w:rPr>
        <w:t> :</w:t>
      </w:r>
      <w:r w:rsidRPr="009F7D2C">
        <w:rPr>
          <w:sz w:val="22"/>
        </w:rPr>
        <w:t xml:space="preserve"> « A MCCLIX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ſur un grant crole en Hermenie (Arménie)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qui fondi un chaſtiaus &amp; trois abbaïes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Ermins &amp; bien XII caſiaus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&amp; morut Giefroi de Sargines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à XI jors d</w:t>
      </w:r>
      <w:r w:rsidR="00031537" w:rsidRPr="009F7D2C">
        <w:rPr>
          <w:sz w:val="22"/>
        </w:rPr>
        <w:t>’</w:t>
      </w:r>
      <w:r w:rsidRPr="009F7D2C">
        <w:rPr>
          <w:sz w:val="22"/>
        </w:rPr>
        <w:t>avril. »</w:t>
      </w:r>
    </w:p>
  </w:footnote>
  <w:footnote w:id="3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Ms. 7615. A citer comme exemple.</w:t>
      </w:r>
    </w:p>
  </w:footnote>
  <w:footnote w:id="4">
    <w:p w:rsidR="00537B96" w:rsidRPr="009F7D2C" w:rsidRDefault="00537B96" w:rsidP="00941534">
      <w:pPr>
        <w:pStyle w:val="Notedebasdepage"/>
        <w:ind w:firstLine="284"/>
        <w:jc w:val="both"/>
        <w:rPr>
          <w:i/>
          <w:iCs/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Allusion aux Carmes </w:t>
      </w:r>
      <w:r w:rsidRPr="009F7D2C">
        <w:rPr>
          <w:i/>
          <w:iCs/>
          <w:sz w:val="22"/>
        </w:rPr>
        <w:t>déchaussés</w:t>
      </w:r>
      <w:r w:rsidR="00031537" w:rsidRPr="009F7D2C">
        <w:rPr>
          <w:iCs/>
          <w:sz w:val="22"/>
        </w:rPr>
        <w:t xml:space="preserve">, </w:t>
      </w:r>
      <w:r w:rsidRPr="009F7D2C">
        <w:rPr>
          <w:sz w:val="22"/>
        </w:rPr>
        <w:t xml:space="preserve">ou </w:t>
      </w:r>
      <w:r w:rsidRPr="009F7D2C">
        <w:rPr>
          <w:i/>
          <w:iCs/>
          <w:sz w:val="22"/>
        </w:rPr>
        <w:t>déchaux</w:t>
      </w:r>
      <w:r w:rsidRPr="009F7D2C">
        <w:rPr>
          <w:iCs/>
          <w:sz w:val="22"/>
        </w:rPr>
        <w:t xml:space="preserve">. </w:t>
      </w:r>
    </w:p>
  </w:footnote>
  <w:footnote w:id="5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Les seigneurs de Sargines n</w:t>
      </w:r>
      <w:r w:rsidR="00031537" w:rsidRPr="009F7D2C">
        <w:rPr>
          <w:sz w:val="22"/>
        </w:rPr>
        <w:t>’</w:t>
      </w:r>
      <w:r w:rsidRPr="009F7D2C">
        <w:rPr>
          <w:sz w:val="22"/>
        </w:rPr>
        <w:t>avaient pas toujours été hommes liges de la couronne. Un document que j</w:t>
      </w:r>
      <w:r w:rsidR="00031537" w:rsidRPr="009F7D2C">
        <w:rPr>
          <w:sz w:val="22"/>
        </w:rPr>
        <w:t>’</w:t>
      </w:r>
      <w:r w:rsidRPr="009F7D2C">
        <w:rPr>
          <w:sz w:val="22"/>
        </w:rPr>
        <w:t xml:space="preserve">ai trouvé au </w:t>
      </w:r>
      <w:r w:rsidRPr="009F7D2C">
        <w:rPr>
          <w:i/>
          <w:iCs/>
          <w:sz w:val="22"/>
        </w:rPr>
        <w:t xml:space="preserve">Trésor des Chartes </w:t>
      </w:r>
      <w:r w:rsidRPr="009F7D2C">
        <w:rPr>
          <w:sz w:val="22"/>
        </w:rPr>
        <w:t>(carton J.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n° 174)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et qui est le seul antérieur aux croisades de saint Louis que j</w:t>
      </w:r>
      <w:r w:rsidR="00031537" w:rsidRPr="009F7D2C">
        <w:rPr>
          <w:sz w:val="22"/>
        </w:rPr>
        <w:t>’</w:t>
      </w:r>
      <w:r w:rsidR="00D46FEB">
        <w:rPr>
          <w:sz w:val="22"/>
        </w:rPr>
        <w:t>aie rencontré sur</w:t>
      </w:r>
      <w:r w:rsidRPr="009F7D2C">
        <w:rPr>
          <w:sz w:val="22"/>
        </w:rPr>
        <w:t xml:space="preserve"> Geoffroi de Sargines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nous prouve ce fait</w:t>
      </w:r>
      <w:r w:rsidR="00941534">
        <w:rPr>
          <w:sz w:val="22"/>
        </w:rPr>
        <w:t> :</w:t>
      </w:r>
      <w:r w:rsidRPr="009F7D2C">
        <w:rPr>
          <w:sz w:val="22"/>
        </w:rPr>
        <w:t xml:space="preserve"> c</w:t>
      </w:r>
      <w:r w:rsidR="00031537" w:rsidRPr="009F7D2C">
        <w:rPr>
          <w:sz w:val="22"/>
        </w:rPr>
        <w:t>’</w:t>
      </w:r>
      <w:r w:rsidRPr="009F7D2C">
        <w:rPr>
          <w:sz w:val="22"/>
        </w:rPr>
        <w:t>est une lettre de Hugues de Châtillon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comte de Saint-Pol et de Blois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par laquelle celui-ci octroie à Geoffroi de Sargines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chevalier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son homme lige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la faculté de pouvoir le devenir du roi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de préférence à lui-même et à tous autres. Cet acte est du mois de juin 1236.</w:t>
      </w:r>
    </w:p>
  </w:footnote>
  <w:footnote w:id="6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Ms. 7633. </w:t>
      </w:r>
      <w:r w:rsidRPr="009F7D2C">
        <w:rPr>
          <w:smallCaps/>
          <w:sz w:val="22"/>
        </w:rPr>
        <w:t>Var</w:t>
      </w:r>
      <w:r w:rsidRPr="009F7D2C">
        <w:rPr>
          <w:sz w:val="22"/>
        </w:rPr>
        <w:t>. Por paour.</w:t>
      </w:r>
    </w:p>
  </w:footnote>
  <w:footnote w:id="7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Jasphes</w:t>
      </w:r>
      <w:r w:rsidR="00031537" w:rsidRPr="009F7D2C">
        <w:rPr>
          <w:sz w:val="22"/>
        </w:rPr>
        <w:t xml:space="preserve">, </w:t>
      </w:r>
      <w:r w:rsidRPr="009F7D2C">
        <w:rPr>
          <w:sz w:val="22"/>
        </w:rPr>
        <w:t>Jaffa.</w:t>
      </w:r>
    </w:p>
  </w:footnote>
  <w:footnote w:id="8">
    <w:p w:rsidR="00537B96" w:rsidRPr="009F7D2C" w:rsidRDefault="00537B96" w:rsidP="00941534">
      <w:pPr>
        <w:pStyle w:val="Notedebasdepage"/>
        <w:ind w:firstLine="284"/>
        <w:jc w:val="both"/>
        <w:rPr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Ms. 7615. Var. Et félon et Mirabileus.</w:t>
      </w:r>
    </w:p>
  </w:footnote>
  <w:footnote w:id="9">
    <w:p w:rsidR="00537B96" w:rsidRPr="009F7D2C" w:rsidRDefault="00537B96" w:rsidP="00941534">
      <w:pPr>
        <w:pStyle w:val="Notedebasdepage"/>
        <w:ind w:firstLine="284"/>
        <w:jc w:val="both"/>
        <w:rPr>
          <w:bCs/>
          <w:sz w:val="22"/>
        </w:rPr>
      </w:pPr>
      <w:r w:rsidRPr="009F7D2C">
        <w:rPr>
          <w:rStyle w:val="Appelnotedebasdep"/>
          <w:sz w:val="22"/>
        </w:rPr>
        <w:footnoteRef/>
      </w:r>
      <w:r w:rsidRPr="009F7D2C">
        <w:rPr>
          <w:sz w:val="22"/>
        </w:rPr>
        <w:t xml:space="preserve"> Ms. 7015. </w:t>
      </w:r>
      <w:r w:rsidRPr="009F7D2C">
        <w:rPr>
          <w:bCs/>
          <w:smallCaps/>
          <w:sz w:val="22"/>
        </w:rPr>
        <w:t>Var</w:t>
      </w:r>
      <w:r w:rsidRPr="009F7D2C">
        <w:rPr>
          <w:bCs/>
          <w:sz w:val="22"/>
        </w:rPr>
        <w:t>. Vorra.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1C2"/>
    <w:rsid w:val="00031537"/>
    <w:rsid w:val="00060E97"/>
    <w:rsid w:val="000654AB"/>
    <w:rsid w:val="00083085"/>
    <w:rsid w:val="000A335C"/>
    <w:rsid w:val="000A6A8C"/>
    <w:rsid w:val="00157AA6"/>
    <w:rsid w:val="001D5F5D"/>
    <w:rsid w:val="001E2223"/>
    <w:rsid w:val="00214B31"/>
    <w:rsid w:val="002208F1"/>
    <w:rsid w:val="002A12AA"/>
    <w:rsid w:val="0032051E"/>
    <w:rsid w:val="00324D9A"/>
    <w:rsid w:val="0038253D"/>
    <w:rsid w:val="003C7E52"/>
    <w:rsid w:val="0042752D"/>
    <w:rsid w:val="00443218"/>
    <w:rsid w:val="004B71C2"/>
    <w:rsid w:val="00505585"/>
    <w:rsid w:val="00506F52"/>
    <w:rsid w:val="0053039B"/>
    <w:rsid w:val="00537B96"/>
    <w:rsid w:val="00546476"/>
    <w:rsid w:val="0054688C"/>
    <w:rsid w:val="005747EE"/>
    <w:rsid w:val="005C7534"/>
    <w:rsid w:val="006803D9"/>
    <w:rsid w:val="006B5AEB"/>
    <w:rsid w:val="0071072A"/>
    <w:rsid w:val="00714E5D"/>
    <w:rsid w:val="007636B6"/>
    <w:rsid w:val="00803247"/>
    <w:rsid w:val="0081428F"/>
    <w:rsid w:val="00835093"/>
    <w:rsid w:val="00904547"/>
    <w:rsid w:val="009064A4"/>
    <w:rsid w:val="00941534"/>
    <w:rsid w:val="00977776"/>
    <w:rsid w:val="0098035A"/>
    <w:rsid w:val="009C09ED"/>
    <w:rsid w:val="009F7D2C"/>
    <w:rsid w:val="00A0414B"/>
    <w:rsid w:val="00A57907"/>
    <w:rsid w:val="00AB3D59"/>
    <w:rsid w:val="00AC6E7A"/>
    <w:rsid w:val="00B1035C"/>
    <w:rsid w:val="00B82287"/>
    <w:rsid w:val="00BD01E1"/>
    <w:rsid w:val="00BE7A9F"/>
    <w:rsid w:val="00BF68AF"/>
    <w:rsid w:val="00C87F63"/>
    <w:rsid w:val="00CB29F7"/>
    <w:rsid w:val="00CC1F34"/>
    <w:rsid w:val="00D46FEB"/>
    <w:rsid w:val="00E04F5B"/>
    <w:rsid w:val="00EA3358"/>
    <w:rsid w:val="00EB73C2"/>
    <w:rsid w:val="00EF63A7"/>
    <w:rsid w:val="00F8501F"/>
    <w:rsid w:val="00F9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2"/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247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4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0A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046-6B96-4ADF-A31F-73F07A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851</Words>
  <Characters>4684</Characters>
  <Application>Microsoft Office Word</Application>
  <DocSecurity>0</DocSecurity>
  <Lines>39</Lines>
  <Paragraphs>11</Paragraphs>
  <ScaleCrop>false</ScaleCrop>
  <Company>Windows-Trust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Sentjens</dc:creator>
  <cp:keywords/>
  <dc:description/>
  <cp:lastModifiedBy>Cédric Sentjens</cp:lastModifiedBy>
  <cp:revision>37</cp:revision>
  <dcterms:created xsi:type="dcterms:W3CDTF">2010-03-14T14:48:00Z</dcterms:created>
  <dcterms:modified xsi:type="dcterms:W3CDTF">2010-07-22T15:57:00Z</dcterms:modified>
</cp:coreProperties>
</file>