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04" w:rsidRDefault="007B1704" w:rsidP="007B170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117-128.</w:t>
      </w:r>
    </w:p>
    <w:p w:rsidR="008D4EC4" w:rsidRPr="007B1704" w:rsidRDefault="008D4EC4" w:rsidP="007B1704">
      <w:pPr>
        <w:suppressLineNumbers/>
        <w:spacing w:after="0"/>
        <w:rPr>
          <w:b/>
          <w:sz w:val="32"/>
        </w:rPr>
      </w:pPr>
      <w:r w:rsidRPr="007B1704">
        <w:rPr>
          <w:b/>
          <w:sz w:val="32"/>
        </w:rPr>
        <w:t>La Complainte de Constantinoble</w:t>
      </w:r>
    </w:p>
    <w:p w:rsidR="008D4EC4" w:rsidRPr="007B1704" w:rsidRDefault="008D4EC4" w:rsidP="007B1704">
      <w:pPr>
        <w:suppressLineNumbers/>
        <w:spacing w:after="0"/>
        <w:rPr>
          <w:b/>
          <w:sz w:val="32"/>
        </w:rPr>
      </w:pPr>
      <w:r w:rsidRPr="007B1704">
        <w:rPr>
          <w:b/>
          <w:sz w:val="32"/>
        </w:rPr>
        <w:t>Ou ci encoumence</w:t>
      </w:r>
    </w:p>
    <w:p w:rsidR="008D4EC4" w:rsidRPr="00F64B90" w:rsidRDefault="008D4EC4" w:rsidP="007B1704">
      <w:pPr>
        <w:suppressLineNumbers/>
        <w:spacing w:after="0"/>
        <w:rPr>
          <w:sz w:val="24"/>
        </w:rPr>
      </w:pPr>
      <w:r w:rsidRPr="007B1704">
        <w:rPr>
          <w:b/>
          <w:sz w:val="32"/>
        </w:rPr>
        <w:t>La Complainte de Constantinoble</w:t>
      </w:r>
      <w:r w:rsidRPr="00F64B90">
        <w:rPr>
          <w:sz w:val="24"/>
          <w:vertAlign w:val="superscript"/>
        </w:rPr>
        <w:footnoteReference w:id="2"/>
      </w:r>
      <w:r w:rsidRPr="00F64B90">
        <w:rPr>
          <w:sz w:val="24"/>
        </w:rPr>
        <w:t>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  <w:r w:rsidRPr="00F64B90">
        <w:rPr>
          <w:sz w:val="24"/>
        </w:rPr>
        <w:t>Ms. 7218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7633.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Souspirant por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umain lingnage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penſſis au cruel domage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de jor en jor i avient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Vous vueil deſcouvrir mon corage</w:t>
      </w:r>
      <w:r w:rsidRPr="00F64B90">
        <w:rPr>
          <w:sz w:val="24"/>
          <w:vertAlign w:val="superscript"/>
        </w:rPr>
        <w:footnoteReference w:id="3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ne ſai autre laborage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Du plus parfont du cuer me vient.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Je ſais bien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&amp; bien m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ſovient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tout à avenir covient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Quan c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ont dit li prophète ſage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porroit eſtre ſe devient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Que la foi qui foible devient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Porroit changer noſtre langage.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750B92" w:rsidP="002066BA">
      <w:pPr>
        <w:spacing w:after="0"/>
        <w:ind w:firstLine="284"/>
        <w:rPr>
          <w:sz w:val="24"/>
        </w:rPr>
      </w:pPr>
      <w:r>
        <w:rPr>
          <w:sz w:val="24"/>
        </w:rPr>
        <w:t>Nous en ſons bien entré en voie ;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N</w:t>
      </w:r>
      <w:r w:rsidR="009B2109" w:rsidRPr="00F64B90">
        <w:rPr>
          <w:sz w:val="24"/>
        </w:rPr>
        <w:t>’</w:t>
      </w:r>
      <w:r w:rsidRPr="00F64B90">
        <w:rPr>
          <w:sz w:val="24"/>
        </w:rPr>
        <w:t>i a ſi fol qui ne le voie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Quant Conſtantinoble eſt perdue</w:t>
      </w:r>
      <w:r w:rsidRPr="00F64B90">
        <w:rPr>
          <w:sz w:val="24"/>
          <w:vertAlign w:val="superscript"/>
        </w:rPr>
        <w:footnoteReference w:id="4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la Morée ſe r</w:t>
      </w:r>
      <w:r w:rsidR="009B2109" w:rsidRPr="00F64B90">
        <w:rPr>
          <w:sz w:val="24"/>
        </w:rPr>
        <w:t>’</w:t>
      </w:r>
      <w:r w:rsidRPr="00F64B90">
        <w:rPr>
          <w:sz w:val="24"/>
        </w:rPr>
        <w:t>avoie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 recevoir tele eſcorfroie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Dont ſainte Ygliſe eſt eſperdue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 cors a petit 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atendue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Quant il a la teſte fendue.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Je ne ſai que plus vous diroie</w:t>
      </w:r>
      <w:r w:rsidR="00750B92">
        <w:rPr>
          <w:sz w:val="24"/>
        </w:rPr>
        <w:t> !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Se Jéſu-Chris ne fet aïue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 la Sainte Terre abſolue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Bien li ert eſloingnie joie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autre part vienent li Tartaire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 </w:t>
      </w:r>
      <w:r w:rsidR="00750B92">
        <w:rPr>
          <w:sz w:val="24"/>
        </w:rPr>
        <w:t>f</w:t>
      </w:r>
      <w:r w:rsidRPr="00F64B90">
        <w:rPr>
          <w:sz w:val="24"/>
        </w:rPr>
        <w:t>era mès à tart taire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</w:t>
      </w:r>
      <w:r w:rsidR="009B2109" w:rsidRPr="00F64B90">
        <w:rPr>
          <w:sz w:val="24"/>
        </w:rPr>
        <w:t>’</w:t>
      </w:r>
      <w:r w:rsidRPr="00F64B90">
        <w:rPr>
          <w:sz w:val="24"/>
        </w:rPr>
        <w:t>on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avoit curé 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aler guerre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>Diex gart Jaſphes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Acre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Céſaire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Autre ſecors ne lor pui faire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je ne ſui mès hom de guerre.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Ha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Antioche</w:t>
      </w:r>
      <w:r w:rsidR="009B2109" w:rsidRPr="00F64B90">
        <w:rPr>
          <w:sz w:val="24"/>
        </w:rPr>
        <w:t xml:space="preserve"> ! </w:t>
      </w:r>
      <w:r w:rsidRPr="00F64B90">
        <w:rPr>
          <w:sz w:val="24"/>
        </w:rPr>
        <w:t>ſainte terre</w:t>
      </w:r>
      <w:r w:rsidRPr="00F64B90">
        <w:rPr>
          <w:sz w:val="24"/>
          <w:vertAlign w:val="superscript"/>
        </w:rPr>
        <w:footnoteReference w:id="5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tant couſtaſtes à conquerre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Ainz c</w:t>
      </w:r>
      <w:r w:rsidR="009B2109" w:rsidRPr="00F64B90">
        <w:rPr>
          <w:sz w:val="24"/>
        </w:rPr>
        <w:t>’</w:t>
      </w:r>
      <w:r w:rsidRPr="00F64B90">
        <w:rPr>
          <w:sz w:val="24"/>
        </w:rPr>
        <w:t>on vous péuſt à nous traire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Qui des ciex cuide ouvrir la ſerre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Comment puet tel dolor ſoufferre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Sil à Dieu cert dont par contraire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Ille de Cret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Corſe &amp; Sezile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Chypre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douce terre &amp; douce iſle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Où tuit avoient recouvrance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Quand vous ſerez en autrui pile</w:t>
      </w:r>
      <w:r w:rsidRPr="00F64B90">
        <w:rPr>
          <w:sz w:val="24"/>
          <w:vertAlign w:val="superscript"/>
        </w:rPr>
        <w:footnoteReference w:id="6"/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Li rois tendra deçà concile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Comment </w:t>
      </w:r>
      <w:r w:rsidRPr="00F64B90">
        <w:rPr>
          <w:smallCaps/>
          <w:sz w:val="24"/>
        </w:rPr>
        <w:t>Aiouls</w:t>
      </w:r>
      <w:r w:rsidRPr="00F64B90">
        <w:rPr>
          <w:smallCaps/>
          <w:sz w:val="24"/>
          <w:vertAlign w:val="superscript"/>
        </w:rPr>
        <w:footnoteReference w:id="7"/>
      </w:r>
      <w:r w:rsidRPr="00F64B90">
        <w:rPr>
          <w:sz w:val="24"/>
        </w:rPr>
        <w:t xml:space="preserve"> s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vint en France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fera nueve remanance</w:t>
      </w:r>
      <w:r w:rsidRPr="00F64B90">
        <w:rPr>
          <w:sz w:val="24"/>
          <w:vertAlign w:val="superscript"/>
        </w:rPr>
        <w:footnoteReference w:id="8"/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 cels qui font nueve créance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Novel Dieu &amp; nueve Évangile</w:t>
      </w:r>
      <w:r w:rsidRPr="00F64B90">
        <w:rPr>
          <w:sz w:val="24"/>
          <w:vertAlign w:val="superscript"/>
        </w:rPr>
        <w:footnoteReference w:id="9"/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lera femer par doutante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>Ypocriſie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ſa ſemance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eſt dame de ceſte vile.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Se li denier que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a mis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En cels 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à Dieu ſe font amis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Fuſſent mis en la Terre Sainte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Ele en éuſt mains 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anemis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mains toſt s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 fuſt entremis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Cil qui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a jà briſie &amp; frainte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Mès trop à tart en faz la plainte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ele eſt jà ſi forment empainte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ſes pooirs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eſt mès demis 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De légier ſera mès atainte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Quant ſa lumière eſt jà eſtainte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ſa cire devient remis</w:t>
      </w:r>
      <w:r w:rsidRPr="00F64B90">
        <w:rPr>
          <w:sz w:val="24"/>
          <w:vertAlign w:val="superscript"/>
        </w:rPr>
        <w:footnoteReference w:id="10"/>
      </w:r>
      <w:r w:rsidRPr="00F64B90">
        <w:rPr>
          <w:sz w:val="24"/>
        </w:rPr>
        <w:t>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De la terre Dieu qui empire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Sire Diex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 xml:space="preserve">que porront or dire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Li Rois et li quens de Poitiers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Diex reſueffre novel martire.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facent large cimetire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Cil 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Acre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il lor eft meſtiers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Toz eſt plains d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erbe li ſentiers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</w:t>
      </w:r>
      <w:r w:rsidR="009B2109" w:rsidRPr="00F64B90">
        <w:rPr>
          <w:sz w:val="24"/>
        </w:rPr>
        <w:t>’</w:t>
      </w:r>
      <w:r w:rsidRPr="00F64B90">
        <w:rPr>
          <w:sz w:val="24"/>
        </w:rPr>
        <w:t>on ſoloit batre volentiers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Por offrir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âme en lieu de cire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Diex n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a mès nus cuers entiers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Ne la terre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a nus rentiers</w:t>
      </w:r>
      <w:r w:rsidR="009B2109" w:rsidRPr="00F64B90">
        <w:rPr>
          <w:sz w:val="24"/>
        </w:rPr>
        <w:t xml:space="preserve">, </w:t>
      </w:r>
    </w:p>
    <w:p w:rsidR="008D4EC4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Ainçois ſe torne à deſconfire. </w:t>
      </w:r>
    </w:p>
    <w:p w:rsidR="003B3620" w:rsidRPr="00F64B90" w:rsidRDefault="003B3620" w:rsidP="003B3620">
      <w:pPr>
        <w:suppressLineNumbers/>
        <w:spacing w:after="0"/>
        <w:ind w:firstLine="284"/>
        <w:rPr>
          <w:sz w:val="24"/>
        </w:rPr>
      </w:pPr>
    </w:p>
    <w:p w:rsidR="008D4EC4" w:rsidRPr="00F64B90" w:rsidRDefault="005A02BA" w:rsidP="002066BA">
      <w:pPr>
        <w:spacing w:after="0"/>
        <w:ind w:firstLine="284"/>
        <w:rPr>
          <w:sz w:val="24"/>
        </w:rPr>
      </w:pPr>
      <w:r>
        <w:rPr>
          <w:sz w:val="24"/>
        </w:rPr>
        <w:t>Jhéruſ</w:t>
      </w:r>
      <w:r w:rsidR="008D4EC4" w:rsidRPr="00F64B90">
        <w:rPr>
          <w:sz w:val="24"/>
        </w:rPr>
        <w:t>alem</w:t>
      </w:r>
      <w:r w:rsidR="009B2109" w:rsidRPr="00F64B90">
        <w:rPr>
          <w:sz w:val="24"/>
        </w:rPr>
        <w:t xml:space="preserve">, </w:t>
      </w:r>
      <w:r w:rsidR="008D4EC4" w:rsidRPr="00F64B90">
        <w:rPr>
          <w:sz w:val="24"/>
        </w:rPr>
        <w:t>ahi</w:t>
      </w:r>
      <w:r w:rsidR="009B2109" w:rsidRPr="00F64B90">
        <w:rPr>
          <w:sz w:val="24"/>
        </w:rPr>
        <w:t xml:space="preserve"> ! </w:t>
      </w:r>
      <w:r w:rsidR="008D4EC4" w:rsidRPr="00F64B90">
        <w:rPr>
          <w:sz w:val="24"/>
        </w:rPr>
        <w:t>ahi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Çom t</w:t>
      </w:r>
      <w:r w:rsidR="009B2109" w:rsidRPr="00F64B90">
        <w:rPr>
          <w:sz w:val="24"/>
        </w:rPr>
        <w:t>’</w:t>
      </w:r>
      <w:r w:rsidRPr="00F64B90">
        <w:rPr>
          <w:sz w:val="24"/>
        </w:rPr>
        <w:t>a blecié &amp; eſbahi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Vaine gloire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qui toz maus braſſe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cil qui ſeront envaï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charront là où cil chaï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par orgueil perdi ſa grâce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Or du fuir la mort les chace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lor fera de pié eſchace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Tart crieront : « Trahi</w:t>
      </w:r>
      <w:r w:rsidR="009B2109" w:rsidRPr="00F64B90">
        <w:rPr>
          <w:sz w:val="24"/>
        </w:rPr>
        <w:t xml:space="preserve"> ! </w:t>
      </w:r>
      <w:r w:rsidRPr="00F64B90">
        <w:rPr>
          <w:sz w:val="24"/>
        </w:rPr>
        <w:t>trahi</w:t>
      </w:r>
      <w:r w:rsidR="009B2109" w:rsidRPr="00F64B90">
        <w:rPr>
          <w:sz w:val="24"/>
        </w:rPr>
        <w:t xml:space="preserve"> ! </w:t>
      </w:r>
      <w:r w:rsidRPr="00F64B90">
        <w:rPr>
          <w:sz w:val="24"/>
        </w:rPr>
        <w:t>»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</w:t>
      </w:r>
      <w:r w:rsidR="009B2109" w:rsidRPr="00F64B90">
        <w:rPr>
          <w:sz w:val="24"/>
        </w:rPr>
        <w:t>’</w:t>
      </w:r>
      <w:r w:rsidRPr="00F64B90">
        <w:rPr>
          <w:sz w:val="24"/>
        </w:rPr>
        <w:t>ele a jà enteſé ſa mache</w:t>
      </w:r>
      <w:r w:rsidRPr="00F64B90">
        <w:rPr>
          <w:sz w:val="24"/>
          <w:vertAlign w:val="superscript"/>
        </w:rPr>
        <w:footnoteReference w:id="11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>Ne juſqu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au férir ne menace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Lors harra Diex qui le haï.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eſt en tribulacion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La terre de promiſſion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A pou de gent tout eſbahie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Sire Diex</w:t>
      </w:r>
      <w:r w:rsidR="009B2109" w:rsidRPr="00F64B90">
        <w:rPr>
          <w:sz w:val="24"/>
        </w:rPr>
        <w:t xml:space="preserve"> ! </w:t>
      </w:r>
      <w:r w:rsidRPr="00F64B90">
        <w:rPr>
          <w:sz w:val="24"/>
        </w:rPr>
        <w:t>porqoi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oublion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Quant por noſtre redempcion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I fu la char de Dieu trahie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lor envoia en aïe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Une gent deſpite &amp; haïe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ce fu lor deſtruction.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Du roi durent avoir lor vie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Li Rois ne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a pas aſſouvie 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guerroient ſa naſcion.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ſermona por la croiz prendre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cuida paradis vendre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livrer de par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apoſtole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pot bien le ſermon entendre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Mès à la croiz ne vout nus tendre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La main por piteuſe parole.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nous deſfent-on la carole</w:t>
      </w:r>
      <w:r w:rsidRPr="00F64B90">
        <w:rPr>
          <w:sz w:val="24"/>
          <w:vertAlign w:val="superscript"/>
        </w:rPr>
        <w:footnoteReference w:id="12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c</w:t>
      </w:r>
      <w:r w:rsidR="009B2109" w:rsidRPr="00F64B90">
        <w:rPr>
          <w:sz w:val="24"/>
        </w:rPr>
        <w:t>’</w:t>
      </w:r>
      <w:r w:rsidRPr="00F64B90">
        <w:rPr>
          <w:sz w:val="24"/>
        </w:rPr>
        <w:t>eſt ce qui la terre afole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Ce nous vuelent li frère aprendre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Mès fauſſetez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qui partout vole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creſtiens tient à eſcole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Fera la ſainte terre rendre.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Que ſont les deniers devenuz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entre Jacobins &amp; Menuz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Ont recéuz de teſtament</w:t>
      </w:r>
      <w:r w:rsidRPr="00F64B90">
        <w:rPr>
          <w:sz w:val="24"/>
          <w:vertAlign w:val="superscript"/>
        </w:rPr>
        <w:footnoteReference w:id="13"/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>De bougres por loiaus tenuz</w:t>
      </w:r>
    </w:p>
    <w:p w:rsidR="002066BA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d</w:t>
      </w:r>
      <w:r w:rsidR="009B2109" w:rsidRPr="00F64B90">
        <w:rPr>
          <w:sz w:val="24"/>
        </w:rPr>
        <w:t>’</w:t>
      </w:r>
      <w:r w:rsidR="002066BA">
        <w:rPr>
          <w:sz w:val="24"/>
        </w:rPr>
        <w:t>uſeriers viex &amp; chenuz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ſe muèrent ſoudainement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de clers auſſi fetement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Dont il ont grant aünement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Dont li oſt Dieu fuſt maintenuz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Mès il le font tout autrement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il en font lor grant fondement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Diex remaint là outre nuz.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De Greffe vint chevalerie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Premièrement d</w:t>
      </w:r>
      <w:r w:rsidR="009B2109" w:rsidRPr="00F64B90">
        <w:rPr>
          <w:sz w:val="24"/>
        </w:rPr>
        <w:t>’</w:t>
      </w:r>
      <w:r w:rsidRPr="00F64B90">
        <w:rPr>
          <w:sz w:val="24"/>
        </w:rPr>
        <w:t>anceſſerie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Si vint en France &amp; en Bretaingne 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Grant pièce i a eſté chiérie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eſt à meſnie eſcherie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nus n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eſt tels qui la retiengne.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Mort ſont </w:t>
      </w:r>
      <w:r w:rsidRPr="00F64B90">
        <w:rPr>
          <w:smallCaps/>
          <w:sz w:val="24"/>
        </w:rPr>
        <w:t>Ogier</w:t>
      </w:r>
      <w:r w:rsidRPr="00F64B90">
        <w:rPr>
          <w:sz w:val="24"/>
        </w:rPr>
        <w:t xml:space="preserve"> &amp; </w:t>
      </w:r>
      <w:r w:rsidRPr="00F64B90">
        <w:rPr>
          <w:smallCaps/>
          <w:sz w:val="24"/>
        </w:rPr>
        <w:t>Charlemaigne</w:t>
      </w:r>
      <w:r w:rsidRPr="00F64B90">
        <w:rPr>
          <w:sz w:val="24"/>
        </w:rPr>
        <w:t xml:space="preserve">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Or s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voiſt qui plus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i remaingne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Loiautez eſt morte &amp; périe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</w:t>
      </w:r>
      <w:r w:rsidR="009B2109" w:rsidRPr="00F64B90">
        <w:rPr>
          <w:sz w:val="24"/>
        </w:rPr>
        <w:t>’</w:t>
      </w:r>
      <w:r w:rsidRPr="00F64B90">
        <w:rPr>
          <w:sz w:val="24"/>
        </w:rPr>
        <w:t>eſtoit ſa monjoie &amp; ſ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enſaingne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</w:t>
      </w:r>
      <w:r w:rsidR="009B2109" w:rsidRPr="00F64B90">
        <w:rPr>
          <w:sz w:val="24"/>
        </w:rPr>
        <w:t>’</w:t>
      </w:r>
      <w:r w:rsidRPr="00F64B90">
        <w:rPr>
          <w:sz w:val="24"/>
        </w:rPr>
        <w:t>eſtoit ſa dame &amp; ſa compaigne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ſa meſtre herbregerie</w:t>
      </w:r>
      <w:r w:rsidRPr="00F64B90">
        <w:rPr>
          <w:sz w:val="24"/>
          <w:vertAlign w:val="superscript"/>
        </w:rPr>
        <w:footnoteReference w:id="14"/>
      </w:r>
      <w:r w:rsidRPr="00F64B90">
        <w:rPr>
          <w:sz w:val="24"/>
        </w:rPr>
        <w:t>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Couinent amera ſainte Eſglize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ceux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aimme pas c</w:t>
      </w:r>
      <w:r w:rsidR="009B2109" w:rsidRPr="00F64B90">
        <w:rPr>
          <w:sz w:val="24"/>
        </w:rPr>
        <w:t>’</w:t>
      </w:r>
      <w:r w:rsidRPr="00F64B90">
        <w:rPr>
          <w:sz w:val="24"/>
        </w:rPr>
        <w:t>on la prize</w:t>
      </w:r>
      <w:r w:rsidR="009B2109" w:rsidRPr="00F64B90">
        <w:rPr>
          <w:sz w:val="24"/>
        </w:rPr>
        <w:t xml:space="preserve"> 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Je ne voi pas en queil menière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Li rois ne fait droit ne juſtize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A chevaliers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ainz les deſprize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ce funt cil par qu</w:t>
      </w:r>
      <w:r w:rsidR="009B2109" w:rsidRPr="00F64B90">
        <w:rPr>
          <w:sz w:val="24"/>
        </w:rPr>
        <w:t>’</w:t>
      </w:r>
      <w:r w:rsidRPr="00F64B90">
        <w:rPr>
          <w:sz w:val="24"/>
        </w:rPr>
        <w:t>ele eſt chière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Fors tant qu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 priſon fort &amp; fière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Met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un avant &amp;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autre arière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Jà tant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iert hauz hom à deviſe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En leu de </w:t>
      </w:r>
      <w:r w:rsidRPr="00F64B90">
        <w:rPr>
          <w:bCs/>
          <w:smallCaps/>
          <w:sz w:val="24"/>
        </w:rPr>
        <w:t>Naimon</w:t>
      </w:r>
      <w:r w:rsidRPr="00F64B90">
        <w:rPr>
          <w:bCs/>
          <w:sz w:val="24"/>
        </w:rPr>
        <w:t xml:space="preserve"> </w:t>
      </w:r>
      <w:r w:rsidRPr="00F64B90">
        <w:rPr>
          <w:sz w:val="24"/>
        </w:rPr>
        <w:t>de Bavière</w:t>
      </w:r>
      <w:r w:rsidRPr="00F64B90">
        <w:rPr>
          <w:sz w:val="24"/>
          <w:vertAlign w:val="superscript"/>
        </w:rPr>
        <w:footnoteReference w:id="15"/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 xml:space="preserve">Tient li Rois une gens doublière </w:t>
      </w:r>
    </w:p>
    <w:p w:rsidR="008D4EC4" w:rsidRPr="00F64B90" w:rsidRDefault="008D4EC4" w:rsidP="002066BA">
      <w:pPr>
        <w:spacing w:after="0"/>
        <w:ind w:firstLine="284"/>
        <w:rPr>
          <w:bCs/>
          <w:sz w:val="24"/>
        </w:rPr>
      </w:pPr>
      <w:r w:rsidRPr="00F64B90">
        <w:rPr>
          <w:sz w:val="24"/>
        </w:rPr>
        <w:t>Veſtuz de robe blanche &amp; grize</w:t>
      </w:r>
      <w:r w:rsidRPr="00F64B90">
        <w:rPr>
          <w:sz w:val="24"/>
          <w:vertAlign w:val="superscript"/>
        </w:rPr>
        <w:footnoteReference w:id="16"/>
      </w:r>
      <w:r w:rsidRPr="00F64B90">
        <w:rPr>
          <w:bCs/>
          <w:sz w:val="24"/>
        </w:rPr>
        <w:t>.</w:t>
      </w:r>
    </w:p>
    <w:p w:rsidR="008D4EC4" w:rsidRPr="00F64B90" w:rsidRDefault="008D4EC4" w:rsidP="002066BA">
      <w:pPr>
        <w:suppressLineNumbers/>
        <w:spacing w:after="0"/>
        <w:ind w:firstLine="284"/>
        <w:rPr>
          <w:bCs/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Tant faz-je bien ſavoir le roi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France ſorſiſt .i. deſroi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Terre ne fuſt ſi orfeline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les armes &amp; le conroi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le conſeil &amp; tout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erroi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Leſſaſt-on ſor la gent béguine.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Lors ſi véiſt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 biau couvine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De cels qui France ont en seſine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Où il n</w:t>
      </w:r>
      <w:r w:rsidR="009B2109" w:rsidRPr="00F64B90">
        <w:rPr>
          <w:sz w:val="24"/>
        </w:rPr>
        <w:t>’</w:t>
      </w:r>
      <w:r w:rsidRPr="00F64B90">
        <w:rPr>
          <w:sz w:val="24"/>
        </w:rPr>
        <w:t>a meſure ne roi</w:t>
      </w:r>
      <w:r w:rsidRPr="00F64B90">
        <w:rPr>
          <w:sz w:val="24"/>
          <w:vertAlign w:val="superscript"/>
        </w:rPr>
        <w:footnoteReference w:id="17"/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 ſavoient gent tartarine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Jà por paor de la marine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Ne leſſeroient ceſt enroi.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Li Rois qui paiens aſſeure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Penſſe bien ceſte enclo</w:t>
      </w:r>
      <w:r w:rsidR="007F5DF1">
        <w:rPr>
          <w:sz w:val="24"/>
        </w:rPr>
        <w:t>e</w:t>
      </w:r>
      <w:r w:rsidRPr="00F64B90">
        <w:rPr>
          <w:sz w:val="24"/>
        </w:rPr>
        <w:t xml:space="preserve">ure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Por ce tient-il ſi près ſon règne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Tels a alé ſimple aleure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toſt li iroit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ambleure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Sot le deſtrier à laſche reſne.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Coite</w:t>
      </w:r>
      <w:r w:rsidRPr="00F64B90">
        <w:rPr>
          <w:sz w:val="24"/>
          <w:vertAlign w:val="superscript"/>
        </w:rPr>
        <w:footnoteReference w:id="18"/>
      </w:r>
      <w:r w:rsidRPr="00F64B90">
        <w:rPr>
          <w:sz w:val="24"/>
        </w:rPr>
        <w:t xml:space="preserve"> folie eſt plus ſaine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Que langue de fol conſeil plaine.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Or ſe tiengne en ſa tenéure :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</w:t>
      </w:r>
      <w:r w:rsidR="009B2109" w:rsidRPr="00F64B90">
        <w:rPr>
          <w:sz w:val="24"/>
        </w:rPr>
        <w:t>’</w:t>
      </w:r>
      <w:r w:rsidRPr="00F64B90">
        <w:rPr>
          <w:sz w:val="24"/>
        </w:rPr>
        <w:t>outre mer n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éuſt fet eſtraine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lastRenderedPageBreak/>
        <w:t>De lui miex en vouſiſt le raiſne :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S</w:t>
      </w:r>
      <w:r w:rsidR="009B2109" w:rsidRPr="00F64B90">
        <w:rPr>
          <w:sz w:val="24"/>
        </w:rPr>
        <w:t>’</w:t>
      </w:r>
      <w:r w:rsidRPr="00F64B90">
        <w:rPr>
          <w:sz w:val="24"/>
        </w:rPr>
        <w:t>en fuſt la terre plus ſéure.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Meſire </w:t>
      </w:r>
      <w:r w:rsidRPr="00F64B90">
        <w:rPr>
          <w:smallCaps/>
          <w:sz w:val="24"/>
        </w:rPr>
        <w:t>Giefroi</w:t>
      </w:r>
      <w:r w:rsidRPr="00F64B90">
        <w:rPr>
          <w:sz w:val="24"/>
        </w:rPr>
        <w:t xml:space="preserve"> de Surgines</w:t>
      </w:r>
      <w:r w:rsidR="009B2109" w:rsidRPr="00F64B90">
        <w:rPr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Je ne voi mes deçà</w:t>
      </w:r>
      <w:r w:rsidRPr="00F64B90">
        <w:rPr>
          <w:sz w:val="24"/>
          <w:vertAlign w:val="superscript"/>
        </w:rPr>
        <w:footnoteReference w:id="19"/>
      </w:r>
      <w:r w:rsidRPr="00F64B90">
        <w:rPr>
          <w:sz w:val="24"/>
        </w:rPr>
        <w:t xml:space="preserve"> nus ſignes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Que l</w:t>
      </w:r>
      <w:r w:rsidR="009B2109" w:rsidRPr="00F64B90">
        <w:rPr>
          <w:sz w:val="24"/>
        </w:rPr>
        <w:t>’</w:t>
      </w:r>
      <w:r w:rsidRPr="00F64B90">
        <w:rPr>
          <w:sz w:val="24"/>
        </w:rPr>
        <w:t xml:space="preserve">en deſormès vous ſeuqure.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Li cheval ont mal ès eſchines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li riche homme en lor poitrines</w:t>
      </w:r>
      <w:r w:rsidR="009B2109" w:rsidRPr="00F64B90">
        <w:rPr>
          <w:sz w:val="24"/>
        </w:rPr>
        <w:t xml:space="preserve"> ; </w:t>
      </w:r>
    </w:p>
    <w:p w:rsidR="008D4EC4" w:rsidRPr="00F64B90" w:rsidRDefault="008D4EC4" w:rsidP="002066BA">
      <w:pPr>
        <w:spacing w:after="0"/>
        <w:ind w:firstLine="284"/>
        <w:rPr>
          <w:bCs/>
          <w:sz w:val="24"/>
        </w:rPr>
      </w:pPr>
      <w:r w:rsidRPr="00F64B90">
        <w:rPr>
          <w:sz w:val="24"/>
        </w:rPr>
        <w:t>Que fet Diex</w:t>
      </w:r>
      <w:r w:rsidR="009B2109" w:rsidRPr="00F64B90">
        <w:rPr>
          <w:sz w:val="24"/>
        </w:rPr>
        <w:t xml:space="preserve">, </w:t>
      </w:r>
      <w:r w:rsidRPr="00F64B90">
        <w:rPr>
          <w:sz w:val="24"/>
        </w:rPr>
        <w:t>qui ne</w:t>
      </w:r>
      <w:r w:rsidR="009B2109" w:rsidRPr="00F64B90">
        <w:rPr>
          <w:sz w:val="24"/>
        </w:rPr>
        <w:t>’</w:t>
      </w:r>
      <w:r w:rsidRPr="00F64B90">
        <w:rPr>
          <w:sz w:val="24"/>
        </w:rPr>
        <w:t>s par anqure</w:t>
      </w:r>
      <w:r w:rsidRPr="00F64B90">
        <w:rPr>
          <w:sz w:val="24"/>
          <w:vertAlign w:val="superscript"/>
        </w:rPr>
        <w:footnoteReference w:id="20"/>
      </w:r>
      <w:r w:rsidR="009B2109" w:rsidRPr="00F64B90">
        <w:rPr>
          <w:sz w:val="24"/>
        </w:rPr>
        <w:t xml:space="preserve"> </w:t>
      </w:r>
      <w:r w:rsidR="009B2109" w:rsidRPr="00F64B90">
        <w:rPr>
          <w:bCs/>
          <w:sz w:val="24"/>
        </w:rPr>
        <w:t xml:space="preserve">?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Encor viendra tout à tens l</w:t>
      </w:r>
      <w:r w:rsidR="009B2109" w:rsidRPr="00F64B90">
        <w:rPr>
          <w:sz w:val="24"/>
        </w:rPr>
        <w:t>’</w:t>
      </w:r>
      <w:r w:rsidRPr="00F64B90">
        <w:rPr>
          <w:sz w:val="24"/>
        </w:rPr>
        <w:t>eure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 xml:space="preserve">Que li maufé noir comme meure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Les tendront en lor deſciplines</w:t>
      </w:r>
      <w:r w:rsidR="009B2109" w:rsidRPr="00F64B90">
        <w:rPr>
          <w:sz w:val="24"/>
        </w:rPr>
        <w:t xml:space="preserve"> ! </w:t>
      </w:r>
    </w:p>
    <w:p w:rsidR="008D4EC4" w:rsidRPr="00F64B90" w:rsidRDefault="008D4EC4" w:rsidP="002066BA">
      <w:pPr>
        <w:spacing w:after="0"/>
        <w:ind w:firstLine="284"/>
        <w:rPr>
          <w:bCs/>
          <w:sz w:val="24"/>
        </w:rPr>
      </w:pPr>
      <w:r w:rsidRPr="00F64B90">
        <w:rPr>
          <w:sz w:val="24"/>
        </w:rPr>
        <w:t xml:space="preserve">Cels apeleront </w:t>
      </w:r>
      <w:r w:rsidRPr="00F64B90">
        <w:rPr>
          <w:i/>
          <w:iCs/>
          <w:sz w:val="24"/>
        </w:rPr>
        <w:t>Chantepleure</w:t>
      </w:r>
      <w:r w:rsidRPr="00F64B90">
        <w:rPr>
          <w:iCs/>
          <w:sz w:val="24"/>
          <w:vertAlign w:val="superscript"/>
        </w:rPr>
        <w:footnoteReference w:id="21"/>
      </w:r>
      <w:r w:rsidR="009B2109" w:rsidRPr="00F64B90">
        <w:rPr>
          <w:bCs/>
          <w:sz w:val="24"/>
        </w:rPr>
        <w:t xml:space="preserve">,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Et ſans ſejor</w:t>
      </w:r>
      <w:r w:rsidRPr="00F64B90">
        <w:rPr>
          <w:sz w:val="24"/>
          <w:vertAlign w:val="superscript"/>
        </w:rPr>
        <w:footnoteReference w:id="22"/>
      </w:r>
      <w:r w:rsidRPr="00F64B90">
        <w:rPr>
          <w:sz w:val="24"/>
        </w:rPr>
        <w:t xml:space="preserve"> lor corront ſeure </w:t>
      </w:r>
    </w:p>
    <w:p w:rsidR="008D4EC4" w:rsidRPr="00F64B90" w:rsidRDefault="008D4EC4" w:rsidP="002066BA">
      <w:pPr>
        <w:spacing w:after="0"/>
        <w:ind w:firstLine="284"/>
        <w:rPr>
          <w:sz w:val="24"/>
        </w:rPr>
      </w:pPr>
      <w:r w:rsidRPr="00F64B90">
        <w:rPr>
          <w:sz w:val="24"/>
        </w:rPr>
        <w:t>Qui lor liront longues matines.</w:t>
      </w: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</w:p>
    <w:p w:rsidR="008D4EC4" w:rsidRPr="00F64B90" w:rsidRDefault="008D4EC4" w:rsidP="002066BA">
      <w:pPr>
        <w:suppressLineNumbers/>
        <w:spacing w:after="0"/>
        <w:ind w:firstLine="284"/>
        <w:rPr>
          <w:sz w:val="24"/>
        </w:rPr>
      </w:pPr>
      <w:r w:rsidRPr="00F64B90">
        <w:rPr>
          <w:sz w:val="24"/>
        </w:rPr>
        <w:t xml:space="preserve">Explicit la Complainte de Constantinoble. </w:t>
      </w:r>
    </w:p>
    <w:sectPr w:rsidR="008D4EC4" w:rsidRPr="00F64B90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DE" w:rsidRDefault="003057DE" w:rsidP="00803247">
      <w:pPr>
        <w:spacing w:after="0" w:line="240" w:lineRule="auto"/>
      </w:pPr>
      <w:r>
        <w:separator/>
      </w:r>
    </w:p>
  </w:endnote>
  <w:endnote w:type="continuationSeparator" w:id="1">
    <w:p w:rsidR="003057DE" w:rsidRDefault="003057DE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DE" w:rsidRDefault="003057DE" w:rsidP="00803247">
      <w:pPr>
        <w:spacing w:after="0" w:line="240" w:lineRule="auto"/>
      </w:pPr>
      <w:r>
        <w:separator/>
      </w:r>
    </w:p>
  </w:footnote>
  <w:footnote w:type="continuationSeparator" w:id="1">
    <w:p w:rsidR="003057DE" w:rsidRDefault="003057DE" w:rsidP="00803247">
      <w:pPr>
        <w:spacing w:after="0" w:line="240" w:lineRule="auto"/>
      </w:pPr>
      <w:r>
        <w:continuationSeparator/>
      </w:r>
    </w:p>
  </w:footnote>
  <w:footnote w:id="2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Cette pièce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qui n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pas moins bien et qui n</w:t>
      </w:r>
      <w:r w:rsidR="009B2109" w:rsidRPr="00F64B90">
        <w:rPr>
          <w:sz w:val="22"/>
        </w:rPr>
        <w:t>’</w:t>
      </w:r>
      <w:r w:rsidRPr="00F64B90">
        <w:rPr>
          <w:sz w:val="22"/>
        </w:rPr>
        <w:t>a pas moins de mouvement que la précédente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 été composée comme elle pour réveiller le zèle du roi et des barons en faveur de la Terre-Sainte. Elle doit remonter à la même époque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est-à-dire vers 1263 ou 1264.</w:t>
      </w:r>
    </w:p>
  </w:footnote>
  <w:footnote w:id="3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Corage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coeur</w:t>
      </w:r>
      <w:r w:rsidR="002066BA">
        <w:rPr>
          <w:sz w:val="22"/>
        </w:rPr>
        <w:t> ;</w:t>
      </w:r>
      <w:r w:rsidR="009B2109"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animas</w:t>
      </w:r>
      <w:r w:rsidRPr="00F64B90">
        <w:rPr>
          <w:iCs/>
          <w:sz w:val="22"/>
        </w:rPr>
        <w:t xml:space="preserve">. </w:t>
      </w:r>
    </w:p>
  </w:footnote>
  <w:footnote w:id="4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La prise de Constantinople par les Grecs héré</w:t>
      </w:r>
      <w:r w:rsidRPr="00F64B90">
        <w:rPr>
          <w:sz w:val="22"/>
        </w:rPr>
        <w:softHyphen/>
        <w:t>tiques et sa séparation définitive de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église romaine avaient eu lieu la nuit du 25 juillet 1261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pendant la</w:t>
      </w:r>
      <w:r w:rsidRPr="00F64B90">
        <w:rPr>
          <w:sz w:val="22"/>
        </w:rPr>
        <w:softHyphen/>
        <w:t>quelle Alexis Stratégopule s</w:t>
      </w:r>
      <w:r w:rsidR="009B2109" w:rsidRPr="00F64B90">
        <w:rPr>
          <w:sz w:val="22"/>
        </w:rPr>
        <w:t>’</w:t>
      </w:r>
      <w:r w:rsidRPr="00F64B90">
        <w:rPr>
          <w:sz w:val="22"/>
        </w:rPr>
        <w:t>était rendu maître de la capitale de Baudouin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avec autant de facilité que les croisés eux-mêmes en avaient trouvé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cinquante ans auparavant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à s</w:t>
      </w:r>
      <w:r w:rsidR="009B2109" w:rsidRPr="00F64B90">
        <w:rPr>
          <w:sz w:val="22"/>
        </w:rPr>
        <w:t>’</w:t>
      </w:r>
      <w:r w:rsidRPr="00F64B90">
        <w:rPr>
          <w:sz w:val="22"/>
        </w:rPr>
        <w:t>en emparer.</w:t>
      </w:r>
    </w:p>
  </w:footnote>
  <w:footnote w:id="5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Antioche ne fut reprise par les infidèles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sous la conduite de Bondoctor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en 1268. 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donc ici une crainte vague et prématurée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exprime le poëte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une sorte de moyen oratoire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il emploie pour le soutien de sa cause.</w:t>
      </w:r>
    </w:p>
  </w:footnote>
  <w:footnote w:id="6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En autrui pile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au pouvoir d</w:t>
      </w:r>
      <w:r w:rsidR="009B2109" w:rsidRPr="00F64B90">
        <w:rPr>
          <w:sz w:val="22"/>
        </w:rPr>
        <w:t>’</w:t>
      </w:r>
      <w:r w:rsidRPr="00F64B90">
        <w:rPr>
          <w:sz w:val="22"/>
        </w:rPr>
        <w:t>autrui.</w:t>
      </w:r>
    </w:p>
  </w:footnote>
  <w:footnote w:id="7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Ayoulz. — Cette raillerie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dirigée con</w:t>
      </w:r>
      <w:r w:rsidRPr="00F64B90">
        <w:rPr>
          <w:sz w:val="22"/>
        </w:rPr>
        <w:softHyphen/>
        <w:t>tre saint Louis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est aussi vive que charmante. — La bibliothèque nationale possède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sous le n° 2732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un Ms. français in-4°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écriture du 13° siècle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qui con</w:t>
      </w:r>
      <w:r w:rsidRPr="00F64B90">
        <w:rPr>
          <w:sz w:val="22"/>
        </w:rPr>
        <w:softHyphen/>
        <w:t>tient les quatre romans dont voici les titres exacts</w:t>
      </w:r>
      <w:r w:rsidR="002066BA">
        <w:rPr>
          <w:sz w:val="22"/>
        </w:rPr>
        <w:t> :</w:t>
      </w:r>
      <w:r w:rsidRPr="00F64B90">
        <w:rPr>
          <w:sz w:val="22"/>
        </w:rPr>
        <w:t xml:space="preserve"> </w:t>
      </w:r>
      <w:r w:rsidRPr="00F64B90">
        <w:rPr>
          <w:iCs/>
          <w:sz w:val="22"/>
        </w:rPr>
        <w:t xml:space="preserve">1° </w:t>
      </w:r>
      <w:r w:rsidRPr="00F64B90">
        <w:rPr>
          <w:i/>
          <w:iCs/>
          <w:sz w:val="22"/>
        </w:rPr>
        <w:t>Chi commenche la vraie eſtoire de Guion de Hanſtone &amp; de Bevon ſon fil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i/>
          <w:iCs/>
          <w:sz w:val="22"/>
        </w:rPr>
        <w:t>enſi com vous orés el livre chi en après</w:t>
      </w:r>
      <w:r w:rsidR="002066BA">
        <w:rPr>
          <w:iCs/>
          <w:sz w:val="22"/>
        </w:rPr>
        <w:t> ;</w:t>
      </w:r>
      <w:r w:rsidR="009B2109" w:rsidRPr="00F64B90">
        <w:rPr>
          <w:iCs/>
          <w:sz w:val="22"/>
        </w:rPr>
        <w:t xml:space="preserve"> </w:t>
      </w:r>
      <w:r w:rsidRPr="00F64B90">
        <w:rPr>
          <w:iCs/>
          <w:sz w:val="22"/>
        </w:rPr>
        <w:t xml:space="preserve">2° </w:t>
      </w:r>
      <w:r w:rsidRPr="00F64B90">
        <w:rPr>
          <w:i/>
          <w:iCs/>
          <w:sz w:val="22"/>
        </w:rPr>
        <w:t>Chi commenche li vraie eſtoire de Juliens de Saint-Gille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i/>
          <w:iCs/>
          <w:sz w:val="22"/>
        </w:rPr>
        <w:t>le qués fu père Élye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i/>
          <w:iCs/>
          <w:sz w:val="22"/>
        </w:rPr>
        <w:t>duquel Aiols iſſi enſi com vous. orés et livre</w:t>
      </w:r>
      <w:r w:rsidR="002066BA">
        <w:rPr>
          <w:iCs/>
          <w:sz w:val="22"/>
        </w:rPr>
        <w:t> ;</w:t>
      </w:r>
      <w:r w:rsidR="009B2109" w:rsidRPr="00F64B90">
        <w:rPr>
          <w:iCs/>
          <w:sz w:val="22"/>
        </w:rPr>
        <w:t xml:space="preserve"> </w:t>
      </w:r>
      <w:r w:rsidRPr="00F64B90">
        <w:rPr>
          <w:sz w:val="22"/>
        </w:rPr>
        <w:t xml:space="preserve">3° </w:t>
      </w:r>
      <w:r w:rsidRPr="00F64B90">
        <w:rPr>
          <w:i/>
          <w:iCs/>
          <w:sz w:val="22"/>
        </w:rPr>
        <w:t>Chi commenche li droite eſtoire d</w:t>
      </w:r>
      <w:r w:rsidR="009B2109" w:rsidRPr="00F64B90">
        <w:rPr>
          <w:i/>
          <w:iCs/>
          <w:sz w:val="22"/>
        </w:rPr>
        <w:t>’</w:t>
      </w:r>
      <w:r w:rsidRPr="00F64B90">
        <w:rPr>
          <w:i/>
          <w:iCs/>
          <w:sz w:val="22"/>
        </w:rPr>
        <w:t>Aiol &amp; de Mirabel ſa feme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i/>
          <w:iCs/>
          <w:sz w:val="22"/>
        </w:rPr>
        <w:t>enſi cons vous orés et livre</w:t>
      </w:r>
      <w:r w:rsidR="002066BA">
        <w:rPr>
          <w:iCs/>
          <w:sz w:val="22"/>
        </w:rPr>
        <w:t> ;</w:t>
      </w:r>
      <w:r w:rsidR="009B2109" w:rsidRPr="00F64B90">
        <w:rPr>
          <w:iCs/>
          <w:sz w:val="22"/>
        </w:rPr>
        <w:t xml:space="preserve"> </w:t>
      </w:r>
      <w:r w:rsidRPr="00F64B90">
        <w:rPr>
          <w:iCs/>
          <w:sz w:val="22"/>
        </w:rPr>
        <w:t xml:space="preserve">4° </w:t>
      </w:r>
      <w:r w:rsidRPr="00F64B90">
        <w:rPr>
          <w:i/>
          <w:iCs/>
          <w:sz w:val="22"/>
        </w:rPr>
        <w:t>Chi commenche li romans de Robert le Diable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i/>
          <w:iCs/>
          <w:sz w:val="22"/>
        </w:rPr>
        <w:t>enſi com vous orés el livre</w:t>
      </w:r>
      <w:r w:rsidRPr="00F64B90">
        <w:rPr>
          <w:iCs/>
          <w:sz w:val="22"/>
        </w:rPr>
        <w:t xml:space="preserve">. </w:t>
      </w:r>
      <w:r w:rsidRPr="00F64B90">
        <w:rPr>
          <w:sz w:val="22"/>
        </w:rPr>
        <w:t>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justement à </w:t>
      </w:r>
      <w:r w:rsidRPr="00F64B90">
        <w:rPr>
          <w:i/>
          <w:iCs/>
          <w:sz w:val="22"/>
        </w:rPr>
        <w:t xml:space="preserve">Aiol </w:t>
      </w:r>
      <w:r w:rsidRPr="00F64B90">
        <w:rPr>
          <w:sz w:val="22"/>
        </w:rPr>
        <w:t xml:space="preserve">ou </w:t>
      </w:r>
      <w:r w:rsidRPr="00F64B90">
        <w:rPr>
          <w:i/>
          <w:iCs/>
          <w:sz w:val="22"/>
        </w:rPr>
        <w:t>Aioul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héros du troisième roman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que Rutebeuf fait allusion. Ce poëme se rapporte au cycle des chansons de geste carlovingiennes. La scène en est placée sous le règne de Louis-le-Débonnaire.</w:t>
      </w:r>
    </w:p>
  </w:footnote>
  <w:footnote w:id="8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Nueve remanance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de nouvelles demeures. Allusion aux nouveaux couvents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on bâtissait pour les cordeliers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soupçonnés d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avoir inspiré </w:t>
      </w:r>
      <w:r w:rsidRPr="00F64B90">
        <w:rPr>
          <w:i/>
          <w:iCs/>
          <w:sz w:val="22"/>
        </w:rPr>
        <w:t>l</w:t>
      </w:r>
      <w:r w:rsidR="009B2109" w:rsidRPr="00F64B90">
        <w:rPr>
          <w:i/>
          <w:iCs/>
          <w:sz w:val="22"/>
        </w:rPr>
        <w:t>’</w:t>
      </w:r>
      <w:r w:rsidRPr="00F64B90">
        <w:rPr>
          <w:i/>
          <w:iCs/>
          <w:sz w:val="22"/>
        </w:rPr>
        <w:t>Evangile éternel</w:t>
      </w:r>
      <w:r w:rsidRPr="00F64B90">
        <w:rPr>
          <w:iCs/>
          <w:sz w:val="22"/>
        </w:rPr>
        <w:t xml:space="preserve">. </w:t>
      </w:r>
    </w:p>
  </w:footnote>
  <w:footnote w:id="9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Je crois que Rutebeuf veut désigner ici d</w:t>
      </w:r>
      <w:r w:rsidR="009B2109" w:rsidRPr="00F64B90">
        <w:rPr>
          <w:sz w:val="22"/>
        </w:rPr>
        <w:t>’</w:t>
      </w:r>
      <w:r w:rsidRPr="00F64B90">
        <w:rPr>
          <w:sz w:val="22"/>
        </w:rPr>
        <w:t>abord les Cordeliers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auxquels le roi venait d</w:t>
      </w:r>
      <w:r w:rsidR="009B2109" w:rsidRPr="00F64B90">
        <w:rPr>
          <w:sz w:val="22"/>
        </w:rPr>
        <w:t>’</w:t>
      </w:r>
      <w:r w:rsidRPr="00F64B90">
        <w:rPr>
          <w:sz w:val="22"/>
        </w:rPr>
        <w:t>accorder la reconstruction de plusieurs parties de leur couvent</w:t>
      </w:r>
      <w:r w:rsidR="002066BA">
        <w:rPr>
          <w:sz w:val="22"/>
        </w:rPr>
        <w:t> ;</w:t>
      </w:r>
      <w:r w:rsidR="009B2109" w:rsidRPr="00F64B90">
        <w:rPr>
          <w:sz w:val="22"/>
        </w:rPr>
        <w:t xml:space="preserve"> </w:t>
      </w:r>
      <w:r w:rsidRPr="00F64B90">
        <w:rPr>
          <w:sz w:val="22"/>
        </w:rPr>
        <w:t xml:space="preserve">ensuite </w:t>
      </w:r>
      <w:r w:rsidRPr="00F64B90">
        <w:rPr>
          <w:i/>
          <w:iCs/>
          <w:sz w:val="22"/>
        </w:rPr>
        <w:t>l</w:t>
      </w:r>
      <w:r w:rsidR="009B2109" w:rsidRPr="00F64B90">
        <w:rPr>
          <w:i/>
          <w:iCs/>
          <w:sz w:val="22"/>
        </w:rPr>
        <w:t>’</w:t>
      </w:r>
      <w:r w:rsidRPr="00F64B90">
        <w:rPr>
          <w:i/>
          <w:iCs/>
          <w:sz w:val="22"/>
        </w:rPr>
        <w:t xml:space="preserve">Évangile éternel </w:t>
      </w:r>
      <w:r w:rsidRPr="00F64B90">
        <w:rPr>
          <w:sz w:val="22"/>
        </w:rPr>
        <w:t xml:space="preserve">ou </w:t>
      </w:r>
      <w:r w:rsidRPr="00F64B90">
        <w:rPr>
          <w:i/>
          <w:iCs/>
          <w:sz w:val="22"/>
        </w:rPr>
        <w:t>pardurable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livre mysti</w:t>
      </w:r>
      <w:r w:rsidRPr="00F64B90">
        <w:rPr>
          <w:sz w:val="22"/>
        </w:rPr>
        <w:softHyphen/>
        <w:t>que attribué à Jean de Parme et cause de plusieurs querelles entre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Université et les ordres religieux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qui commencèrent à en donner lecture et à le com</w:t>
      </w:r>
      <w:r w:rsidRPr="00F64B90">
        <w:rPr>
          <w:sz w:val="22"/>
        </w:rPr>
        <w:softHyphen/>
        <w:t>menter dans leurs leçons vers 1254.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Université fit tant que le pape fut forcé de le condamner</w:t>
      </w:r>
      <w:r w:rsidR="002066BA">
        <w:rPr>
          <w:sz w:val="22"/>
        </w:rPr>
        <w:t> ;</w:t>
      </w:r>
      <w:r w:rsidR="009B2109" w:rsidRPr="00F64B90">
        <w:rPr>
          <w:sz w:val="22"/>
        </w:rPr>
        <w:t xml:space="preserve"> </w:t>
      </w:r>
      <w:r w:rsidRPr="00F64B90">
        <w:rPr>
          <w:sz w:val="22"/>
        </w:rPr>
        <w:t>mais on ne le brûla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en secret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tandis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on livrait aux flammes avec pompe le livre des </w:t>
      </w:r>
      <w:r w:rsidRPr="00F64B90">
        <w:rPr>
          <w:i/>
          <w:iCs/>
          <w:sz w:val="22"/>
        </w:rPr>
        <w:t>Périls des derniers temps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 xml:space="preserve">qui en était la contre-partie. Voici comment termine à ce sujet le </w:t>
      </w:r>
      <w:r w:rsidRPr="00F64B90">
        <w:rPr>
          <w:i/>
          <w:iCs/>
          <w:sz w:val="22"/>
        </w:rPr>
        <w:t>Roman de la Rose</w:t>
      </w:r>
      <w:r w:rsidR="002066BA">
        <w:rPr>
          <w:iCs/>
          <w:sz w:val="22"/>
        </w:rPr>
        <w:t> :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En l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an de l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incarnacion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 xml:space="preserve">Mil &amp; deux cent cinc &amp; cinquante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(Neſt hom vivant qui m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en demente)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Fut baillé</w:t>
      </w:r>
      <w:r w:rsidR="009B2109" w:rsidRPr="00F64B90">
        <w:rPr>
          <w:sz w:val="22"/>
        </w:rPr>
        <w:t xml:space="preserve">, </w:t>
      </w:r>
      <w:r w:rsidR="008D4EC4" w:rsidRPr="00F64B90">
        <w:rPr>
          <w:sz w:val="22"/>
        </w:rPr>
        <w:t>c eſt bien choſe voire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For prendre commun exemplaire</w:t>
      </w:r>
      <w:r w:rsidR="009B2109" w:rsidRPr="00F64B90">
        <w:rPr>
          <w:sz w:val="22"/>
        </w:rPr>
        <w:t xml:space="preserve">, </w:t>
      </w:r>
    </w:p>
    <w:p w:rsidR="002066BA" w:rsidRDefault="002066BA" w:rsidP="002066BA">
      <w:pPr>
        <w:pStyle w:val="Notedebasdepage"/>
        <w:ind w:firstLine="284"/>
        <w:jc w:val="both"/>
        <w:rPr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 xml:space="preserve">Vng livre de par le </w:t>
      </w:r>
      <w:r w:rsidR="008D4EC4" w:rsidRPr="00F64B90">
        <w:rPr>
          <w:i/>
          <w:iCs/>
          <w:sz w:val="22"/>
        </w:rPr>
        <w:t>Déable</w:t>
      </w:r>
      <w:r>
        <w:rPr>
          <w:iCs/>
          <w:sz w:val="22"/>
        </w:rPr>
        <w:t> :</w:t>
      </w:r>
    </w:p>
    <w:p w:rsidR="008D4EC4" w:rsidRPr="00F64B90" w:rsidRDefault="002066BA" w:rsidP="002066BA">
      <w:pPr>
        <w:pStyle w:val="Notedebasdepage"/>
        <w:ind w:firstLine="284"/>
        <w:jc w:val="both"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C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 xml:space="preserve">eſt </w:t>
      </w:r>
      <w:r w:rsidR="008D4EC4" w:rsidRPr="00F64B90">
        <w:rPr>
          <w:i/>
          <w:iCs/>
          <w:sz w:val="22"/>
        </w:rPr>
        <w:t>l</w:t>
      </w:r>
      <w:r w:rsidR="009B2109" w:rsidRPr="00F64B90">
        <w:rPr>
          <w:i/>
          <w:iCs/>
          <w:sz w:val="22"/>
        </w:rPr>
        <w:t>’</w:t>
      </w:r>
      <w:r w:rsidR="008D4EC4" w:rsidRPr="00F64B90">
        <w:rPr>
          <w:i/>
          <w:iCs/>
          <w:sz w:val="22"/>
        </w:rPr>
        <w:t>Évangile pardurable</w:t>
      </w:r>
      <w:r w:rsidR="008D4EC4" w:rsidRPr="00F64B90">
        <w:rPr>
          <w:iCs/>
          <w:sz w:val="22"/>
        </w:rPr>
        <w:t>.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Ainſinc eſt-il intitulé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Bien eſt digue d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eſtre brulé.</w:t>
      </w:r>
    </w:p>
  </w:footnote>
  <w:footnote w:id="10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Remis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sz w:val="22"/>
        </w:rPr>
        <w:t xml:space="preserve">fondue. </w:t>
      </w:r>
      <w:r w:rsidRPr="00F64B90">
        <w:rPr>
          <w:smallCaps/>
          <w:sz w:val="22"/>
        </w:rPr>
        <w:t>Méon</w:t>
      </w:r>
      <w:r w:rsidRPr="00F64B90">
        <w:rPr>
          <w:sz w:val="22"/>
        </w:rPr>
        <w:t xml:space="preserve"> a publié (t. IlI)</w:t>
      </w:r>
      <w:r w:rsidR="009B2109" w:rsidRPr="00F64B90">
        <w:rPr>
          <w:sz w:val="22"/>
        </w:rPr>
        <w:t xml:space="preserve">, </w:t>
      </w:r>
      <w:r w:rsidRPr="00F64B90">
        <w:rPr>
          <w:i/>
          <w:iCs/>
          <w:sz w:val="22"/>
        </w:rPr>
        <w:t>Le Dit de l</w:t>
      </w:r>
      <w:r w:rsidR="009B2109" w:rsidRPr="00F64B90">
        <w:rPr>
          <w:i/>
          <w:iCs/>
          <w:sz w:val="22"/>
        </w:rPr>
        <w:t>’</w:t>
      </w:r>
      <w:r w:rsidRPr="00F64B90">
        <w:rPr>
          <w:i/>
          <w:iCs/>
          <w:sz w:val="22"/>
        </w:rPr>
        <w:t>enfant qui fut remis au soleil.</w:t>
      </w:r>
    </w:p>
  </w:footnote>
  <w:footnote w:id="11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Enteſé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 xml:space="preserve">apprêté. </w:t>
      </w:r>
      <w:r w:rsidRPr="00F64B90">
        <w:rPr>
          <w:i/>
          <w:iCs/>
          <w:sz w:val="22"/>
        </w:rPr>
        <w:t>Enteſer un arc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le bander.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Il a tantoſt pris une floſche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50B92">
        <w:rPr>
          <w:sz w:val="22"/>
        </w:rPr>
        <w:t>En la corde la miſ</w:t>
      </w:r>
      <w:r w:rsidR="008D4EC4" w:rsidRPr="00F64B90">
        <w:rPr>
          <w:sz w:val="22"/>
        </w:rPr>
        <w:t>t en coiche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 xml:space="preserve">Si </w:t>
      </w:r>
      <w:r w:rsidR="008D4EC4" w:rsidRPr="00F64B90">
        <w:rPr>
          <w:i/>
          <w:iCs/>
          <w:sz w:val="22"/>
        </w:rPr>
        <w:t xml:space="preserve">enteſa </w:t>
      </w:r>
      <w:r w:rsidR="008D4EC4" w:rsidRPr="00F64B90">
        <w:rPr>
          <w:sz w:val="22"/>
        </w:rPr>
        <w:t>juſqu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à l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oreille.</w:t>
      </w:r>
    </w:p>
    <w:p w:rsidR="008D4EC4" w:rsidRPr="00F64B90" w:rsidRDefault="00750B92" w:rsidP="002066BA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 w:rsidR="002066BA">
        <w:rPr>
          <w:iCs/>
          <w:sz w:val="22"/>
        </w:rPr>
        <w:tab/>
      </w:r>
      <w:r w:rsidR="002066BA">
        <w:rPr>
          <w:iCs/>
          <w:sz w:val="22"/>
        </w:rPr>
        <w:tab/>
      </w:r>
      <w:r w:rsidR="008D4EC4" w:rsidRPr="00F64B90">
        <w:rPr>
          <w:iCs/>
          <w:sz w:val="22"/>
        </w:rPr>
        <w:t>(</w:t>
      </w:r>
      <w:r w:rsidR="008D4EC4" w:rsidRPr="00F64B90">
        <w:rPr>
          <w:i/>
          <w:iCs/>
          <w:sz w:val="22"/>
        </w:rPr>
        <w:t>Roman de la Rose</w:t>
      </w:r>
      <w:r w:rsidR="008D4EC4" w:rsidRPr="00F64B90">
        <w:rPr>
          <w:iCs/>
          <w:sz w:val="22"/>
        </w:rPr>
        <w:t>.)</w:t>
      </w:r>
    </w:p>
  </w:footnote>
  <w:footnote w:id="12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Espèce de danse</w:t>
      </w:r>
      <w:r w:rsidR="009B2109" w:rsidRPr="00F64B90">
        <w:rPr>
          <w:sz w:val="22"/>
        </w:rPr>
        <w:t xml:space="preserve">, </w:t>
      </w:r>
      <w:r w:rsidRPr="00F64B90">
        <w:rPr>
          <w:i/>
          <w:iCs/>
          <w:sz w:val="22"/>
        </w:rPr>
        <w:t>chorea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on accompagnait de paroles. Le vers de Rutebeuf prouve que les défenses de danser de nos curés ne sont pas nouvelles.</w:t>
      </w:r>
    </w:p>
  </w:footnote>
  <w:footnote w:id="13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Comme on le verra par la suite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Rutebeuf adresse fréquemment ces reproches aux Jacobins et aux Cordeliers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n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pas le seul</w:t>
      </w:r>
      <w:r w:rsidR="002066BA">
        <w:rPr>
          <w:sz w:val="22"/>
        </w:rPr>
        <w:t> ;</w:t>
      </w:r>
      <w:r w:rsidR="009B2109" w:rsidRPr="00F64B90">
        <w:rPr>
          <w:sz w:val="22"/>
        </w:rPr>
        <w:t xml:space="preserve"> </w:t>
      </w:r>
      <w:r w:rsidRPr="00F64B90">
        <w:rPr>
          <w:sz w:val="22"/>
        </w:rPr>
        <w:t>la plupart des écrivains contemporains font de même</w:t>
      </w:r>
      <w:r w:rsidR="002066BA">
        <w:rPr>
          <w:sz w:val="22"/>
        </w:rPr>
        <w:t> :</w:t>
      </w:r>
      <w:r w:rsidRPr="00F64B90">
        <w:rPr>
          <w:sz w:val="22"/>
        </w:rPr>
        <w:t xml:space="preserve"> l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auteur de </w:t>
      </w:r>
      <w:r w:rsidRPr="00F64B90">
        <w:rPr>
          <w:i/>
          <w:iCs/>
          <w:sz w:val="22"/>
        </w:rPr>
        <w:t>Renart le nouvel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Jacques Gielée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qui termina son livre en 1288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se moquant de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hypocrisie des Cordeliers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dit (voyez page 434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édition de Méon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tome IV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du </w:t>
      </w:r>
      <w:r w:rsidRPr="00F64B90">
        <w:rPr>
          <w:i/>
          <w:iCs/>
          <w:sz w:val="22"/>
        </w:rPr>
        <w:t>Roman du renart</w:t>
      </w:r>
      <w:r w:rsidRPr="00F64B90">
        <w:rPr>
          <w:iCs/>
          <w:sz w:val="22"/>
        </w:rPr>
        <w:t>)</w:t>
      </w:r>
      <w:r w:rsidR="002066BA">
        <w:rPr>
          <w:iCs/>
          <w:sz w:val="22"/>
        </w:rPr>
        <w:t> :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. . . . . . . Li frère Meneur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Con li Jacobin ſ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acordèrent</w:t>
      </w:r>
      <w:r>
        <w:rPr>
          <w:sz w:val="22"/>
        </w:rPr>
        <w:t> ;</w:t>
      </w:r>
      <w:r w:rsidR="009B2109" w:rsidRPr="00F64B90">
        <w:rPr>
          <w:sz w:val="22"/>
        </w:rPr>
        <w:t xml:space="preserve">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Renart requiſent &amp; rouvèrent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De lor ordre pre</w:t>
      </w:r>
      <w:r w:rsidR="00C96691">
        <w:rPr>
          <w:sz w:val="22"/>
        </w:rPr>
        <w:t>ſ</w:t>
      </w:r>
      <w:r w:rsidR="008D4EC4" w:rsidRPr="00F64B90">
        <w:rPr>
          <w:sz w:val="22"/>
        </w:rPr>
        <w:t>iſt les dras.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Non ſerai</w:t>
      </w:r>
      <w:r w:rsidR="009B2109" w:rsidRPr="00F64B90">
        <w:rPr>
          <w:sz w:val="22"/>
        </w:rPr>
        <w:t xml:space="preserve">, </w:t>
      </w:r>
      <w:r w:rsidR="008D4EC4" w:rsidRPr="00F64B90">
        <w:rPr>
          <w:sz w:val="22"/>
        </w:rPr>
        <w:t>diſt Renart en bas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Mais mon fil i ferai entrer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Rouſſiel ſe li le vint gréer.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Cius le gréa</w:t>
      </w:r>
      <w:r w:rsidR="009B2109" w:rsidRPr="00F64B90">
        <w:rPr>
          <w:sz w:val="22"/>
        </w:rPr>
        <w:t xml:space="preserve">, </w:t>
      </w:r>
      <w:r w:rsidR="008D4EC4" w:rsidRPr="00F64B90">
        <w:rPr>
          <w:sz w:val="22"/>
        </w:rPr>
        <w:t>lors l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ont vieſtu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A guiſe de frère Menu.</w:t>
      </w:r>
    </w:p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sz w:val="22"/>
        </w:rPr>
        <w:t>Plus loin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le fils de Renart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prenant la parole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se plaint des prélats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qui veulent empêcher des Corde</w:t>
      </w:r>
      <w:r w:rsidRPr="00F64B90">
        <w:rPr>
          <w:sz w:val="22"/>
        </w:rPr>
        <w:softHyphen/>
        <w:t>liers</w:t>
      </w:r>
      <w:r w:rsidR="002066BA">
        <w:rPr>
          <w:sz w:val="22"/>
        </w:rPr>
        <w:t> :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De oïr les confeſſions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Et de faire abſolutions</w:t>
      </w:r>
      <w:r w:rsidR="009B2109" w:rsidRPr="00F64B90">
        <w:rPr>
          <w:sz w:val="22"/>
        </w:rPr>
        <w:t xml:space="preserve">, </w:t>
      </w:r>
    </w:p>
    <w:p w:rsidR="008D4EC4" w:rsidRPr="00F64B90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Et d</w:t>
      </w:r>
      <w:r w:rsidR="009B2109" w:rsidRPr="00F64B90">
        <w:rPr>
          <w:sz w:val="22"/>
        </w:rPr>
        <w:t>’</w:t>
      </w:r>
      <w:r w:rsidR="008D4EC4" w:rsidRPr="00F64B90">
        <w:rPr>
          <w:sz w:val="22"/>
        </w:rPr>
        <w:t>engoindre penance as gens</w:t>
      </w:r>
      <w:r w:rsidR="009B2109" w:rsidRPr="00F64B90">
        <w:rPr>
          <w:sz w:val="22"/>
        </w:rPr>
        <w:t xml:space="preserve">, </w:t>
      </w:r>
    </w:p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sz w:val="22"/>
        </w:rPr>
        <w:t xml:space="preserve">Et </w:t>
      </w:r>
      <w:r w:rsidRPr="00F64B90">
        <w:rPr>
          <w:smallCaps/>
          <w:sz w:val="22"/>
        </w:rPr>
        <w:t>d</w:t>
      </w:r>
      <w:r w:rsidR="009B2109" w:rsidRPr="00F64B90">
        <w:rPr>
          <w:smallCaps/>
          <w:sz w:val="22"/>
        </w:rPr>
        <w:t>’</w:t>
      </w:r>
      <w:r w:rsidRPr="00F64B90">
        <w:rPr>
          <w:smallCaps/>
          <w:sz w:val="22"/>
        </w:rPr>
        <w:t>estre aussi as testamens</w:t>
      </w:r>
      <w:r w:rsidRPr="00F64B90">
        <w:rPr>
          <w:sz w:val="22"/>
        </w:rPr>
        <w:t>.</w:t>
      </w:r>
    </w:p>
  </w:footnote>
  <w:footnote w:id="14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</w:t>
      </w:r>
      <w:r w:rsidR="002066BA" w:rsidRPr="002066BA">
        <w:rPr>
          <w:smallCaps/>
          <w:sz w:val="22"/>
        </w:rPr>
        <w:t>Var</w:t>
      </w:r>
      <w:r w:rsidRPr="00F64B90">
        <w:rPr>
          <w:sz w:val="22"/>
        </w:rPr>
        <w:t>. habergerie.</w:t>
      </w:r>
    </w:p>
  </w:footnote>
  <w:footnote w:id="15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Il s</w:t>
      </w:r>
      <w:r w:rsidR="009B2109" w:rsidRPr="00F64B90">
        <w:rPr>
          <w:sz w:val="22"/>
        </w:rPr>
        <w:t>’</w:t>
      </w:r>
      <w:r w:rsidRPr="00F64B90">
        <w:rPr>
          <w:sz w:val="22"/>
        </w:rPr>
        <w:t>agit ici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par allusion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du paladin de Charle</w:t>
      </w:r>
      <w:r w:rsidRPr="00F64B90">
        <w:rPr>
          <w:sz w:val="22"/>
        </w:rPr>
        <w:softHyphen/>
        <w:t>magne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lequel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ainsi que disent </w:t>
      </w:r>
      <w:r w:rsidRPr="00F64B90">
        <w:rPr>
          <w:i/>
          <w:iCs/>
          <w:sz w:val="22"/>
        </w:rPr>
        <w:t xml:space="preserve">Les aviſemenz du roi </w:t>
      </w:r>
      <w:r w:rsidR="00E40ED3">
        <w:rPr>
          <w:i/>
          <w:iCs/>
          <w:sz w:val="22"/>
        </w:rPr>
        <w:t>ſ</w:t>
      </w:r>
      <w:r w:rsidRPr="00F64B90">
        <w:rPr>
          <w:i/>
          <w:iCs/>
          <w:sz w:val="22"/>
        </w:rPr>
        <w:t>aint Louis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par Geoffroy de Paris</w:t>
      </w:r>
      <w:r w:rsidR="002066BA">
        <w:rPr>
          <w:sz w:val="22"/>
        </w:rPr>
        <w:t> :</w:t>
      </w:r>
    </w:p>
    <w:p w:rsidR="002066BA" w:rsidRDefault="002066BA" w:rsidP="002066BA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. . . . . . . . Fu bon chevallier</w:t>
      </w:r>
    </w:p>
    <w:p w:rsidR="008D4EC4" w:rsidRPr="00F64B90" w:rsidRDefault="002066BA" w:rsidP="002066BA">
      <w:pPr>
        <w:pStyle w:val="Notedebasdepage"/>
        <w:ind w:firstLine="284"/>
        <w:jc w:val="both"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EC4" w:rsidRPr="00F64B90">
        <w:rPr>
          <w:sz w:val="22"/>
        </w:rPr>
        <w:t>Et fus touz ſages empailler.</w:t>
      </w:r>
    </w:p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i/>
          <w:iCs/>
          <w:sz w:val="22"/>
        </w:rPr>
        <w:t xml:space="preserve">Naymes </w:t>
      </w:r>
      <w:r w:rsidRPr="00F64B90">
        <w:rPr>
          <w:sz w:val="22"/>
        </w:rPr>
        <w:t xml:space="preserve">ou </w:t>
      </w:r>
      <w:r w:rsidRPr="00F64B90">
        <w:rPr>
          <w:i/>
          <w:iCs/>
          <w:sz w:val="22"/>
        </w:rPr>
        <w:t>Naimon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duc de Bavière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était beau-frère ou </w:t>
      </w:r>
      <w:r w:rsidRPr="00F64B90">
        <w:rPr>
          <w:i/>
          <w:iCs/>
          <w:sz w:val="22"/>
        </w:rPr>
        <w:t xml:space="preserve">ſerourge </w:t>
      </w:r>
      <w:r w:rsidRPr="00F64B90">
        <w:rPr>
          <w:sz w:val="22"/>
        </w:rPr>
        <w:t>de Geoffroy de Danemarck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père d</w:t>
      </w:r>
      <w:r w:rsidR="009B2109" w:rsidRPr="00F64B90">
        <w:rPr>
          <w:sz w:val="22"/>
        </w:rPr>
        <w:t>’</w:t>
      </w:r>
      <w:r w:rsidRPr="00F64B90">
        <w:rPr>
          <w:sz w:val="22"/>
        </w:rPr>
        <w:t>Ogier-le-Danois. Il vint à la cour de Pépin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où </w:t>
      </w:r>
      <w:r w:rsidRPr="00F64B90">
        <w:rPr>
          <w:iCs/>
          <w:sz w:val="22"/>
        </w:rPr>
        <w:t xml:space="preserve">ce </w:t>
      </w:r>
      <w:r w:rsidRPr="00F64B90">
        <w:rPr>
          <w:sz w:val="22"/>
        </w:rPr>
        <w:t>roi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arma chevalier et lui donna en Belgique un fief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au milieu duquel le duc construisit un fort qui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du nom de son fondateur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tira depuis le sien propre </w:t>
      </w:r>
      <w:r w:rsidRPr="00F64B90">
        <w:rPr>
          <w:i/>
          <w:iCs/>
          <w:sz w:val="22"/>
        </w:rPr>
        <w:t>Namur</w:t>
      </w:r>
      <w:r w:rsidRPr="00F64B90">
        <w:rPr>
          <w:iCs/>
          <w:sz w:val="22"/>
        </w:rPr>
        <w:t xml:space="preserve">. </w:t>
      </w:r>
      <w:r w:rsidRPr="00F64B90">
        <w:rPr>
          <w:sz w:val="22"/>
        </w:rPr>
        <w:t>Quand Pépin mourut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Naymes était déjà cé</w:t>
      </w:r>
      <w:r w:rsidRPr="00F64B90">
        <w:rPr>
          <w:sz w:val="22"/>
        </w:rPr>
        <w:softHyphen/>
        <w:t>lèbre par sa sagesse. 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ce qui engagea Charlema</w:t>
      </w:r>
      <w:r w:rsidRPr="00F64B90">
        <w:rPr>
          <w:sz w:val="22"/>
        </w:rPr>
        <w:softHyphen/>
        <w:t>gne à lui conserver la faveur dont il avait joui sous son père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à accorder à ses prières la vie du fils de Geoffroy de Danemarck. Plus tard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Naymes accompa</w:t>
      </w:r>
      <w:r w:rsidRPr="00F64B90">
        <w:rPr>
          <w:sz w:val="22"/>
        </w:rPr>
        <w:softHyphen/>
        <w:t>gna le grand empereur dans toutes ses guerres et par</w:t>
      </w:r>
      <w:r w:rsidRPr="00F64B90">
        <w:rPr>
          <w:sz w:val="22"/>
        </w:rPr>
        <w:softHyphen/>
        <w:t>tagea tous ses périls. Aussi les romanciers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dans nos épopées carlovingiennes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célèbrent-ils ses hauts faits et le placent-ils parmi les sages conseillers de </w:t>
      </w:r>
      <w:r w:rsidRPr="00F64B90">
        <w:rPr>
          <w:i/>
          <w:iCs/>
          <w:sz w:val="22"/>
        </w:rPr>
        <w:t>Charlon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sur la même ligne que Bazin et Turpin. Naymes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après avoir vaillamment combattu en Espagne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alla tomber à Roncevaux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au milieu des douze pairs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ces grands chênes qui avaient résisté à tant de tempêtes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que déracina enfin le vent de la trahison et de la félonie.</w:t>
      </w:r>
    </w:p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sz w:val="22"/>
        </w:rPr>
        <w:t>Voici le rôle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il joue dans </w:t>
      </w:r>
      <w:r w:rsidRPr="00F64B90">
        <w:rPr>
          <w:i/>
          <w:iCs/>
          <w:sz w:val="22"/>
        </w:rPr>
        <w:t>Le roman de Berthe aux grans piés</w:t>
      </w:r>
      <w:r w:rsidRPr="00F64B90">
        <w:rPr>
          <w:iCs/>
          <w:sz w:val="22"/>
        </w:rPr>
        <w:t xml:space="preserve">. </w:t>
      </w:r>
      <w:r w:rsidRPr="00F64B90">
        <w:rPr>
          <w:sz w:val="22"/>
        </w:rPr>
        <w:t>Un jour que Pépin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désolé de la perte de sa femme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allait partir pour Angers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où il ne s</w:t>
      </w:r>
      <w:r w:rsidR="009B2109" w:rsidRPr="00F64B90">
        <w:rPr>
          <w:sz w:val="22"/>
        </w:rPr>
        <w:t>’</w:t>
      </w:r>
      <w:r w:rsidRPr="00F64B90">
        <w:rPr>
          <w:sz w:val="22"/>
        </w:rPr>
        <w:t>était pas rendu depuis longtemps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le duc de Naymes vint à lui avec treize compagnons. Il s</w:t>
      </w:r>
      <w:r w:rsidR="009B2109" w:rsidRPr="00F64B90">
        <w:rPr>
          <w:sz w:val="22"/>
        </w:rPr>
        <w:t>’</w:t>
      </w:r>
      <w:r w:rsidRPr="00F64B90">
        <w:rPr>
          <w:sz w:val="22"/>
        </w:rPr>
        <w:t>agenouilla devant Pépin avec eux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parla ainsi « Bon roi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nous som</w:t>
      </w:r>
      <w:r w:rsidRPr="00F64B90">
        <w:rPr>
          <w:sz w:val="22"/>
        </w:rPr>
        <w:softHyphen/>
        <w:t>mes nés en Allemagne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cette terre qui est par-delà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nous venons vers vous. Mon père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le duc de Bavière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nous envoie pour que vous nous armiez chevaliers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il nous a bien recommandé en partant de n</w:t>
      </w:r>
      <w:r w:rsidR="009B2109" w:rsidRPr="00F64B90">
        <w:rPr>
          <w:sz w:val="22"/>
        </w:rPr>
        <w:t>’</w:t>
      </w:r>
      <w:r w:rsidRPr="00F64B90">
        <w:rPr>
          <w:sz w:val="22"/>
        </w:rPr>
        <w:t>accepter cet honneur que de vous. Gentil roi débonnaire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cela aura lieu aussitôt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il vous plaira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nous mettrons notre soin à vous bien servir. Le roi répondit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il les ferait chevaliers à la Pentecôte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il </w:t>
      </w:r>
      <w:r w:rsidRPr="00F64B90">
        <w:rPr>
          <w:i/>
          <w:iCs/>
          <w:sz w:val="22"/>
        </w:rPr>
        <w:t xml:space="preserve">adouberait </w:t>
      </w:r>
      <w:r w:rsidRPr="00F64B90">
        <w:rPr>
          <w:sz w:val="22"/>
        </w:rPr>
        <w:t>au Mans. En attendant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le duc Naymes demeura à la cour avec Pépin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et montra si bien ce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il valait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il devint </w:t>
      </w:r>
      <w:r w:rsidRPr="00F64B90">
        <w:rPr>
          <w:i/>
          <w:iCs/>
          <w:sz w:val="22"/>
        </w:rPr>
        <w:t>maiſtre de France</w:t>
      </w:r>
      <w:r w:rsidR="002066BA" w:rsidRPr="002066BA">
        <w:rPr>
          <w:iCs/>
          <w:sz w:val="22"/>
        </w:rPr>
        <w:t>,</w:t>
      </w:r>
      <w:r w:rsidR="009B2109" w:rsidRPr="00F64B90">
        <w:rPr>
          <w:i/>
          <w:iCs/>
          <w:sz w:val="22"/>
        </w:rPr>
        <w:t xml:space="preserve"> </w:t>
      </w:r>
      <w:r w:rsidRPr="00F64B90">
        <w:rPr>
          <w:sz w:val="22"/>
        </w:rPr>
        <w:t>c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est-à-dire </w:t>
      </w:r>
      <w:r w:rsidRPr="00F64B90">
        <w:rPr>
          <w:i/>
          <w:iCs/>
          <w:sz w:val="22"/>
        </w:rPr>
        <w:t>grand-sénéchal</w:t>
      </w:r>
      <w:r w:rsidRPr="00F64B90">
        <w:rPr>
          <w:iCs/>
          <w:sz w:val="22"/>
        </w:rPr>
        <w:t xml:space="preserve">. </w:t>
      </w:r>
      <w:r w:rsidRPr="00F64B90">
        <w:rPr>
          <w:sz w:val="22"/>
        </w:rPr>
        <w:t>Il donna dans la suite maint bon conseil au roi Charlemagne. Il fut créé chevalier par Pépin au jour dit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et depuis par son courage </w:t>
      </w:r>
      <w:r w:rsidRPr="00F64B90">
        <w:rPr>
          <w:i/>
          <w:iCs/>
          <w:sz w:val="22"/>
        </w:rPr>
        <w:t xml:space="preserve">furent maint Turc assailli. </w:t>
      </w:r>
      <w:r w:rsidRPr="00F64B90">
        <w:rPr>
          <w:sz w:val="22"/>
        </w:rPr>
        <w:t>Plus tard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quand Pépin a retrouvé Berthe et qu</w:t>
      </w:r>
      <w:r w:rsidR="009B2109" w:rsidRPr="00F64B90">
        <w:rPr>
          <w:sz w:val="22"/>
        </w:rPr>
        <w:t>’</w:t>
      </w:r>
      <w:r w:rsidRPr="00F64B90">
        <w:rPr>
          <w:sz w:val="22"/>
        </w:rPr>
        <w:t>il récompense le bon Symon et ses fils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sauveurs de la reine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le duc de Naymes qui leur chausse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éperon. C</w:t>
      </w:r>
      <w:r w:rsidR="009B2109" w:rsidRPr="00F64B90">
        <w:rPr>
          <w:sz w:val="22"/>
        </w:rPr>
        <w:t>’</w:t>
      </w:r>
      <w:r w:rsidRPr="00F64B90">
        <w:rPr>
          <w:sz w:val="22"/>
        </w:rPr>
        <w:t>est aussi lui qui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>lors de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entrée de Berthe au Mans</w:t>
      </w:r>
      <w:r w:rsidR="009B2109" w:rsidRPr="00F64B90">
        <w:rPr>
          <w:sz w:val="22"/>
        </w:rPr>
        <w:t xml:space="preserve">, </w:t>
      </w:r>
      <w:r w:rsidRPr="00F64B90">
        <w:rPr>
          <w:sz w:val="22"/>
        </w:rPr>
        <w:t xml:space="preserve">marche devant elle avec le roi Floires. Ici se borne son rôle dans le </w:t>
      </w:r>
      <w:r w:rsidRPr="00F64B90">
        <w:rPr>
          <w:i/>
          <w:iCs/>
          <w:sz w:val="22"/>
        </w:rPr>
        <w:t>Roman de Berte</w:t>
      </w:r>
      <w:r w:rsidRPr="00F64B90">
        <w:rPr>
          <w:iCs/>
          <w:sz w:val="22"/>
        </w:rPr>
        <w:t>.</w:t>
      </w:r>
    </w:p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sz w:val="22"/>
        </w:rPr>
        <w:t xml:space="preserve">Celui des </w:t>
      </w:r>
      <w:r w:rsidRPr="00F64B90">
        <w:rPr>
          <w:i/>
          <w:iCs/>
          <w:sz w:val="22"/>
        </w:rPr>
        <w:t xml:space="preserve">Enfances de Charlemaine </w:t>
      </w:r>
      <w:r w:rsidRPr="00F64B90">
        <w:rPr>
          <w:sz w:val="22"/>
        </w:rPr>
        <w:t>continue l</w:t>
      </w:r>
      <w:r w:rsidR="009B2109" w:rsidRPr="00F64B90">
        <w:rPr>
          <w:sz w:val="22"/>
        </w:rPr>
        <w:t>’</w:t>
      </w:r>
      <w:r w:rsidRPr="00F64B90">
        <w:rPr>
          <w:sz w:val="22"/>
        </w:rPr>
        <w:t>his</w:t>
      </w:r>
      <w:r w:rsidRPr="00F64B90">
        <w:rPr>
          <w:sz w:val="22"/>
        </w:rPr>
        <w:softHyphen/>
        <w:t>toire de Naymes.</w:t>
      </w:r>
    </w:p>
  </w:footnote>
  <w:footnote w:id="16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Ceci est une allusion à la faveur dont jouissaient auprès de saint Louis les Cordeliers.</w:t>
      </w:r>
    </w:p>
  </w:footnote>
  <w:footnote w:id="17">
    <w:p w:rsidR="008D4EC4" w:rsidRPr="00F64B90" w:rsidRDefault="008D4EC4" w:rsidP="002066BA">
      <w:pPr>
        <w:pStyle w:val="Notedebasdepage"/>
        <w:ind w:firstLine="284"/>
        <w:jc w:val="both"/>
        <w:rPr>
          <w:i/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Roi</w:t>
      </w:r>
      <w:r w:rsidR="009B2109" w:rsidRPr="00F64B90">
        <w:rPr>
          <w:iCs/>
          <w:sz w:val="22"/>
        </w:rPr>
        <w:t xml:space="preserve">, </w:t>
      </w:r>
      <w:r w:rsidRPr="00F64B90">
        <w:rPr>
          <w:iCs/>
          <w:sz w:val="22"/>
        </w:rPr>
        <w:t>r</w:t>
      </w:r>
      <w:r w:rsidRPr="00F64B90">
        <w:rPr>
          <w:sz w:val="22"/>
        </w:rPr>
        <w:t>ègle</w:t>
      </w:r>
      <w:r w:rsidR="002066BA">
        <w:rPr>
          <w:sz w:val="22"/>
        </w:rPr>
        <w:t> ;</w:t>
      </w:r>
      <w:r w:rsidR="009B2109" w:rsidRPr="00F64B90">
        <w:rPr>
          <w:sz w:val="22"/>
        </w:rPr>
        <w:t xml:space="preserve"> </w:t>
      </w:r>
      <w:r w:rsidRPr="00F64B90">
        <w:rPr>
          <w:sz w:val="22"/>
        </w:rPr>
        <w:t>d</w:t>
      </w:r>
      <w:r w:rsidR="009B2109" w:rsidRPr="00F64B90">
        <w:rPr>
          <w:sz w:val="22"/>
        </w:rPr>
        <w:t>’</w:t>
      </w:r>
      <w:r w:rsidRPr="00F64B90">
        <w:rPr>
          <w:sz w:val="22"/>
        </w:rPr>
        <w:t xml:space="preserve">où vient peut-être notre </w:t>
      </w:r>
      <w:r w:rsidRPr="00F64B90">
        <w:rPr>
          <w:i/>
          <w:iCs/>
          <w:sz w:val="22"/>
        </w:rPr>
        <w:t>mot pied</w:t>
      </w:r>
      <w:r w:rsidRPr="00F64B90">
        <w:rPr>
          <w:i/>
          <w:iCs/>
          <w:sz w:val="22"/>
        </w:rPr>
        <w:softHyphen/>
        <w:t>-de-roi</w:t>
      </w:r>
      <w:r w:rsidRPr="00F64B90">
        <w:rPr>
          <w:iCs/>
          <w:sz w:val="22"/>
        </w:rPr>
        <w:t>.</w:t>
      </w:r>
    </w:p>
  </w:footnote>
  <w:footnote w:id="18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</w:t>
      </w:r>
      <w:r w:rsidRPr="00F64B90">
        <w:rPr>
          <w:smallCaps/>
          <w:sz w:val="22"/>
        </w:rPr>
        <w:t>Var</w:t>
      </w:r>
      <w:r w:rsidRPr="00F64B90">
        <w:rPr>
          <w:sz w:val="22"/>
        </w:rPr>
        <w:t>. C</w:t>
      </w:r>
      <w:r w:rsidR="000B09B4">
        <w:rPr>
          <w:sz w:val="22"/>
        </w:rPr>
        <w:t>o</w:t>
      </w:r>
      <w:r w:rsidRPr="00F64B90">
        <w:rPr>
          <w:sz w:val="22"/>
        </w:rPr>
        <w:t xml:space="preserve">rte. — </w:t>
      </w:r>
      <w:r w:rsidRPr="00F64B90">
        <w:rPr>
          <w:i/>
          <w:iCs/>
          <w:sz w:val="22"/>
        </w:rPr>
        <w:t>Coite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 xml:space="preserve">prompte. </w:t>
      </w:r>
    </w:p>
  </w:footnote>
  <w:footnote w:id="19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</w:t>
      </w:r>
      <w:r w:rsidRPr="00F64B90">
        <w:rPr>
          <w:smallCaps/>
          <w:sz w:val="22"/>
        </w:rPr>
        <w:t>Var</w:t>
      </w:r>
      <w:r w:rsidRPr="00F64B90">
        <w:rPr>
          <w:sz w:val="22"/>
        </w:rPr>
        <w:t>. par desà.</w:t>
      </w:r>
    </w:p>
  </w:footnote>
  <w:footnote w:id="20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Par anqure</w:t>
      </w:r>
      <w:r w:rsidR="009B2109" w:rsidRPr="00F64B90">
        <w:rPr>
          <w:iCs/>
          <w:sz w:val="22"/>
        </w:rPr>
        <w:t xml:space="preserve">, </w:t>
      </w:r>
      <w:r w:rsidRPr="00F64B90">
        <w:rPr>
          <w:sz w:val="22"/>
        </w:rPr>
        <w:t>locution très-rare qui signifie</w:t>
      </w:r>
      <w:r w:rsidR="002066BA">
        <w:rPr>
          <w:sz w:val="22"/>
        </w:rPr>
        <w:t> :</w:t>
      </w:r>
      <w:r w:rsidRPr="00F64B90">
        <w:rPr>
          <w:sz w:val="22"/>
        </w:rPr>
        <w:t xml:space="preserve"> avoir une grande cure.</w:t>
      </w:r>
    </w:p>
  </w:footnote>
  <w:footnote w:id="21">
    <w:p w:rsidR="008D4EC4" w:rsidRPr="00F64B90" w:rsidRDefault="008D4EC4" w:rsidP="002066BA">
      <w:pPr>
        <w:pStyle w:val="Notedebasdepage"/>
        <w:ind w:firstLine="284"/>
        <w:jc w:val="both"/>
        <w:rPr>
          <w:iCs/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</w:t>
      </w:r>
      <w:r w:rsidRPr="00F64B90">
        <w:rPr>
          <w:bCs/>
          <w:smallCaps/>
          <w:sz w:val="22"/>
        </w:rPr>
        <w:t>Var</w:t>
      </w:r>
      <w:r w:rsidRPr="00F64B90">
        <w:rPr>
          <w:bCs/>
          <w:sz w:val="22"/>
        </w:rPr>
        <w:t xml:space="preserve">. </w:t>
      </w:r>
      <w:r w:rsidRPr="00F64B90">
        <w:rPr>
          <w:sz w:val="22"/>
        </w:rPr>
        <w:t>Lors auront-il non Chante-pleure. — Voyez pour ce mot la pièce intitulée</w:t>
      </w:r>
      <w:r w:rsidR="002066BA">
        <w:rPr>
          <w:sz w:val="22"/>
        </w:rPr>
        <w:t> :</w:t>
      </w:r>
      <w:r w:rsidRPr="00F64B90">
        <w:rPr>
          <w:sz w:val="22"/>
        </w:rPr>
        <w:t xml:space="preserve"> </w:t>
      </w:r>
      <w:r w:rsidRPr="00F64B90">
        <w:rPr>
          <w:i/>
          <w:iCs/>
          <w:sz w:val="22"/>
        </w:rPr>
        <w:t>De Monſeigneur Ancel de l</w:t>
      </w:r>
      <w:r w:rsidR="009B2109" w:rsidRPr="00F64B90">
        <w:rPr>
          <w:i/>
          <w:iCs/>
          <w:sz w:val="22"/>
        </w:rPr>
        <w:t>’</w:t>
      </w:r>
      <w:r w:rsidRPr="00F64B90">
        <w:rPr>
          <w:i/>
          <w:iCs/>
          <w:sz w:val="22"/>
        </w:rPr>
        <w:t>Iſle</w:t>
      </w:r>
      <w:r w:rsidRPr="00F64B90">
        <w:rPr>
          <w:iCs/>
          <w:sz w:val="22"/>
        </w:rPr>
        <w:t>.</w:t>
      </w:r>
    </w:p>
  </w:footnote>
  <w:footnote w:id="22">
    <w:p w:rsidR="008D4EC4" w:rsidRPr="00F64B90" w:rsidRDefault="008D4EC4" w:rsidP="002066BA">
      <w:pPr>
        <w:pStyle w:val="Notedebasdepage"/>
        <w:ind w:firstLine="284"/>
        <w:jc w:val="both"/>
        <w:rPr>
          <w:sz w:val="22"/>
        </w:rPr>
      </w:pPr>
      <w:r w:rsidRPr="00F64B90">
        <w:rPr>
          <w:rStyle w:val="Appelnotedebasdep"/>
          <w:sz w:val="22"/>
        </w:rPr>
        <w:footnoteRef/>
      </w:r>
      <w:r w:rsidRPr="00F64B90">
        <w:rPr>
          <w:sz w:val="22"/>
        </w:rPr>
        <w:t xml:space="preserve"> Ms. 7633. </w:t>
      </w:r>
      <w:r w:rsidRPr="00F64B90">
        <w:rPr>
          <w:bCs/>
          <w:smallCaps/>
          <w:sz w:val="22"/>
        </w:rPr>
        <w:t>Var</w:t>
      </w:r>
      <w:r w:rsidRPr="00F64B90">
        <w:rPr>
          <w:bCs/>
          <w:sz w:val="22"/>
        </w:rPr>
        <w:t xml:space="preserve">. </w:t>
      </w:r>
      <w:r w:rsidRPr="00F64B90">
        <w:rPr>
          <w:sz w:val="22"/>
        </w:rPr>
        <w:t>secours.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B09B4"/>
    <w:rsid w:val="000D0FDE"/>
    <w:rsid w:val="001D5F5D"/>
    <w:rsid w:val="001E2223"/>
    <w:rsid w:val="002066BA"/>
    <w:rsid w:val="00214B31"/>
    <w:rsid w:val="002208F1"/>
    <w:rsid w:val="002A12AA"/>
    <w:rsid w:val="003057DE"/>
    <w:rsid w:val="00305B54"/>
    <w:rsid w:val="0032051E"/>
    <w:rsid w:val="00324D9A"/>
    <w:rsid w:val="0038253D"/>
    <w:rsid w:val="003B3620"/>
    <w:rsid w:val="00443218"/>
    <w:rsid w:val="004B71C2"/>
    <w:rsid w:val="0053039B"/>
    <w:rsid w:val="00546476"/>
    <w:rsid w:val="0056441B"/>
    <w:rsid w:val="005747EE"/>
    <w:rsid w:val="005A02BA"/>
    <w:rsid w:val="005C7534"/>
    <w:rsid w:val="0062230D"/>
    <w:rsid w:val="006D4FE6"/>
    <w:rsid w:val="006F4DFD"/>
    <w:rsid w:val="00750B92"/>
    <w:rsid w:val="007B1704"/>
    <w:rsid w:val="007F5DF1"/>
    <w:rsid w:val="00803247"/>
    <w:rsid w:val="008D4EC4"/>
    <w:rsid w:val="008F1B82"/>
    <w:rsid w:val="00904547"/>
    <w:rsid w:val="009064A4"/>
    <w:rsid w:val="00951B69"/>
    <w:rsid w:val="009571DD"/>
    <w:rsid w:val="009B2109"/>
    <w:rsid w:val="009F7F07"/>
    <w:rsid w:val="00A0414B"/>
    <w:rsid w:val="00A57907"/>
    <w:rsid w:val="00AB3D59"/>
    <w:rsid w:val="00AC6E7A"/>
    <w:rsid w:val="00AF3B2F"/>
    <w:rsid w:val="00B1035C"/>
    <w:rsid w:val="00B82287"/>
    <w:rsid w:val="00BA633E"/>
    <w:rsid w:val="00BF68AF"/>
    <w:rsid w:val="00C621C4"/>
    <w:rsid w:val="00C96691"/>
    <w:rsid w:val="00CB29F7"/>
    <w:rsid w:val="00CC0330"/>
    <w:rsid w:val="00CC1F34"/>
    <w:rsid w:val="00E40ED3"/>
    <w:rsid w:val="00E64C07"/>
    <w:rsid w:val="00EA3358"/>
    <w:rsid w:val="00F64B90"/>
    <w:rsid w:val="00F844A1"/>
    <w:rsid w:val="00F8516A"/>
    <w:rsid w:val="00FC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2010-07-22T13:06:00Z</dcterms:modified>
</cp:coreProperties>
</file>