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0" w:rsidRDefault="00B25470" w:rsidP="00B2547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129-145.</w:t>
      </w:r>
    </w:p>
    <w:p w:rsidR="00712BE8" w:rsidRPr="00B25470" w:rsidRDefault="00712BE8" w:rsidP="00B25470">
      <w:pPr>
        <w:suppressLineNumbers/>
        <w:spacing w:after="0"/>
        <w:rPr>
          <w:b/>
          <w:sz w:val="32"/>
        </w:rPr>
      </w:pPr>
      <w:r w:rsidRPr="00B25470">
        <w:rPr>
          <w:b/>
          <w:sz w:val="32"/>
        </w:rPr>
        <w:t>Ci encoumence</w:t>
      </w:r>
    </w:p>
    <w:p w:rsidR="00712BE8" w:rsidRPr="00AB7B0D" w:rsidRDefault="00712BE8" w:rsidP="00B25470">
      <w:pPr>
        <w:suppressLineNumbers/>
        <w:spacing w:after="0"/>
        <w:rPr>
          <w:sz w:val="24"/>
        </w:rPr>
      </w:pPr>
      <w:r w:rsidRPr="00B25470">
        <w:rPr>
          <w:b/>
          <w:sz w:val="32"/>
        </w:rPr>
        <w:t>La Nouvele Complainte d</w:t>
      </w:r>
      <w:r w:rsidR="00072B75" w:rsidRPr="00B25470">
        <w:rPr>
          <w:b/>
          <w:sz w:val="32"/>
        </w:rPr>
        <w:t>’</w:t>
      </w:r>
      <w:r w:rsidRPr="00B25470">
        <w:rPr>
          <w:b/>
          <w:sz w:val="32"/>
        </w:rPr>
        <w:t>Outre-Mer</w:t>
      </w:r>
      <w:r w:rsidRPr="00AB7B0D">
        <w:rPr>
          <w:sz w:val="24"/>
          <w:vertAlign w:val="superscript"/>
        </w:rPr>
        <w:footnoteReference w:id="2"/>
      </w:r>
      <w:r w:rsidRPr="00AB7B0D">
        <w:rPr>
          <w:sz w:val="24"/>
        </w:rPr>
        <w:t>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  <w:r w:rsidRPr="00AB7B0D">
        <w:rPr>
          <w:sz w:val="24"/>
        </w:rPr>
        <w:t>Ms. 7633.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Pour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anui &amp; por le damage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je voi en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umain linage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eſtuet mon pencei deſcovrir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 ſoſpirant m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eſtuet ovrir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La bouche por mon voloir dire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Coin homs corrouciez &amp; plains d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ire.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je pens à la ſainte terre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péchéour doient requerre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Ainz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aient paſcei joneſce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je</w:t>
      </w:r>
      <w:r w:rsidR="00072B75" w:rsidRPr="00AB7B0D">
        <w:rPr>
          <w:sz w:val="24"/>
        </w:rPr>
        <w:t>’</w:t>
      </w:r>
      <w:r w:rsidRPr="00AB7B0D">
        <w:rPr>
          <w:sz w:val="24"/>
        </w:rPr>
        <w:t>s voi entreir en vielleſce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puis aleir de vie à mort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pou en voi qui s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en amort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empanrre la ſainte voie</w:t>
      </w:r>
      <w:r w:rsidRPr="00AB7B0D">
        <w:rPr>
          <w:sz w:val="24"/>
          <w:vertAlign w:val="superscript"/>
        </w:rPr>
        <w:footnoteReference w:id="3"/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Ne faire par quoi Diex les voie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ſuiz iriez par charitei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Car ſainz Poulz diſt par veritei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« Tuit sons .i. cors en Jhéſu-Crit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»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Dont je vos monſtre par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eſcrit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li uns eſt membres 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autre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nos ſons auſi com li viautre</w:t>
      </w:r>
      <w:r w:rsidRPr="00AB7B0D">
        <w:rPr>
          <w:sz w:val="24"/>
          <w:vertAlign w:val="superscript"/>
        </w:rPr>
        <w:footnoteReference w:id="4"/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Qui ſe combatent por .i. os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Plus en déiſſe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mais je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oz.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qui aveiz ſens &amp; ſavoir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Entendre vos fais &amp; ſavoir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de Dieu ſunt bien averies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Les paroles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des prophécies.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En crois morut por noz mesfais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nos &amp; autres avons fais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Ne morra plus</w:t>
      </w:r>
      <w:r w:rsidR="00072B75" w:rsidRPr="00AB7B0D">
        <w:rPr>
          <w:sz w:val="24"/>
        </w:rPr>
        <w:t xml:space="preserve">, </w:t>
      </w:r>
      <w:r w:rsidRPr="00AB7B0D">
        <w:rPr>
          <w:iCs/>
          <w:sz w:val="24"/>
        </w:rPr>
        <w:t xml:space="preserve">ce </w:t>
      </w:r>
      <w:r w:rsidRPr="00AB7B0D">
        <w:rPr>
          <w:sz w:val="24"/>
        </w:rPr>
        <w:t xml:space="preserve">eſt la voire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poons ſoz noz piauz acroire.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Voirs eſt que David nos recorde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Diex eſt plains de miſéricorde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Mais veiz-ci trop grant reſtrainture.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Il eft juges plains de droiture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Il eſt juges fors &amp; poiſſans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ſages &amp; bien connoiſſans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Juges que on ne puet plaiſſier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Ne hom ne puet ſa cort plaiſſier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Fors li fors (fox eſt qui </w:t>
      </w:r>
      <w:r w:rsidR="008B593F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efforce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A </w:t>
      </w:r>
      <w:r w:rsidRPr="00AB7B0D">
        <w:rPr>
          <w:iCs/>
          <w:sz w:val="24"/>
        </w:rPr>
        <w:t xml:space="preserve">ce </w:t>
      </w:r>
      <w:r w:rsidRPr="00AB7B0D">
        <w:rPr>
          <w:sz w:val="24"/>
        </w:rPr>
        <w:t>que il vainque ſa force)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Poiſſans que riens ne li eſchape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quoi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at tot ſoz ſa chape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Sages c</w:t>
      </w:r>
      <w:r w:rsidR="00072B75" w:rsidRPr="00AB7B0D">
        <w:rPr>
          <w:sz w:val="24"/>
        </w:rPr>
        <w:t>’</w:t>
      </w:r>
      <w:r w:rsidRPr="00AB7B0D">
        <w:rPr>
          <w:sz w:val="24"/>
        </w:rPr>
        <w:t>on non puez deſevoir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 puet chacuns aparſovoir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Connoiſſans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il connoiſt la chose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Avant que li hons la propo</w:t>
      </w:r>
      <w:r w:rsidR="008B593F">
        <w:rPr>
          <w:sz w:val="24"/>
        </w:rPr>
        <w:t>z</w:t>
      </w:r>
      <w:r w:rsidRPr="00AB7B0D">
        <w:rPr>
          <w:sz w:val="24"/>
        </w:rPr>
        <w:t>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doit aleir devant teil juge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Sens troveir recet ne refuge.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at tort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paour doit avoir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a en lui ſans ne ſavoir.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Prince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baron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tournoiour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vos autre ſéjornéour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teneiz à aiſe le cors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 ſerat miſe fors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Queil porra-ele oſteil prendre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Sauriiez-le me vos apprendre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Je ne le ſai pas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Dies le ſache</w:t>
      </w:r>
      <w:r w:rsidR="00072B75" w:rsidRPr="00AB7B0D">
        <w:rPr>
          <w:sz w:val="24"/>
        </w:rPr>
        <w:t xml:space="preserve"> !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Mais trop me plaing de voſtre outrage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vos ne pouceiz à la ſin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au pélérinage fin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 pécherreſſe afine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Dieu la rent pure &amp; fine.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 xml:space="preserve">Prince premier qui ne ſaveiz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Combien de terme vos aveiz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vivre en ceſte morteil vie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aveiz-vos 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antre envie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cens fin eſt par joie faire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entendeiz à voſtre afaire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Tant com de vie aveiz eſpace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atendeiz pas que la mors ſace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arme &amp; dou cors deſervrance.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Ci auroit trop dure atendance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Car li termes vient durement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Dieux tanrra ſon jugement.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li plus juſte d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Adam nei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Auront paour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eſtre dampnei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Ange &amp; archange trembleront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Les laces armes que feront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Queil part ce porront-elz repondre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Dieu ne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s eſtuiſſe répondre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il at le monde en ſa main.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nos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avons point. de demain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Rois de France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rois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Aingleterre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joneſce deveiz conquerre</w:t>
      </w:r>
      <w:r w:rsidRPr="00AB7B0D">
        <w:rPr>
          <w:sz w:val="24"/>
          <w:vertAlign w:val="superscript"/>
        </w:rPr>
        <w:footnoteReference w:id="5"/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</w:t>
      </w:r>
      <w:r w:rsidR="00072B75" w:rsidRPr="00AB7B0D">
        <w:rPr>
          <w:sz w:val="24"/>
        </w:rPr>
        <w:t>’</w:t>
      </w:r>
      <w:r w:rsidRPr="00AB7B0D">
        <w:rPr>
          <w:sz w:val="24"/>
        </w:rPr>
        <w:t>oneur dou cors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le preu 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âme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Ainz que li cors ſoit ſoz la lame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Sanz eſpargnier cors &amp; avoir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>or voleiz paradix avoir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ſecoreiz la Terre-Sainte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eſt perdue à ſeſte empainte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 pas .i. an de recours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an méiſmes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 ſecours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c</w:t>
      </w:r>
      <w:r w:rsidR="00072B75" w:rsidRPr="00AB7B0D">
        <w:rPr>
          <w:sz w:val="24"/>
        </w:rPr>
        <w:t>’</w:t>
      </w:r>
      <w:r w:rsidRPr="00AB7B0D">
        <w:rPr>
          <w:sz w:val="24"/>
        </w:rPr>
        <w:t>ele eſt à voz tenz perdue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cui tenz ert-ele rendue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Rois de Sézile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par la grâce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Dieu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qui vos clona eſpace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conquerre Puille &amp; Cézille</w:t>
      </w:r>
      <w:r w:rsidRPr="00AB7B0D">
        <w:rPr>
          <w:sz w:val="24"/>
          <w:vertAlign w:val="superscript"/>
        </w:rPr>
        <w:footnoteReference w:id="6"/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Remembre-vos 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Évuangile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diſt qui ne lait peire &amp; meire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Fame &amp; enfans &amp; ſuers &amp; freires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Poſſeſſions &amp; manandies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 pas avec li parties.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Baron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aveiz-voz en pancei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Seront jamais par vos tenſei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Cil d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Acre qui ſunt en balance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de ſecorre en eſpérance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Cuens de Flandres ou de Bergoingne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Cuens de Nevers</w:t>
      </w:r>
      <w:r w:rsidRPr="00AB7B0D">
        <w:rPr>
          <w:sz w:val="24"/>
          <w:vertAlign w:val="superscript"/>
        </w:rPr>
        <w:footnoteReference w:id="7"/>
      </w:r>
      <w:r w:rsidRPr="00AB7B0D">
        <w:rPr>
          <w:sz w:val="24"/>
        </w:rPr>
        <w:t xml:space="preserve"> con grant vergoingne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perdre la terre abſolue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à voz tenz nos iert tolue</w:t>
      </w:r>
      <w:r w:rsidR="00072B75" w:rsidRPr="00AB7B0D">
        <w:rPr>
          <w:sz w:val="24"/>
        </w:rPr>
        <w:t xml:space="preserve"> !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vos autres baron en</w:t>
      </w:r>
      <w:r w:rsidR="008B593F">
        <w:rPr>
          <w:sz w:val="24"/>
        </w:rPr>
        <w:t>c</w:t>
      </w:r>
      <w:r w:rsidRPr="00AB7B0D">
        <w:rPr>
          <w:sz w:val="24"/>
        </w:rPr>
        <w:t>emble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dites-vos</w:t>
      </w:r>
      <w:r w:rsidR="00072B75" w:rsidRPr="00AB7B0D">
        <w:rPr>
          <w:sz w:val="24"/>
        </w:rPr>
        <w:t xml:space="preserve"> ? </w:t>
      </w:r>
      <w:r w:rsidRPr="00AB7B0D">
        <w:rPr>
          <w:sz w:val="24"/>
        </w:rPr>
        <w:t>que il vos cemble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Saveiz-vos honte ſi aperte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Com de ſoffrir ſi laide perte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Tournoieur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vos qui aleiz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 yver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&amp; vos enjaleiz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Queue places à tournoier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Vos ne poeiz mieux </w:t>
      </w:r>
      <w:r w:rsidR="00B72E6A">
        <w:rPr>
          <w:sz w:val="24"/>
        </w:rPr>
        <w:t>f</w:t>
      </w:r>
      <w:r w:rsidRPr="00AB7B0D">
        <w:rPr>
          <w:sz w:val="24"/>
        </w:rPr>
        <w:t xml:space="preserve">oloier.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Vos deſpandeiz &amp; ſens raiſon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Voſtre tens &amp; voſtre ſaiſon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le voſtre &amp;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autrui en taſche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bCs/>
          <w:sz w:val="24"/>
        </w:rPr>
        <w:t xml:space="preserve">Le </w:t>
      </w:r>
      <w:r w:rsidRPr="00AB7B0D">
        <w:rPr>
          <w:sz w:val="24"/>
        </w:rPr>
        <w:t>noiel laiſſiez por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éſcraffe</w:t>
      </w:r>
      <w:r w:rsidRPr="00AB7B0D">
        <w:rPr>
          <w:sz w:val="24"/>
          <w:vertAlign w:val="superscript"/>
        </w:rPr>
        <w:footnoteReference w:id="8"/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paradix pour vainne gloire.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Avoir déuſſiez en mémoire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Monſeignor </w:t>
      </w:r>
      <w:r w:rsidRPr="00AB7B0D">
        <w:rPr>
          <w:bCs/>
          <w:smallCaps/>
          <w:sz w:val="24"/>
        </w:rPr>
        <w:t>Joffroi</w:t>
      </w:r>
      <w:r w:rsidRPr="00AB7B0D">
        <w:rPr>
          <w:bCs/>
          <w:sz w:val="24"/>
        </w:rPr>
        <w:t xml:space="preserve"> </w:t>
      </w:r>
      <w:r w:rsidRPr="00AB7B0D">
        <w:rPr>
          <w:sz w:val="24"/>
        </w:rPr>
        <w:t>de Sergines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fu tant boens &amp; fu tant dignes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paradix eſt coroneiz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Com ſages &amp; bien ordeneiz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le conte </w:t>
      </w:r>
      <w:r w:rsidRPr="00B72E6A">
        <w:rPr>
          <w:smallCaps/>
          <w:sz w:val="24"/>
        </w:rPr>
        <w:t>Huede</w:t>
      </w:r>
      <w:r w:rsidRPr="00AB7B0D">
        <w:rPr>
          <w:sz w:val="24"/>
        </w:rPr>
        <w:t xml:space="preserve"> de Nevers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Dont hom ne puet chanſon ne ver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Dire ſe boen non &amp; loiaul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bien loei en court roiaul.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ceux deuſſiez panrre eſſample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Acres ſecorre &amp; le Temple</w:t>
      </w:r>
      <w:r w:rsidRPr="00AB7B0D">
        <w:rPr>
          <w:sz w:val="24"/>
          <w:vertAlign w:val="superscript"/>
        </w:rPr>
        <w:footnoteReference w:id="9"/>
      </w:r>
      <w:r w:rsidRPr="00AB7B0D">
        <w:rPr>
          <w:sz w:val="24"/>
        </w:rPr>
        <w:t>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Jone eſcuier au poil volage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Trop me plaing de voſtre folage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nul bien faire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entendeiz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Ne de rien ne vos amendeiz.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fuſtes filz à mains preudoume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Teil co</w:t>
      </w:r>
      <w:r w:rsidR="001A5CAE">
        <w:rPr>
          <w:sz w:val="24"/>
        </w:rPr>
        <w:t>m</w:t>
      </w:r>
      <w:r w:rsidRPr="00AB7B0D">
        <w:rPr>
          <w:sz w:val="24"/>
        </w:rPr>
        <w:t xml:space="preserve"> je</w:t>
      </w:r>
      <w:r w:rsidR="00072B75" w:rsidRPr="00AB7B0D">
        <w:rPr>
          <w:sz w:val="24"/>
        </w:rPr>
        <w:t>’</w:t>
      </w:r>
      <w:r w:rsidRPr="00AB7B0D">
        <w:rPr>
          <w:sz w:val="24"/>
        </w:rPr>
        <w:t>s vi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je les vos nome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vos eſtes muzart &amp; nice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entendeiz à voſtre office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ve</w:t>
      </w:r>
      <w:r w:rsidR="001A5CAE">
        <w:rPr>
          <w:sz w:val="24"/>
        </w:rPr>
        <w:t>o</w:t>
      </w:r>
      <w:r w:rsidRPr="00AB7B0D">
        <w:rPr>
          <w:sz w:val="24"/>
        </w:rPr>
        <w:t>ir preudoume aveiz honte.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Voſtre eſprevier ſunt trop plus donte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vos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ieſtes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eſt vériteiz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Car teil i a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quant le geteiz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Seur le poing aporte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aloe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Honiz ſoit qui de lui ſe loe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eſt Diex ne voſtre pays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Li plus ſages eſt faux nayx.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vos deveiz aucun bien faire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aucun bien vos doie traire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le ſaites tout autrement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Car vos toleiz vilainnement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Povres puceles lor honeurs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ne puéent avoir ſeigneurs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Lors </w:t>
      </w:r>
      <w:r w:rsidR="001A5CAE">
        <w:rPr>
          <w:sz w:val="24"/>
        </w:rPr>
        <w:t>ſ</w:t>
      </w:r>
      <w:r w:rsidRPr="00AB7B0D">
        <w:rPr>
          <w:sz w:val="24"/>
        </w:rPr>
        <w:t xml:space="preserve">i deviennent dou grant nombre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èſt .i. péchiez qui vos encombre.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povres voizins ſozmarchiez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Auſi bien at léans marchiez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Vendre vos bleiz &amp; voſtre aumaille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Com cele autre povre piétaille.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Tonte gentileſce effaciez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Il ne vos chaut que vos faciez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Tant que vieilleſce vos efface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ridée vos eſt la face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vos ieſtes vieil &amp; chenu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ce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il vos ſeroit tenu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gilemeir dou parentei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Non pas par voſtre volentei.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eſtes chevalier leiz la couche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vous douteiz .i. poi reproche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Mais ſe vos amiſſiez honeur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doutiſſiez la deſhoneur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amiſſiez voſtre lignage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Vos fuſſiez &amp; preudome &amp; ſage.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Quand voſtre tenz aveiz veſcu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ainz paiens ne vit voſtre eſcu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deveiz demandeir celui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ſacrefice fiſt de lui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Je ne ſai quoi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ſe Diex me voie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Quant vos ne teneiz droite voie.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Prélat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clerc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chevalier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borjois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trois ſemainnes por .i. mois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Laiſſiez aleir a voſtre guiſe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Sens ſervir Dieu &amp; ſainte Égliſe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Dites</w:t>
      </w:r>
      <w:r w:rsidR="00072B75" w:rsidRPr="00AB7B0D">
        <w:rPr>
          <w:sz w:val="24"/>
        </w:rPr>
        <w:t xml:space="preserve"> ! </w:t>
      </w:r>
      <w:r w:rsidRPr="00AB7B0D">
        <w:rPr>
          <w:sz w:val="24"/>
        </w:rPr>
        <w:t>ſaveiz-vos en queil livre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Hom trueve combien hon doit vivre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Je ne ſai</w:t>
      </w:r>
      <w:r w:rsidR="001A5CAE">
        <w:rPr>
          <w:sz w:val="24"/>
        </w:rPr>
        <w:t> :</w:t>
      </w:r>
      <w:r w:rsidRPr="00AB7B0D">
        <w:rPr>
          <w:sz w:val="24"/>
        </w:rPr>
        <w:t xml:space="preserve"> je non puis troveir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Mais je vos p</w:t>
      </w:r>
      <w:r w:rsidR="001A5CAE">
        <w:rPr>
          <w:sz w:val="24"/>
        </w:rPr>
        <w:t>u</w:t>
      </w:r>
      <w:r w:rsidRPr="00AB7B0D">
        <w:rPr>
          <w:sz w:val="24"/>
        </w:rPr>
        <w:t>is par droit proveir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quant li hons commence à neſtre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 ceſt ſiècle a-il pou à eſtre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Ne ne ſeit quant partir en doit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La riens qui plus certainne ſoit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eſt que mors nos corra ſeure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La mains certainne ſi eſt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eure</w:t>
      </w:r>
      <w:r w:rsidRPr="00AB7B0D">
        <w:rPr>
          <w:sz w:val="24"/>
          <w:vertAlign w:val="superscript"/>
        </w:rPr>
        <w:footnoteReference w:id="10"/>
      </w:r>
      <w:r w:rsidRPr="00AB7B0D">
        <w:rPr>
          <w:sz w:val="24"/>
        </w:rPr>
        <w:t>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Prélat auz palefrois norrois</w:t>
      </w:r>
      <w:r w:rsidRPr="00AB7B0D">
        <w:rPr>
          <w:sz w:val="24"/>
          <w:vertAlign w:val="superscript"/>
        </w:rPr>
        <w:footnoteReference w:id="11"/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bien ſaveiz par queil norrois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Li filz Dieu fu en la crois mis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cofondre ces anemis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Vos ſermoneiz aus gens menues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aux povres vielles chenues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elz ſoient plainnes de droiture.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Maugrei eulz font-ele penance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eles ont ſanz pain aſſé painne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ſi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ont pas la pance plainne.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aiez paour</w:t>
      </w:r>
      <w:r w:rsidR="00072B75" w:rsidRPr="00AB7B0D">
        <w:rPr>
          <w:sz w:val="24"/>
        </w:rPr>
        <w:t xml:space="preserve"> ; </w:t>
      </w:r>
      <w:r w:rsidRPr="00AB7B0D">
        <w:rPr>
          <w:sz w:val="24"/>
        </w:rPr>
        <w:t>je ne di pas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vos meueiz iſnele pas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la ſainte terre défendre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Mais vos poeiz entor vos prendre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Aſſeiz de povres gentilz homes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ne maintint ſoumes ne ſoumes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doient &amp;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ont de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paient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lor enfant de fain s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eſmaient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cex doneiz de voſtre avoir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Dont par tens porreiz pou avoir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Ces envoiez outre la meir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vos faites à Dieu ameir.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Montreiz par bouche &amp; par example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vos ameiz Dieu &amp; le Temple</w:t>
      </w:r>
      <w:r w:rsidRPr="00AB7B0D">
        <w:rPr>
          <w:sz w:val="24"/>
          <w:vertAlign w:val="superscript"/>
        </w:rPr>
        <w:footnoteReference w:id="12"/>
      </w:r>
      <w:r w:rsidRPr="00AB7B0D">
        <w:rPr>
          <w:sz w:val="24"/>
        </w:rPr>
        <w:t>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Clerc à aiſe &amp; bien ſéjornei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Bien vertu &amp; bien ſéjornei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Dou patrimoinne au Crucéfi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Je vos promet &amp; vos afi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 vos failliez Dieu orendroit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il vos faudra au fort endroit.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ſereiz forjugié en court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Ou la riègle faut qui or court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« Por ce te fais que tu me </w:t>
      </w:r>
      <w:r w:rsidR="001A5CAE">
        <w:rPr>
          <w:sz w:val="24"/>
        </w:rPr>
        <w:t>f</w:t>
      </w:r>
      <w:r w:rsidRPr="00AB7B0D">
        <w:rPr>
          <w:sz w:val="24"/>
        </w:rPr>
        <w:t>aces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Non pas por ce que tu me haces. »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Diex vos fait bien</w:t>
      </w:r>
      <w:r w:rsidR="00072B75" w:rsidRPr="00AB7B0D">
        <w:rPr>
          <w:sz w:val="24"/>
        </w:rPr>
        <w:t xml:space="preserve"> ; </w:t>
      </w:r>
      <w:r w:rsidRPr="00AB7B0D">
        <w:rPr>
          <w:sz w:val="24"/>
        </w:rPr>
        <w:t xml:space="preserve">faites-li donc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quoi</w:t>
      </w:r>
      <w:r w:rsidRPr="00AB7B0D">
        <w:rPr>
          <w:sz w:val="24"/>
          <w:vertAlign w:val="superscript"/>
        </w:rPr>
        <w:footnoteReference w:id="13"/>
      </w:r>
      <w:r w:rsidRPr="00AB7B0D">
        <w:rPr>
          <w:sz w:val="24"/>
        </w:rPr>
        <w:t xml:space="preserve"> de </w:t>
      </w:r>
      <w:r w:rsidR="001A5CAE">
        <w:rPr>
          <w:sz w:val="24"/>
        </w:rPr>
        <w:t>c</w:t>
      </w:r>
      <w:r w:rsidRPr="00AB7B0D">
        <w:rPr>
          <w:sz w:val="24"/>
        </w:rPr>
        <w:t>uer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&amp;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 don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fereiz que preu &amp; que ſage.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me dites queil aventage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Vos puet </w:t>
      </w:r>
      <w:r w:rsidR="001A5CAE">
        <w:rPr>
          <w:sz w:val="24"/>
        </w:rPr>
        <w:t>f</w:t>
      </w:r>
      <w:r w:rsidRPr="00AB7B0D">
        <w:rPr>
          <w:sz w:val="24"/>
        </w:rPr>
        <w:t>aire voſtres tréſors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 iert partie dou cors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Li exécuteur le retiennent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Juqu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tant 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à lor fin reviennent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Chacun ſon éage à ſon tour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eſt manière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exécutour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On il avient par méchéance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il en donnent por reparlance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Xx. paire de ſolers ou trente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eſt ſauvé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 dolante.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Chevaliers de plaiz &amp;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axiſes</w:t>
      </w:r>
      <w:r w:rsidRPr="00AB7B0D">
        <w:rPr>
          <w:sz w:val="24"/>
          <w:vertAlign w:val="superscript"/>
        </w:rPr>
        <w:footnoteReference w:id="14"/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par vos faites vos juſtices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Sens jugement aucunes fois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Tot i ſoit airemens ou foiz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bCs/>
          <w:sz w:val="24"/>
        </w:rPr>
      </w:pPr>
      <w:r w:rsidRPr="00AB7B0D">
        <w:rPr>
          <w:sz w:val="24"/>
        </w:rPr>
        <w:t>Cuidiez-vos toz jors einſi faire.</w:t>
      </w:r>
      <w:r w:rsidRPr="00AB7B0D">
        <w:rPr>
          <w:bCs/>
          <w:sz w:val="24"/>
        </w:rPr>
        <w:t xml:space="preserve">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bCs/>
          <w:sz w:val="24"/>
        </w:rPr>
        <w:t xml:space="preserve">A </w:t>
      </w:r>
      <w:r w:rsidRPr="00AB7B0D">
        <w:rPr>
          <w:sz w:val="24"/>
        </w:rPr>
        <w:t>un chief vo covient-il traire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la teſte eſt bien avinée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Au feu deleiz la cheminée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vos croiziez ſens ſermoneir.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Donc v</w:t>
      </w:r>
      <w:r w:rsidR="00072B75" w:rsidRPr="00AB7B0D">
        <w:rPr>
          <w:sz w:val="24"/>
        </w:rPr>
        <w:t>’</w:t>
      </w:r>
      <w:r w:rsidRPr="00AB7B0D">
        <w:rPr>
          <w:sz w:val="24"/>
        </w:rPr>
        <w:t>erriez grant coulz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doneir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Seur le ſozdant &amp; ſeur ſa gent 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Forment les aleiz damagent.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vos vos leveiz au matin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aveiz changié voſtre latin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Que gari ſunt tuit li blecié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li abatu redrecié.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Li un vont au lièvres chacier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li autre vont porchacier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Cil panront .i. mallart</w:t>
      </w:r>
      <w:r w:rsidRPr="00AB7B0D">
        <w:rPr>
          <w:sz w:val="24"/>
          <w:vertAlign w:val="superscript"/>
        </w:rPr>
        <w:footnoteReference w:id="15"/>
      </w:r>
      <w:r w:rsidRPr="00AB7B0D">
        <w:rPr>
          <w:sz w:val="24"/>
        </w:rPr>
        <w:t xml:space="preserve"> ou deux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Car de combatre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eſt pas geux.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Par vos faites voz jugemens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ſera voſtres dampnemens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Se li jugement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eſt loiaus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Boens &amp; honeſtes &amp; féaus.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plus vos donc ſi at droit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Ce faites que Diex ne voudroit.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Ainſi defineiz voſtre vie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lorsque li cors ſe dévie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Si trueve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arme tant à faire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je ne porroie retraire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Car Diex vos rent la faucetei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Par jugement</w:t>
      </w:r>
      <w:r w:rsidR="00072B75" w:rsidRPr="00AB7B0D">
        <w:rPr>
          <w:sz w:val="24"/>
        </w:rPr>
        <w:t xml:space="preserve"> ; </w:t>
      </w:r>
      <w:r w:rsidRPr="00AB7B0D">
        <w:rPr>
          <w:sz w:val="24"/>
        </w:rPr>
        <w:t xml:space="preserve">car achatei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Aveiz enfer &amp; vos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aveiz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Car cette choze bien ſaveiz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Diex rent de tout le guerredon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Soit biens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ſoit maux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il en a don.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Riche borjois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autrui ſuſtance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faites Dieu de voſtre pance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Li poivre Dieu chiez vos s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aünent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Qui de faim muerent &amp; géunent </w:t>
      </w:r>
    </w:p>
    <w:p w:rsidR="001A5CAE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atendre voſtre gragan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bCs/>
          <w:sz w:val="24"/>
        </w:rPr>
      </w:pPr>
      <w:r w:rsidRPr="00AB7B0D">
        <w:rPr>
          <w:sz w:val="24"/>
        </w:rPr>
        <w:t>Dont il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ont pas à grant lagan</w:t>
      </w:r>
      <w:r w:rsidRPr="00AB7B0D">
        <w:rPr>
          <w:sz w:val="24"/>
          <w:vertAlign w:val="superscript"/>
        </w:rPr>
        <w:footnoteReference w:id="16"/>
      </w:r>
      <w:r w:rsidR="00072B75" w:rsidRPr="00AB7B0D">
        <w:rPr>
          <w:sz w:val="24"/>
        </w:rPr>
        <w:t xml:space="preserve"> </w:t>
      </w:r>
      <w:r w:rsidR="00072B75" w:rsidRPr="00AB7B0D">
        <w:rPr>
          <w:bCs/>
          <w:sz w:val="24"/>
        </w:rPr>
        <w:t xml:space="preserve">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vos entendeiz au meſtier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aux armes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éuſt meſtier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ſaveiz que morir convient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Mais je ne ſai c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vos ſouvient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uevre enſuit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orne &amp; la fame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at bien fait bien en a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nos trovons bien en eſcrit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« Tout va fors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amour Jhéſu-Crit. »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Mais de ce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aveiz-vos que faire</w:t>
      </w:r>
      <w:r w:rsidR="00072B75" w:rsidRPr="00AB7B0D">
        <w:rPr>
          <w:sz w:val="24"/>
        </w:rPr>
        <w:t xml:space="preserve"> !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entendeiz à autre afaire.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Je ſai toute voſtre atendue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Dou bleis ameiz la grant vendue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chier vendre de ſi au tans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bCs/>
          <w:sz w:val="24"/>
        </w:rPr>
      </w:pPr>
      <w:r w:rsidRPr="00AB7B0D">
        <w:rPr>
          <w:sz w:val="24"/>
        </w:rPr>
        <w:t>Seur lettre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ſeur plège</w:t>
      </w:r>
      <w:r w:rsidRPr="00AB7B0D">
        <w:rPr>
          <w:sz w:val="24"/>
          <w:vertAlign w:val="superscript"/>
        </w:rPr>
        <w:footnoteReference w:id="17"/>
      </w:r>
      <w:r w:rsidR="00072B75" w:rsidRPr="00AB7B0D">
        <w:rPr>
          <w:bCs/>
          <w:sz w:val="24"/>
        </w:rPr>
        <w:t xml:space="preserve">, </w:t>
      </w:r>
      <w:r w:rsidRPr="00AB7B0D">
        <w:rPr>
          <w:sz w:val="24"/>
        </w:rPr>
        <w:t>ou ſeur nans</w:t>
      </w:r>
      <w:r w:rsidRPr="00AB7B0D">
        <w:rPr>
          <w:sz w:val="24"/>
          <w:vertAlign w:val="superscript"/>
        </w:rPr>
        <w:footnoteReference w:id="18"/>
      </w:r>
      <w:r w:rsidR="00072B75" w:rsidRPr="00AB7B0D">
        <w:rPr>
          <w:bCs/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Vil acheteir &amp; vendre chier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Et uzereir &amp; gent trichier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faire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un déable Deus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ce que enfer eſt trop ſeux.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Juſqu</w:t>
      </w:r>
      <w:r w:rsidR="00072B75" w:rsidRPr="00AB7B0D">
        <w:rPr>
          <w:sz w:val="24"/>
        </w:rPr>
        <w:t>’</w:t>
      </w:r>
      <w:r w:rsidRPr="00AB7B0D">
        <w:rPr>
          <w:sz w:val="24"/>
        </w:rPr>
        <w:t>à la mort ne faut la guerre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quant li cors eſt mis en terre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hon eſt à l</w:t>
      </w:r>
      <w:r w:rsidR="00072B75" w:rsidRPr="00AB7B0D">
        <w:rPr>
          <w:sz w:val="24"/>
        </w:rPr>
        <w:t>’</w:t>
      </w:r>
      <w:r w:rsidRPr="00AB7B0D">
        <w:rPr>
          <w:sz w:val="24"/>
        </w:rPr>
        <w:t>orteil venuz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Jà puis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en iert contes tenuz.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li enfant ſunt lor ſeigneur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Veiz-ci conqueſt à grant honeur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Au bordel ou en la taverne :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plus toſt puet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plus c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 governe.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Cil qui lor doit ſi lor demande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Paier covient </w:t>
      </w:r>
      <w:r w:rsidRPr="00AB7B0D">
        <w:rPr>
          <w:iCs/>
          <w:sz w:val="24"/>
        </w:rPr>
        <w:t xml:space="preserve">ce </w:t>
      </w:r>
      <w:r w:rsidRPr="00AB7B0D">
        <w:rPr>
          <w:sz w:val="24"/>
        </w:rPr>
        <w:t>c</w:t>
      </w:r>
      <w:r w:rsidR="00072B75" w:rsidRPr="00AB7B0D">
        <w:rPr>
          <w:sz w:val="24"/>
        </w:rPr>
        <w:t>’</w:t>
      </w:r>
      <w:r w:rsidRPr="00AB7B0D">
        <w:rPr>
          <w:sz w:val="24"/>
        </w:rPr>
        <w:t>om commande.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Teiz marchiez font coin vous éuſtes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Quant en voſtre autoritei fuſtes.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Chacuns en prent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chacuns en oſte.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Enz oſteiz pluée s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en vont li oſte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Les terres demeurent </w:t>
      </w:r>
      <w:r w:rsidRPr="00AB7B0D">
        <w:rPr>
          <w:bCs/>
          <w:sz w:val="24"/>
        </w:rPr>
        <w:t xml:space="preserve">en </w:t>
      </w:r>
      <w:r w:rsidRPr="00AB7B0D">
        <w:rPr>
          <w:sz w:val="24"/>
        </w:rPr>
        <w:t>friche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S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funt li hom eſfrange riche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Cil qui lor doit paier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es daingne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Anſois convient que lion en daingne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</w:t>
      </w:r>
      <w:r w:rsidR="00072B75" w:rsidRPr="00AB7B0D">
        <w:rPr>
          <w:sz w:val="24"/>
        </w:rPr>
        <w:t>’</w:t>
      </w:r>
      <w:r w:rsidRPr="00AB7B0D">
        <w:rPr>
          <w:sz w:val="24"/>
        </w:rPr>
        <w:t>une moitié por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autre avoir.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Veiz-ci la fin de voſtre avoir.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La fin de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arme eſt tote aperte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Bien eſt qui li rant ſa déſerte.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Maiſtre d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outre meir </w:t>
      </w:r>
      <w:r w:rsidRPr="00AB7B0D">
        <w:rPr>
          <w:iCs/>
          <w:sz w:val="24"/>
        </w:rPr>
        <w:t xml:space="preserve">&amp; </w:t>
      </w:r>
      <w:r w:rsidRPr="00AB7B0D">
        <w:rPr>
          <w:sz w:val="24"/>
        </w:rPr>
        <w:t>de France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Dou Temple par la Dieu poiffance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Frère </w:t>
      </w:r>
      <w:r w:rsidRPr="00AB7B0D">
        <w:rPr>
          <w:smallCaps/>
          <w:sz w:val="24"/>
        </w:rPr>
        <w:t>Guillaume</w:t>
      </w:r>
      <w:r w:rsidRPr="00AB7B0D">
        <w:rPr>
          <w:sz w:val="24"/>
        </w:rPr>
        <w:t xml:space="preserve"> de Biaugeu</w:t>
      </w:r>
      <w:r w:rsidRPr="00AB7B0D">
        <w:rPr>
          <w:sz w:val="24"/>
          <w:vertAlign w:val="superscript"/>
        </w:rPr>
        <w:footnoteReference w:id="19"/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poeiz veioir le biau geu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De quoi li ſiècles ſeit ſervir.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Il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ont cure de Dieu ſervir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conquerre ſainz paradis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Com li preudome de jadiz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mallCaps/>
          <w:sz w:val="24"/>
        </w:rPr>
        <w:t>Godefroiz</w:t>
      </w:r>
      <w:r w:rsidR="00072B75" w:rsidRPr="00AB7B0D">
        <w:rPr>
          <w:sz w:val="24"/>
        </w:rPr>
        <w:t xml:space="preserve">, </w:t>
      </w:r>
      <w:r w:rsidRPr="00AB7B0D">
        <w:rPr>
          <w:smallCaps/>
          <w:sz w:val="24"/>
        </w:rPr>
        <w:t>Briemons</w:t>
      </w:r>
      <w:r w:rsidRPr="00AB7B0D">
        <w:rPr>
          <w:smallCaps/>
          <w:sz w:val="24"/>
          <w:vertAlign w:val="superscript"/>
        </w:rPr>
        <w:footnoteReference w:id="20"/>
      </w:r>
      <w:r w:rsidRPr="00AB7B0D">
        <w:rPr>
          <w:sz w:val="24"/>
        </w:rPr>
        <w:t xml:space="preserve"> &amp; </w:t>
      </w:r>
      <w:r w:rsidRPr="00AB7B0D">
        <w:rPr>
          <w:smallCaps/>
          <w:sz w:val="24"/>
        </w:rPr>
        <w:t>Tancreiz</w:t>
      </w:r>
      <w:r w:rsidRPr="00AB7B0D">
        <w:rPr>
          <w:sz w:val="24"/>
        </w:rPr>
        <w:t>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Jà 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iert lor ancres aencreiz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 meir por la neif rafreſchir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lastRenderedPageBreak/>
        <w:t>De ce ce vuelent-il franchir.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Ha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bone gent</w:t>
      </w:r>
      <w:r w:rsidR="00072B75" w:rsidRPr="00AB7B0D">
        <w:rPr>
          <w:sz w:val="24"/>
        </w:rPr>
        <w:t xml:space="preserve"> ! </w:t>
      </w:r>
      <w:r w:rsidRPr="00AB7B0D">
        <w:rPr>
          <w:sz w:val="24"/>
        </w:rPr>
        <w:t>Diex vos ſequeure</w:t>
      </w:r>
      <w:r w:rsidR="00072B75" w:rsidRPr="00AB7B0D">
        <w:rPr>
          <w:sz w:val="24"/>
        </w:rPr>
        <w:t xml:space="preserve"> !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de la mort ne ſaveiz l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eure.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Recoumanciez novele eſtoire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Car Jhéſu-Criz li rois de gloire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Vos vuet avoir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 xml:space="preserve">&amp; maugré voſtre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Sovaingne-vos que li apoſtre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orent pas paradix por pou :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vos remembre de ſaint Pou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por Deu ot copei la teſte.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noiant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fait-hon pas feſte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fi ſaveiz bien que ſainz Peires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ſains Andreuz</w:t>
      </w:r>
      <w:r w:rsidR="00072B75" w:rsidRPr="00AB7B0D">
        <w:rPr>
          <w:sz w:val="24"/>
        </w:rPr>
        <w:t xml:space="preserve">, </w:t>
      </w:r>
      <w:r w:rsidRPr="00AB7B0D">
        <w:rPr>
          <w:sz w:val="24"/>
        </w:rPr>
        <w:t>qui fu ces frères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Furent por Dieu en la croix mis.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ce ſu Dieux lor boens amis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li autre ſaint anfiment.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Que vos iroie plus rimant</w:t>
      </w:r>
      <w:r w:rsidR="00072B75" w:rsidRPr="00AB7B0D">
        <w:rPr>
          <w:sz w:val="24"/>
        </w:rPr>
        <w:t xml:space="preserve"> ?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N</w:t>
      </w:r>
      <w:r w:rsidR="00072B75" w:rsidRPr="00AB7B0D">
        <w:rPr>
          <w:sz w:val="24"/>
        </w:rPr>
        <w:t>’</w:t>
      </w:r>
      <w:r w:rsidRPr="00AB7B0D">
        <w:rPr>
          <w:sz w:val="24"/>
        </w:rPr>
        <w:t>uns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 paradix c</w:t>
      </w:r>
      <w:r w:rsidR="00072B75" w:rsidRPr="00AB7B0D">
        <w:rPr>
          <w:sz w:val="24"/>
        </w:rPr>
        <w:t>’</w:t>
      </w:r>
      <w:r w:rsidRPr="00AB7B0D">
        <w:rPr>
          <w:sz w:val="24"/>
        </w:rPr>
        <w:t>il n</w:t>
      </w:r>
      <w:r w:rsidR="00072B75" w:rsidRPr="00AB7B0D">
        <w:rPr>
          <w:sz w:val="24"/>
        </w:rPr>
        <w:t>’</w:t>
      </w:r>
      <w:r w:rsidRPr="00AB7B0D">
        <w:rPr>
          <w:sz w:val="24"/>
        </w:rPr>
        <w:t>a painne</w:t>
      </w:r>
      <w:r w:rsidR="00072B75" w:rsidRPr="00AB7B0D">
        <w:rPr>
          <w:sz w:val="24"/>
        </w:rPr>
        <w:t xml:space="preserve"> ;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Por c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eſt cil ſages qui </w:t>
      </w:r>
      <w:r w:rsidR="001A5CAE">
        <w:rPr>
          <w:sz w:val="24"/>
        </w:rPr>
        <w:t>ſ</w:t>
      </w:r>
      <w:r w:rsidR="00072B75" w:rsidRPr="00AB7B0D">
        <w:rPr>
          <w:sz w:val="24"/>
        </w:rPr>
        <w:t>’</w:t>
      </w:r>
      <w:r w:rsidRPr="00AB7B0D">
        <w:rPr>
          <w:sz w:val="24"/>
        </w:rPr>
        <w:t>en painne.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Or prions au Roi glorieux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 xml:space="preserve">Et à ſon chier Fil précieux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au Saint-Eſpérit enſemble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En cui toute bonteiz s</w:t>
      </w:r>
      <w:r w:rsidR="00072B75" w:rsidRPr="00AB7B0D">
        <w:rPr>
          <w:sz w:val="24"/>
        </w:rPr>
        <w:t>’</w:t>
      </w:r>
      <w:r w:rsidRPr="00AB7B0D">
        <w:rPr>
          <w:sz w:val="24"/>
        </w:rPr>
        <w:t>aſemble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Et à la précieuſe Dame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eſt ſaluz de cors &amp; d</w:t>
      </w:r>
      <w:r w:rsidR="00072B75" w:rsidRPr="00AB7B0D">
        <w:rPr>
          <w:sz w:val="24"/>
        </w:rPr>
        <w:t>’</w:t>
      </w:r>
      <w:r w:rsidRPr="00AB7B0D">
        <w:rPr>
          <w:sz w:val="24"/>
        </w:rPr>
        <w:t>arme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A touz ſainz &amp; a toutes ſaintes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Qui por Dieu orent painnes maintes</w:t>
      </w:r>
      <w:r w:rsidR="00072B75" w:rsidRPr="00AB7B0D">
        <w:rPr>
          <w:sz w:val="24"/>
        </w:rPr>
        <w:t xml:space="preserve">,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z w:val="24"/>
        </w:rPr>
        <w:t>Qu</w:t>
      </w:r>
      <w:r w:rsidR="00072B75" w:rsidRPr="00AB7B0D">
        <w:rPr>
          <w:sz w:val="24"/>
        </w:rPr>
        <w:t>’</w:t>
      </w:r>
      <w:r w:rsidRPr="00AB7B0D">
        <w:rPr>
          <w:sz w:val="24"/>
        </w:rPr>
        <w:t xml:space="preserve">il nos otroit ſa joie fine. </w:t>
      </w:r>
    </w:p>
    <w:p w:rsidR="00712BE8" w:rsidRPr="00AB7B0D" w:rsidRDefault="00712BE8" w:rsidP="008B593F">
      <w:pPr>
        <w:spacing w:after="0"/>
        <w:ind w:firstLine="284"/>
        <w:rPr>
          <w:sz w:val="24"/>
        </w:rPr>
      </w:pPr>
      <w:r w:rsidRPr="00AB7B0D">
        <w:rPr>
          <w:smallCaps/>
          <w:sz w:val="24"/>
        </w:rPr>
        <w:t>Rutebues</w:t>
      </w:r>
      <w:r w:rsidRPr="00AB7B0D">
        <w:rPr>
          <w:sz w:val="24"/>
        </w:rPr>
        <w:t xml:space="preserve"> ſon ſarmon deſine.</w:t>
      </w: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</w:p>
    <w:p w:rsidR="00712BE8" w:rsidRPr="00AB7B0D" w:rsidRDefault="00712BE8" w:rsidP="008B593F">
      <w:pPr>
        <w:suppressLineNumbers/>
        <w:spacing w:after="0"/>
        <w:ind w:firstLine="284"/>
        <w:rPr>
          <w:sz w:val="24"/>
        </w:rPr>
      </w:pPr>
      <w:r w:rsidRPr="00AB7B0D">
        <w:rPr>
          <w:sz w:val="24"/>
        </w:rPr>
        <w:t>Explicit.</w:t>
      </w:r>
    </w:p>
    <w:sectPr w:rsidR="00712BE8" w:rsidRPr="00AB7B0D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58" w:rsidRDefault="00A52658" w:rsidP="00803247">
      <w:pPr>
        <w:spacing w:after="0" w:line="240" w:lineRule="auto"/>
      </w:pPr>
      <w:r>
        <w:separator/>
      </w:r>
    </w:p>
  </w:endnote>
  <w:endnote w:type="continuationSeparator" w:id="1">
    <w:p w:rsidR="00A52658" w:rsidRDefault="00A5265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58" w:rsidRDefault="00A52658" w:rsidP="00803247">
      <w:pPr>
        <w:spacing w:after="0" w:line="240" w:lineRule="auto"/>
      </w:pPr>
      <w:r>
        <w:separator/>
      </w:r>
    </w:p>
  </w:footnote>
  <w:footnote w:type="continuationSeparator" w:id="1">
    <w:p w:rsidR="00A52658" w:rsidRDefault="00A52658" w:rsidP="00803247">
      <w:pPr>
        <w:spacing w:after="0" w:line="240" w:lineRule="auto"/>
      </w:pPr>
      <w:r>
        <w:continuationSeparator/>
      </w:r>
    </w:p>
  </w:footnote>
  <w:footnote w:id="2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Cette pièce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bien postérieure aux deux pièces qui la précèdent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n</w:t>
      </w:r>
      <w:r w:rsidR="00072B75" w:rsidRPr="00AB7B0D">
        <w:rPr>
          <w:sz w:val="22"/>
        </w:rPr>
        <w:t>’</w:t>
      </w:r>
      <w:r w:rsidRPr="00AB7B0D">
        <w:rPr>
          <w:sz w:val="22"/>
        </w:rPr>
        <w:t>a pu être composée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après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an</w:t>
      </w:r>
      <w:r w:rsidRPr="00AB7B0D">
        <w:rPr>
          <w:sz w:val="22"/>
        </w:rPr>
        <w:softHyphen/>
        <w:t>née 1273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abord parce que Guillaume de Beaujeu y est désigné sous le titre de </w:t>
      </w:r>
      <w:r w:rsidRPr="00AB7B0D">
        <w:rPr>
          <w:i/>
          <w:iCs/>
          <w:sz w:val="22"/>
        </w:rPr>
        <w:t>grand martre du Temple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il n</w:t>
      </w:r>
      <w:r w:rsidR="00072B75" w:rsidRPr="00AB7B0D">
        <w:rPr>
          <w:sz w:val="22"/>
        </w:rPr>
        <w:t>’</w:t>
      </w:r>
      <w:r w:rsidRPr="00AB7B0D">
        <w:rPr>
          <w:sz w:val="22"/>
        </w:rPr>
        <w:t>obtint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à cette époque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ensuite parce que Rutebeuf s</w:t>
      </w:r>
      <w:r w:rsidR="00072B75" w:rsidRPr="00AB7B0D">
        <w:rPr>
          <w:sz w:val="22"/>
        </w:rPr>
        <w:t>’</w:t>
      </w:r>
      <w:r w:rsidRPr="00AB7B0D">
        <w:rPr>
          <w:sz w:val="22"/>
        </w:rPr>
        <w:t>appuie sur la jeunesse du roi de France et du roi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Angleterre pour engager ces princes à se croiser. Or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avant 1275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les paroles du poëte peuvent bien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il est vrai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avoir trait à Philippe-le-Hardy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qui était monté sur le trône en 1270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à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âge de 25 ans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mais non à Henri III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roi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Angleterre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né en 1207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qui avait alors 66 ans. Après l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époque que nous </w:t>
      </w:r>
      <w:r w:rsidR="008B593F">
        <w:rPr>
          <w:sz w:val="22"/>
        </w:rPr>
        <w:t>f</w:t>
      </w:r>
      <w:r w:rsidRPr="00AB7B0D">
        <w:rPr>
          <w:sz w:val="22"/>
        </w:rPr>
        <w:t>ixons au contraire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ce que dit Rutebeuf s</w:t>
      </w:r>
      <w:r w:rsidR="00072B75" w:rsidRPr="00AB7B0D">
        <w:rPr>
          <w:sz w:val="22"/>
        </w:rPr>
        <w:t>’</w:t>
      </w:r>
      <w:r w:rsidRPr="00AB7B0D">
        <w:rPr>
          <w:sz w:val="22"/>
        </w:rPr>
        <w:t>applique à la fois aux deux princes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car Henri III étant mort en 1273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son fils Édouard lui succéda à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âge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environ 30 ans. C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est de ce prince et de son père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il est question dans la mordante et curieuse satire intitulée</w:t>
      </w:r>
      <w:r w:rsidR="008B593F">
        <w:rPr>
          <w:sz w:val="22"/>
        </w:rPr>
        <w:t> :</w:t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La Pais aux Anglois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que j</w:t>
      </w:r>
      <w:r w:rsidR="00072B75" w:rsidRPr="00AB7B0D">
        <w:rPr>
          <w:sz w:val="22"/>
        </w:rPr>
        <w:t>’</w:t>
      </w:r>
      <w:r w:rsidRPr="00AB7B0D">
        <w:rPr>
          <w:sz w:val="22"/>
        </w:rPr>
        <w:t>ai publiée dans mon recueil</w:t>
      </w:r>
      <w:r w:rsidRPr="00AB7B0D">
        <w:rPr>
          <w:sz w:val="22"/>
        </w:rPr>
        <w:br/>
        <w:t>intitulé</w:t>
      </w:r>
      <w:r w:rsidR="008B593F">
        <w:rPr>
          <w:sz w:val="22"/>
        </w:rPr>
        <w:t> :</w:t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Jongleurs et Trouvères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 xml:space="preserve">p. 170 </w:t>
      </w:r>
      <w:r w:rsidR="008B593F">
        <w:rPr>
          <w:sz w:val="22"/>
        </w:rPr>
        <w:t xml:space="preserve">et </w:t>
      </w:r>
      <w:r w:rsidRPr="00AB7B0D">
        <w:rPr>
          <w:sz w:val="22"/>
        </w:rPr>
        <w:t>suivantes.</w:t>
      </w:r>
    </w:p>
    <w:p w:rsidR="00712BE8" w:rsidRPr="00AB7B0D" w:rsidRDefault="00712BE8" w:rsidP="008B593F">
      <w:pPr>
        <w:pStyle w:val="Notedebasdepage"/>
        <w:ind w:firstLine="284"/>
        <w:jc w:val="both"/>
        <w:rPr>
          <w:i/>
          <w:iCs/>
          <w:sz w:val="22"/>
        </w:rPr>
      </w:pPr>
      <w:r w:rsidRPr="00AB7B0D">
        <w:rPr>
          <w:sz w:val="22"/>
        </w:rPr>
        <w:t>M. Paulin Paris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dans </w:t>
      </w:r>
      <w:r w:rsidRPr="00AB7B0D">
        <w:rPr>
          <w:i/>
          <w:iCs/>
          <w:sz w:val="22"/>
        </w:rPr>
        <w:t>l</w:t>
      </w:r>
      <w:r w:rsidR="00072B75" w:rsidRPr="00AB7B0D">
        <w:rPr>
          <w:i/>
          <w:iCs/>
          <w:sz w:val="22"/>
        </w:rPr>
        <w:t>’</w:t>
      </w:r>
      <w:r w:rsidRPr="00AB7B0D">
        <w:rPr>
          <w:i/>
          <w:iCs/>
          <w:sz w:val="22"/>
        </w:rPr>
        <w:t>Histoire littéraire de la France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confirme en ces termes nos conjectures</w:t>
      </w:r>
      <w:r w:rsidR="008B593F">
        <w:rPr>
          <w:sz w:val="22"/>
        </w:rPr>
        <w:t> :</w:t>
      </w:r>
      <w:r w:rsidRPr="00AB7B0D">
        <w:rPr>
          <w:sz w:val="22"/>
        </w:rPr>
        <w:t xml:space="preserve"> « Ce morceau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</w:t>
      </w:r>
      <w:r w:rsidR="00072B75" w:rsidRPr="00AB7B0D">
        <w:rPr>
          <w:sz w:val="22"/>
        </w:rPr>
        <w:t>’</w:t>
      </w:r>
      <w:r w:rsidRPr="00AB7B0D">
        <w:rPr>
          <w:sz w:val="22"/>
        </w:rPr>
        <w:t>une éloquence vraie et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un style cor</w:t>
      </w:r>
      <w:r w:rsidRPr="00AB7B0D">
        <w:rPr>
          <w:sz w:val="22"/>
        </w:rPr>
        <w:softHyphen/>
        <w:t>rect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paraît avoir été fait au moment du concile de Lyon en 1274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alors que les envoyés de Saint-Jean-d</w:t>
      </w:r>
      <w:r w:rsidR="00072B75" w:rsidRPr="00AB7B0D">
        <w:rPr>
          <w:sz w:val="22"/>
        </w:rPr>
        <w:t>’</w:t>
      </w:r>
      <w:r w:rsidRPr="00AB7B0D">
        <w:rPr>
          <w:sz w:val="22"/>
        </w:rPr>
        <w:t>Acre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les patriarches de Constantinople et de Jéru</w:t>
      </w:r>
      <w:r w:rsidRPr="00AB7B0D">
        <w:rPr>
          <w:sz w:val="22"/>
        </w:rPr>
        <w:softHyphen/>
        <w:t>salem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plus de mille prélats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les grands maîtres de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Hôpital et du Temple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servaient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escorte au pape Grégoire X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réclamaient avec lui de nouvelles croi</w:t>
      </w:r>
      <w:r w:rsidRPr="00AB7B0D">
        <w:rPr>
          <w:sz w:val="22"/>
        </w:rPr>
        <w:softHyphen/>
        <w:t>sades ». Malheureusement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M. Paulin Paris ajoute « Rutebeuſ paraissait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dans cette circonstance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suivre les inspirations de Guillaume ou de Richard de Beau</w:t>
      </w:r>
      <w:r w:rsidRPr="00AB7B0D">
        <w:rPr>
          <w:sz w:val="22"/>
        </w:rPr>
        <w:softHyphen/>
        <w:t>jeu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grand maître des Templiers. </w:t>
      </w:r>
      <w:r w:rsidRPr="00AB7B0D">
        <w:rPr>
          <w:i/>
          <w:iCs/>
          <w:sz w:val="22"/>
        </w:rPr>
        <w:t>Il est donc proba</w:t>
      </w:r>
      <w:r w:rsidRPr="00AB7B0D">
        <w:rPr>
          <w:i/>
          <w:iCs/>
          <w:sz w:val="22"/>
        </w:rPr>
        <w:softHyphen/>
        <w:t>ble qu</w:t>
      </w:r>
      <w:r w:rsidR="00072B75" w:rsidRPr="00AB7B0D">
        <w:rPr>
          <w:i/>
          <w:iCs/>
          <w:sz w:val="22"/>
        </w:rPr>
        <w:t>’</w:t>
      </w:r>
      <w:r w:rsidRPr="00AB7B0D">
        <w:rPr>
          <w:i/>
          <w:iCs/>
          <w:sz w:val="22"/>
        </w:rPr>
        <w:t>il fit aussi le voyage de Lyon</w:t>
      </w:r>
      <w:r w:rsidR="008B593F" w:rsidRPr="008B593F">
        <w:rPr>
          <w:iCs/>
          <w:sz w:val="22"/>
        </w:rPr>
        <w:t>,</w:t>
      </w:r>
      <w:r w:rsidR="00072B75" w:rsidRPr="00AB7B0D">
        <w:rPr>
          <w:i/>
          <w:iCs/>
          <w:sz w:val="22"/>
        </w:rPr>
        <w:t xml:space="preserve"> </w:t>
      </w:r>
      <w:r w:rsidRPr="00AB7B0D">
        <w:rPr>
          <w:i/>
          <w:iCs/>
          <w:sz w:val="22"/>
        </w:rPr>
        <w:t>avec tous les personnages du concile</w:t>
      </w:r>
      <w:r w:rsidRPr="00AB7B0D">
        <w:rPr>
          <w:iCs/>
          <w:sz w:val="22"/>
        </w:rPr>
        <w:t>. »</w:t>
      </w:r>
    </w:p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sz w:val="22"/>
        </w:rPr>
        <w:t>Je ne saurais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je le regrette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adopter ici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avis de M. Paulin. Paris. Ce n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est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une simple conjecture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et </w:t>
      </w:r>
      <w:r w:rsidRPr="008B593F">
        <w:rPr>
          <w:iCs/>
          <w:sz w:val="22"/>
        </w:rPr>
        <w:t>rien</w:t>
      </w:r>
      <w:r w:rsidRPr="00AB7B0D">
        <w:rPr>
          <w:i/>
          <w:iCs/>
          <w:sz w:val="22"/>
        </w:rPr>
        <w:t xml:space="preserve"> </w:t>
      </w:r>
      <w:r w:rsidRPr="00AB7B0D">
        <w:rPr>
          <w:sz w:val="22"/>
        </w:rPr>
        <w:t>ne vient la confirmer dans les œuvres de no</w:t>
      </w:r>
      <w:r w:rsidRPr="00AB7B0D">
        <w:rPr>
          <w:sz w:val="22"/>
        </w:rPr>
        <w:softHyphen/>
        <w:t>tre poëte.</w:t>
      </w:r>
    </w:p>
  </w:footnote>
  <w:footnote w:id="3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Empanrre la sainte voie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entreprendre le saint voyage.</w:t>
      </w:r>
    </w:p>
  </w:footnote>
  <w:footnote w:id="4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Ms. </w:t>
      </w:r>
      <w:r w:rsidRPr="00AB7B0D">
        <w:rPr>
          <w:iCs/>
          <w:sz w:val="22"/>
        </w:rPr>
        <w:t xml:space="preserve">7633. </w:t>
      </w:r>
      <w:r w:rsidRPr="00AB7B0D">
        <w:rPr>
          <w:iCs/>
          <w:smallCaps/>
          <w:sz w:val="22"/>
        </w:rPr>
        <w:t>Var</w:t>
      </w:r>
      <w:r w:rsidRPr="00AB7B0D">
        <w:rPr>
          <w:iCs/>
          <w:sz w:val="22"/>
        </w:rPr>
        <w:t xml:space="preserve">. </w:t>
      </w:r>
      <w:r w:rsidRPr="00AB7B0D">
        <w:rPr>
          <w:i/>
          <w:iCs/>
          <w:sz w:val="22"/>
        </w:rPr>
        <w:t>viautre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chiens de chasse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sorte de gros lévriers.</w:t>
      </w:r>
    </w:p>
  </w:footnote>
  <w:footnote w:id="5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Voyez la note du commencement de la pièce.</w:t>
      </w:r>
    </w:p>
  </w:footnote>
  <w:footnote w:id="6">
    <w:p w:rsidR="00712BE8" w:rsidRPr="00AB7B0D" w:rsidRDefault="00712BE8" w:rsidP="008B593F">
      <w:pPr>
        <w:pStyle w:val="Notedebasdepage"/>
        <w:ind w:firstLine="284"/>
        <w:jc w:val="both"/>
        <w:rPr>
          <w:iCs/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Charles d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Anjou. (Voyez la note sur ce prince au commencement de la pièce intitulée </w:t>
      </w:r>
      <w:r w:rsidRPr="00AB7B0D">
        <w:rPr>
          <w:i/>
          <w:iCs/>
          <w:sz w:val="22"/>
        </w:rPr>
        <w:t>Li diz de Puille</w:t>
      </w:r>
      <w:r w:rsidRPr="00AB7B0D">
        <w:rPr>
          <w:iCs/>
          <w:sz w:val="22"/>
        </w:rPr>
        <w:t>.)</w:t>
      </w:r>
    </w:p>
  </w:footnote>
  <w:footnote w:id="7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Le comte de Flandre auquel Rutebeuf s</w:t>
      </w:r>
      <w:r w:rsidR="00072B75" w:rsidRPr="00AB7B0D">
        <w:rPr>
          <w:sz w:val="22"/>
        </w:rPr>
        <w:t>’</w:t>
      </w:r>
      <w:r w:rsidRPr="00AB7B0D">
        <w:rPr>
          <w:sz w:val="22"/>
        </w:rPr>
        <w:t>adresse ici est Gui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fils de Guillaume de Dampierre et de Marguerite II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fille puînée de Baudoin IX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qui avait suc</w:t>
      </w:r>
      <w:r w:rsidRPr="00AB7B0D">
        <w:rPr>
          <w:sz w:val="22"/>
        </w:rPr>
        <w:softHyphen/>
        <w:t>cédé à Jeanne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sa soeur. Gui fut associé au gouverne</w:t>
      </w:r>
      <w:r w:rsidRPr="00AB7B0D">
        <w:rPr>
          <w:sz w:val="22"/>
        </w:rPr>
        <w:softHyphen/>
        <w:t>ment en 1251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devint comte de Namur en 1263. — Le comte de Bourgogne est Philippe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mari en se</w:t>
      </w:r>
      <w:r w:rsidRPr="00AB7B0D">
        <w:rPr>
          <w:sz w:val="22"/>
        </w:rPr>
        <w:softHyphen/>
        <w:t>condes noces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Al</w:t>
      </w:r>
      <w:r w:rsidR="008B593F">
        <w:rPr>
          <w:sz w:val="22"/>
        </w:rPr>
        <w:t>ix</w:t>
      </w:r>
      <w:r w:rsidRPr="00AB7B0D">
        <w:rPr>
          <w:sz w:val="22"/>
        </w:rPr>
        <w:t xml:space="preserve"> de Méranie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veuve de Hugues IV. Il était en outre comte de Savoie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mourut en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an</w:t>
      </w:r>
      <w:r w:rsidRPr="00AB7B0D">
        <w:rPr>
          <w:sz w:val="22"/>
        </w:rPr>
        <w:softHyphen/>
        <w:t xml:space="preserve">née </w:t>
      </w:r>
      <w:r w:rsidRPr="00AB7B0D">
        <w:rPr>
          <w:iCs/>
          <w:sz w:val="22"/>
        </w:rPr>
        <w:t>1277. —</w:t>
      </w:r>
      <w:r w:rsidRPr="00AB7B0D">
        <w:rPr>
          <w:i/>
          <w:iCs/>
          <w:sz w:val="22"/>
        </w:rPr>
        <w:t xml:space="preserve"> </w:t>
      </w:r>
      <w:r w:rsidRPr="00AB7B0D">
        <w:rPr>
          <w:sz w:val="22"/>
        </w:rPr>
        <w:t>Enfin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le comte de Nevers est Robert de Dampierre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qui épousa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en 1272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Yolande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veuve de Tristan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ſils de saint Louis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mort à Tunis en 1270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 auquel ce mariage donna le comté de Nevers.</w:t>
      </w:r>
    </w:p>
  </w:footnote>
  <w:footnote w:id="8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Littéralement</w:t>
      </w:r>
      <w:r w:rsidR="008B593F">
        <w:rPr>
          <w:sz w:val="22"/>
        </w:rPr>
        <w:t> :</w:t>
      </w:r>
      <w:r w:rsidRPr="00AB7B0D">
        <w:rPr>
          <w:sz w:val="22"/>
        </w:rPr>
        <w:t xml:space="preserve"> « Vous laissez le n</w:t>
      </w:r>
      <w:r w:rsidR="00F81AC3">
        <w:rPr>
          <w:sz w:val="22"/>
        </w:rPr>
        <w:t>œ</w:t>
      </w:r>
      <w:r w:rsidRPr="00AB7B0D">
        <w:rPr>
          <w:sz w:val="22"/>
        </w:rPr>
        <w:t>ud (le bou</w:t>
      </w:r>
      <w:r w:rsidRPr="00AB7B0D">
        <w:rPr>
          <w:sz w:val="22"/>
        </w:rPr>
        <w:softHyphen/>
        <w:t>ton) pour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agrafe. »</w:t>
      </w:r>
    </w:p>
  </w:footnote>
  <w:footnote w:id="9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J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aime à retracer ici </w:t>
      </w:r>
      <w:r w:rsidRPr="00AB7B0D">
        <w:rPr>
          <w:iCs/>
          <w:sz w:val="22"/>
        </w:rPr>
        <w:t xml:space="preserve">ce </w:t>
      </w:r>
      <w:r w:rsidRPr="00AB7B0D">
        <w:rPr>
          <w:sz w:val="22"/>
        </w:rPr>
        <w:t>souvenir qui prouve que Rutebeuf n</w:t>
      </w:r>
      <w:r w:rsidR="00072B75" w:rsidRPr="00AB7B0D">
        <w:rPr>
          <w:sz w:val="22"/>
        </w:rPr>
        <w:t>’</w:t>
      </w:r>
      <w:r w:rsidRPr="00AB7B0D">
        <w:rPr>
          <w:sz w:val="22"/>
        </w:rPr>
        <w:t>était ni ingrat ni oublieux. En effet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Geoffroi de Sargines était mort depuis 1269 et le comte de Nevers aussi. (Voir les </w:t>
      </w:r>
      <w:r w:rsidRPr="00AB7B0D">
        <w:rPr>
          <w:i/>
          <w:iCs/>
          <w:sz w:val="22"/>
        </w:rPr>
        <w:t xml:space="preserve">Complaintes </w:t>
      </w:r>
      <w:r w:rsidRPr="00AB7B0D">
        <w:rPr>
          <w:sz w:val="22"/>
        </w:rPr>
        <w:t>de Rutebeuf sur ces personnages.)</w:t>
      </w:r>
    </w:p>
  </w:footnote>
  <w:footnote w:id="10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Montaigne a dit</w:t>
      </w:r>
      <w:r w:rsidR="008B593F">
        <w:rPr>
          <w:sz w:val="22"/>
        </w:rPr>
        <w:t> :</w:t>
      </w:r>
      <w:r w:rsidRPr="00AB7B0D">
        <w:rPr>
          <w:sz w:val="22"/>
        </w:rPr>
        <w:t xml:space="preserve"> « La chose la plus cer</w:t>
      </w:r>
      <w:r w:rsidRPr="00AB7B0D">
        <w:rPr>
          <w:sz w:val="22"/>
        </w:rPr>
        <w:softHyphen/>
        <w:t>taine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c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est de mourir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la plus incertaine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c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est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heure. »</w:t>
      </w:r>
    </w:p>
  </w:footnote>
  <w:footnote w:id="11">
    <w:p w:rsidR="00712BE8" w:rsidRPr="00AB7B0D" w:rsidRDefault="00712BE8" w:rsidP="008B593F">
      <w:pPr>
        <w:pStyle w:val="Notedebasdepage"/>
        <w:ind w:firstLine="284"/>
        <w:jc w:val="both"/>
        <w:rPr>
          <w:iCs/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Norrois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fier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hautain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orgueilleux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fringant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du nord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northus</w:t>
      </w:r>
      <w:r w:rsidRPr="00AB7B0D">
        <w:rPr>
          <w:iCs/>
          <w:sz w:val="22"/>
        </w:rPr>
        <w:t>.</w:t>
      </w:r>
    </w:p>
  </w:footnote>
  <w:footnote w:id="12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ordre du Temple (voir la fin de la pièce)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qui défendait alors la Terre-Sainte.</w:t>
      </w:r>
    </w:p>
  </w:footnote>
  <w:footnote w:id="13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Cela est ainsi dans le Ms.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mais il faudrait probablement </w:t>
      </w:r>
      <w:r w:rsidRPr="00AB7B0D">
        <w:rPr>
          <w:i/>
          <w:sz w:val="22"/>
        </w:rPr>
        <w:t>foi</w:t>
      </w:r>
      <w:r w:rsidRPr="00AB7B0D">
        <w:rPr>
          <w:sz w:val="22"/>
        </w:rPr>
        <w:t>.</w:t>
      </w:r>
    </w:p>
  </w:footnote>
  <w:footnote w:id="14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bCs/>
          <w:i/>
          <w:iCs/>
          <w:sz w:val="22"/>
        </w:rPr>
        <w:t>L</w:t>
      </w:r>
      <w:r w:rsidR="00072B75" w:rsidRPr="00AB7B0D">
        <w:rPr>
          <w:bCs/>
          <w:i/>
          <w:iCs/>
          <w:sz w:val="22"/>
        </w:rPr>
        <w:t>’</w:t>
      </w:r>
      <w:r w:rsidRPr="00AB7B0D">
        <w:rPr>
          <w:bCs/>
          <w:i/>
          <w:iCs/>
          <w:sz w:val="22"/>
        </w:rPr>
        <w:t>Histoire littéraire de la Franc</w:t>
      </w:r>
      <w:r w:rsidRPr="00AB7B0D">
        <w:rPr>
          <w:i/>
          <w:sz w:val="22"/>
        </w:rPr>
        <w:t>e</w:t>
      </w:r>
      <w:r w:rsidRPr="00AB7B0D">
        <w:rPr>
          <w:sz w:val="22"/>
        </w:rPr>
        <w:t xml:space="preserve"> dit judicieusement « qu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il faut noter cette expression de </w:t>
      </w:r>
      <w:r w:rsidRPr="00AB7B0D">
        <w:rPr>
          <w:i/>
          <w:iCs/>
          <w:sz w:val="22"/>
        </w:rPr>
        <w:t>chevaliers plais et d</w:t>
      </w:r>
      <w:r w:rsidR="00072B75" w:rsidRPr="00AB7B0D">
        <w:rPr>
          <w:i/>
          <w:iCs/>
          <w:sz w:val="22"/>
        </w:rPr>
        <w:t>’</w:t>
      </w:r>
      <w:r w:rsidRPr="00AB7B0D">
        <w:rPr>
          <w:i/>
          <w:iCs/>
          <w:sz w:val="22"/>
        </w:rPr>
        <w:t>axises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employée dès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année 1274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c</w:t>
      </w:r>
      <w:r w:rsidR="00072B75" w:rsidRPr="00AB7B0D">
        <w:rPr>
          <w:sz w:val="22"/>
        </w:rPr>
        <w:t>’</w:t>
      </w:r>
      <w:r w:rsidRPr="00AB7B0D">
        <w:rPr>
          <w:sz w:val="22"/>
        </w:rPr>
        <w:t>est-à-dire plus de dix ans avant le règne de Philippe-le-Bel. »</w:t>
      </w:r>
    </w:p>
  </w:footnote>
  <w:footnote w:id="15">
    <w:p w:rsidR="00712BE8" w:rsidRPr="00AB7B0D" w:rsidRDefault="00712BE8" w:rsidP="008B593F">
      <w:pPr>
        <w:pStyle w:val="Notedebasdepage"/>
        <w:ind w:firstLine="284"/>
        <w:jc w:val="both"/>
        <w:rPr>
          <w:i/>
          <w:iCs/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bCs/>
          <w:i/>
          <w:iCs/>
          <w:sz w:val="22"/>
        </w:rPr>
        <w:t>Mallart</w:t>
      </w:r>
      <w:r w:rsidR="00072B75" w:rsidRPr="00AB7B0D">
        <w:rPr>
          <w:bCs/>
          <w:iCs/>
          <w:sz w:val="22"/>
        </w:rPr>
        <w:t xml:space="preserve">, </w:t>
      </w:r>
      <w:r w:rsidRPr="00AB7B0D">
        <w:rPr>
          <w:sz w:val="22"/>
        </w:rPr>
        <w:t>mâle de canes sauvages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en bas latin</w:t>
      </w:r>
      <w:r w:rsidR="00072B75" w:rsidRPr="00AB7B0D">
        <w:rPr>
          <w:sz w:val="22"/>
        </w:rPr>
        <w:t xml:space="preserve">, </w:t>
      </w:r>
      <w:r w:rsidRPr="00AB7B0D">
        <w:rPr>
          <w:i/>
          <w:iCs/>
          <w:sz w:val="22"/>
        </w:rPr>
        <w:t>mallardus</w:t>
      </w:r>
      <w:r w:rsidRPr="00AB7B0D">
        <w:rPr>
          <w:iCs/>
          <w:sz w:val="22"/>
        </w:rPr>
        <w:t>.</w:t>
      </w:r>
    </w:p>
  </w:footnote>
  <w:footnote w:id="16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Lagan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abondance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quantité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multitude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largesse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don. — </w:t>
      </w:r>
      <w:r w:rsidRPr="00AB7B0D">
        <w:rPr>
          <w:i/>
          <w:iCs/>
          <w:sz w:val="22"/>
        </w:rPr>
        <w:t xml:space="preserve">Lagan </w:t>
      </w:r>
      <w:r w:rsidRPr="00AB7B0D">
        <w:rPr>
          <w:sz w:val="22"/>
        </w:rPr>
        <w:t>était aussi une espèce de droit sei</w:t>
      </w:r>
      <w:r w:rsidRPr="00AB7B0D">
        <w:rPr>
          <w:sz w:val="22"/>
        </w:rPr>
        <w:softHyphen/>
        <w:t>gneurial.</w:t>
      </w:r>
    </w:p>
  </w:footnote>
  <w:footnote w:id="17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Piège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garantie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caution. </w:t>
      </w:r>
    </w:p>
  </w:footnote>
  <w:footnote w:id="18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Nans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nantissement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gage.</w:t>
      </w:r>
    </w:p>
  </w:footnote>
  <w:footnote w:id="19">
    <w:p w:rsidR="00712BE8" w:rsidRPr="00AB7B0D" w:rsidRDefault="00712BE8" w:rsidP="008B593F">
      <w:pPr>
        <w:pStyle w:val="Notedebasdepage"/>
        <w:ind w:firstLine="284"/>
        <w:jc w:val="both"/>
        <w:rPr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 xml:space="preserve">Guillaume </w:t>
      </w:r>
      <w:r w:rsidRPr="00AB7B0D">
        <w:rPr>
          <w:sz w:val="22"/>
        </w:rPr>
        <w:t xml:space="preserve">ou Guichard </w:t>
      </w:r>
      <w:r w:rsidRPr="00AB7B0D">
        <w:rPr>
          <w:i/>
          <w:iCs/>
          <w:sz w:val="22"/>
        </w:rPr>
        <w:t xml:space="preserve">de Beaujeu </w:t>
      </w:r>
      <w:r w:rsidRPr="00AB7B0D">
        <w:rPr>
          <w:sz w:val="22"/>
        </w:rPr>
        <w:t xml:space="preserve">(on le nomme aussi </w:t>
      </w:r>
      <w:r w:rsidRPr="00AB7B0D">
        <w:rPr>
          <w:i/>
          <w:iCs/>
          <w:sz w:val="22"/>
        </w:rPr>
        <w:t>Guillard</w:t>
      </w:r>
      <w:r w:rsidRPr="00AB7B0D">
        <w:rPr>
          <w:iCs/>
          <w:sz w:val="22"/>
        </w:rPr>
        <w:t>)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succéda dans la charge de grand-maître du Temple à Thomas Beraut ou Bérail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mort le 25 mars 1273. « Il faut donc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 xml:space="preserve">dit </w:t>
      </w:r>
      <w:r w:rsidRPr="00AB7B0D">
        <w:rPr>
          <w:i/>
          <w:iCs/>
          <w:sz w:val="22"/>
        </w:rPr>
        <w:t>l</w:t>
      </w:r>
      <w:r w:rsidR="00072B75" w:rsidRPr="00AB7B0D">
        <w:rPr>
          <w:i/>
          <w:iCs/>
          <w:sz w:val="22"/>
        </w:rPr>
        <w:t>’</w:t>
      </w:r>
      <w:r w:rsidRPr="00AB7B0D">
        <w:rPr>
          <w:i/>
          <w:iCs/>
          <w:sz w:val="22"/>
        </w:rPr>
        <w:t>Art de vérifier les dates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rayer du catalogue des grands-maîtres Ro</w:t>
      </w:r>
      <w:r w:rsidRPr="00AB7B0D">
        <w:rPr>
          <w:sz w:val="22"/>
        </w:rPr>
        <w:softHyphen/>
        <w:t xml:space="preserve">bert </w:t>
      </w:r>
      <w:r w:rsidRPr="00AB7B0D">
        <w:rPr>
          <w:iCs/>
          <w:sz w:val="22"/>
        </w:rPr>
        <w:t xml:space="preserve">et </w:t>
      </w:r>
      <w:r w:rsidRPr="00AB7B0D">
        <w:rPr>
          <w:sz w:val="22"/>
        </w:rPr>
        <w:t>Guiffrei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dont on place les magistères entre ceux de Béraut et de Beaujeu. » Nous ferons observer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il y a ici une erreur. Guillaume de Beaujeu ne fut élu que le 13 mai 1273. En 1274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il assista au con</w:t>
      </w:r>
      <w:r w:rsidRPr="00AB7B0D">
        <w:rPr>
          <w:sz w:val="22"/>
        </w:rPr>
        <w:softHyphen/>
        <w:t>cile de Lyon</w:t>
      </w:r>
      <w:r w:rsidR="008B593F">
        <w:rPr>
          <w:sz w:val="22"/>
        </w:rPr>
        <w:t> ;</w:t>
      </w:r>
      <w:r w:rsidR="00072B75" w:rsidRPr="00AB7B0D">
        <w:rPr>
          <w:sz w:val="22"/>
        </w:rPr>
        <w:t xml:space="preserve"> </w:t>
      </w:r>
      <w:r w:rsidRPr="00AB7B0D">
        <w:rPr>
          <w:sz w:val="22"/>
        </w:rPr>
        <w:t>la même année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il s</w:t>
      </w:r>
      <w:r w:rsidR="00072B75" w:rsidRPr="00AB7B0D">
        <w:rPr>
          <w:sz w:val="22"/>
        </w:rPr>
        <w:t>’</w:t>
      </w:r>
      <w:r w:rsidRPr="00AB7B0D">
        <w:rPr>
          <w:sz w:val="22"/>
        </w:rPr>
        <w:t>embarqua pour la Palestine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où il arriva le 29 septembre. Il y resta jus</w:t>
      </w:r>
      <w:r w:rsidRPr="00AB7B0D">
        <w:rPr>
          <w:sz w:val="22"/>
        </w:rPr>
        <w:softHyphen/>
        <w:t>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à sa mort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qui eut lieu en 1291 au siége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Acre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il défendait avec courage contre les infidèles. Il périt d</w:t>
      </w:r>
      <w:r w:rsidR="00072B75" w:rsidRPr="00AB7B0D">
        <w:rPr>
          <w:sz w:val="22"/>
        </w:rPr>
        <w:t>’</w:t>
      </w:r>
      <w:r w:rsidRPr="00AB7B0D">
        <w:rPr>
          <w:sz w:val="22"/>
        </w:rPr>
        <w:t>une blessure que lui fit à l</w:t>
      </w:r>
      <w:r w:rsidR="00072B75" w:rsidRPr="00AB7B0D">
        <w:rPr>
          <w:sz w:val="22"/>
        </w:rPr>
        <w:t>’</w:t>
      </w:r>
      <w:r w:rsidRPr="00AB7B0D">
        <w:rPr>
          <w:sz w:val="22"/>
        </w:rPr>
        <w:t>épaule une flèche empoisonnée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et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sur cinq cents des chevaliers qu</w:t>
      </w:r>
      <w:r w:rsidR="00072B75" w:rsidRPr="00AB7B0D">
        <w:rPr>
          <w:sz w:val="22"/>
        </w:rPr>
        <w:t>’</w:t>
      </w:r>
      <w:r w:rsidRPr="00AB7B0D">
        <w:rPr>
          <w:sz w:val="22"/>
        </w:rPr>
        <w:t>il commandait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dix seulement parvinrent à s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échapper. </w:t>
      </w:r>
    </w:p>
  </w:footnote>
  <w:footnote w:id="20">
    <w:p w:rsidR="00712BE8" w:rsidRPr="00AB7B0D" w:rsidRDefault="00712BE8" w:rsidP="008B593F">
      <w:pPr>
        <w:pStyle w:val="Notedebasdepage"/>
        <w:ind w:firstLine="284"/>
        <w:jc w:val="both"/>
        <w:rPr>
          <w:i/>
          <w:iCs/>
          <w:sz w:val="22"/>
        </w:rPr>
      </w:pPr>
      <w:r w:rsidRPr="00AB7B0D">
        <w:rPr>
          <w:rStyle w:val="Appelnotedebasdep"/>
          <w:sz w:val="22"/>
        </w:rPr>
        <w:footnoteRef/>
      </w:r>
      <w:r w:rsidRPr="00AB7B0D">
        <w:rPr>
          <w:sz w:val="22"/>
        </w:rPr>
        <w:t xml:space="preserve"> </w:t>
      </w:r>
      <w:r w:rsidRPr="00AB7B0D">
        <w:rPr>
          <w:i/>
          <w:iCs/>
          <w:sz w:val="22"/>
        </w:rPr>
        <w:t>Bohémond</w:t>
      </w:r>
      <w:r w:rsidR="00072B75" w:rsidRPr="00AB7B0D">
        <w:rPr>
          <w:iCs/>
          <w:sz w:val="22"/>
        </w:rPr>
        <w:t xml:space="preserve">, </w:t>
      </w:r>
      <w:r w:rsidRPr="00AB7B0D">
        <w:rPr>
          <w:sz w:val="22"/>
        </w:rPr>
        <w:t>fils de Robert Guiscard</w:t>
      </w:r>
      <w:r w:rsidR="00072B75" w:rsidRPr="00AB7B0D">
        <w:rPr>
          <w:sz w:val="22"/>
        </w:rPr>
        <w:t xml:space="preserve">, </w:t>
      </w:r>
      <w:r w:rsidRPr="00AB7B0D">
        <w:rPr>
          <w:sz w:val="22"/>
        </w:rPr>
        <w:t>l</w:t>
      </w:r>
      <w:r w:rsidR="00072B75" w:rsidRPr="00AB7B0D">
        <w:rPr>
          <w:sz w:val="22"/>
        </w:rPr>
        <w:t>’</w:t>
      </w:r>
      <w:r w:rsidRPr="00AB7B0D">
        <w:rPr>
          <w:sz w:val="22"/>
        </w:rPr>
        <w:t xml:space="preserve">un des chefs de la première croisade avec </w:t>
      </w:r>
      <w:r w:rsidRPr="00AB7B0D">
        <w:rPr>
          <w:i/>
          <w:iCs/>
          <w:sz w:val="22"/>
        </w:rPr>
        <w:t xml:space="preserve">Godefroi </w:t>
      </w:r>
      <w:r w:rsidRPr="00AB7B0D">
        <w:rPr>
          <w:sz w:val="22"/>
        </w:rPr>
        <w:t xml:space="preserve">et </w:t>
      </w:r>
      <w:r w:rsidRPr="00AB7B0D">
        <w:rPr>
          <w:i/>
          <w:iCs/>
          <w:sz w:val="22"/>
        </w:rPr>
        <w:t>Tan</w:t>
      </w:r>
      <w:r w:rsidRPr="00AB7B0D">
        <w:rPr>
          <w:i/>
          <w:iCs/>
          <w:sz w:val="22"/>
        </w:rPr>
        <w:softHyphen/>
        <w:t>crède</w:t>
      </w:r>
      <w:r w:rsidRPr="00AB7B0D">
        <w:rPr>
          <w:iCs/>
          <w:sz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B75"/>
    <w:rsid w:val="000A6A8C"/>
    <w:rsid w:val="001A5CAE"/>
    <w:rsid w:val="001D5F5D"/>
    <w:rsid w:val="001E2223"/>
    <w:rsid w:val="00214B31"/>
    <w:rsid w:val="002208F1"/>
    <w:rsid w:val="002A12AA"/>
    <w:rsid w:val="003152F6"/>
    <w:rsid w:val="0032051E"/>
    <w:rsid w:val="00324D9A"/>
    <w:rsid w:val="0038253D"/>
    <w:rsid w:val="00443218"/>
    <w:rsid w:val="004B71C2"/>
    <w:rsid w:val="0053039B"/>
    <w:rsid w:val="00546476"/>
    <w:rsid w:val="005747EE"/>
    <w:rsid w:val="005C7534"/>
    <w:rsid w:val="00637E4E"/>
    <w:rsid w:val="00712BE8"/>
    <w:rsid w:val="00746179"/>
    <w:rsid w:val="00756BD2"/>
    <w:rsid w:val="00803247"/>
    <w:rsid w:val="008526E5"/>
    <w:rsid w:val="008B593F"/>
    <w:rsid w:val="00904547"/>
    <w:rsid w:val="009064A4"/>
    <w:rsid w:val="00A0414B"/>
    <w:rsid w:val="00A52658"/>
    <w:rsid w:val="00A57907"/>
    <w:rsid w:val="00AB3D59"/>
    <w:rsid w:val="00AB7B0D"/>
    <w:rsid w:val="00AB7EBD"/>
    <w:rsid w:val="00AC6E7A"/>
    <w:rsid w:val="00B1035C"/>
    <w:rsid w:val="00B25470"/>
    <w:rsid w:val="00B41AB3"/>
    <w:rsid w:val="00B72E6A"/>
    <w:rsid w:val="00B82287"/>
    <w:rsid w:val="00BF68AF"/>
    <w:rsid w:val="00C91550"/>
    <w:rsid w:val="00CB29F7"/>
    <w:rsid w:val="00CC1F34"/>
    <w:rsid w:val="00D32E0C"/>
    <w:rsid w:val="00EA3358"/>
    <w:rsid w:val="00F33074"/>
    <w:rsid w:val="00F8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1854</Words>
  <Characters>10198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31</cp:revision>
  <dcterms:created xsi:type="dcterms:W3CDTF">2010-03-14T14:48:00Z</dcterms:created>
  <dcterms:modified xsi:type="dcterms:W3CDTF">2010-07-22T13:07:00Z</dcterms:modified>
</cp:coreProperties>
</file>