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32" w:rsidRDefault="004E2732" w:rsidP="004E273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168-173.</w:t>
      </w:r>
    </w:p>
    <w:p w:rsidR="004637C0" w:rsidRPr="004E2732" w:rsidRDefault="00FD2DC9" w:rsidP="004E2732">
      <w:pPr>
        <w:suppressLineNumbers/>
        <w:spacing w:after="0"/>
        <w:rPr>
          <w:b/>
          <w:sz w:val="32"/>
        </w:rPr>
      </w:pPr>
      <w:r w:rsidRPr="004E2732">
        <w:rPr>
          <w:b/>
          <w:sz w:val="32"/>
        </w:rPr>
        <w:t>Ci encoumence</w:t>
      </w:r>
      <w:r w:rsidR="00E5317D" w:rsidRPr="004E2732">
        <w:rPr>
          <w:b/>
          <w:sz w:val="32"/>
        </w:rPr>
        <w:t xml:space="preserve"> </w:t>
      </w:r>
    </w:p>
    <w:p w:rsidR="00FD2DC9" w:rsidRPr="00071A69" w:rsidRDefault="00FD2DC9" w:rsidP="004E2732">
      <w:pPr>
        <w:suppressLineNumbers/>
        <w:spacing w:after="0"/>
        <w:rPr>
          <w:sz w:val="24"/>
        </w:rPr>
      </w:pPr>
      <w:r w:rsidRPr="004E2732">
        <w:rPr>
          <w:b/>
          <w:sz w:val="32"/>
        </w:rPr>
        <w:t>Li Diz de Puille</w:t>
      </w:r>
      <w:r w:rsidRPr="00071A69">
        <w:rPr>
          <w:sz w:val="24"/>
          <w:vertAlign w:val="superscript"/>
        </w:rPr>
        <w:footnoteReference w:id="2"/>
      </w:r>
      <w:r w:rsidRPr="00071A69">
        <w:rPr>
          <w:sz w:val="24"/>
        </w:rPr>
        <w:t>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  <w:r w:rsidRPr="00071A69">
        <w:rPr>
          <w:sz w:val="24"/>
        </w:rPr>
        <w:t>Ms. 7633.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Cil Damediex qui fiſt air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>feu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 xml:space="preserve">&amp; terre &amp; meir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Et qui por noſre mort senti le mors ameir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Il doint ſaint paradix qui tant fait à ameir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A touz ceulz qui orront mon dit fans diffameir</w:t>
      </w:r>
      <w:r w:rsidR="000647FC" w:rsidRPr="00071A69">
        <w:rPr>
          <w:sz w:val="24"/>
        </w:rPr>
        <w:t xml:space="preserve"> ! </w:t>
      </w:r>
    </w:p>
    <w:p w:rsidR="00FB6A5B" w:rsidRPr="00071A69" w:rsidRDefault="00FB6A5B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De Puille eſt la matyre que je vuel coumancier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Et dou Roi de Cézile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>que Dieux puiſſe avancier</w:t>
      </w:r>
      <w:r w:rsidR="002744D7">
        <w:rPr>
          <w:sz w:val="24"/>
        </w:rPr>
        <w:t> !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Qui vodrat elz ſainz cielz ſemance ſemancier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Voiſſe aider au boen roi qui tant fait à priſier.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Li boens Rois eftoit cuens d</w:t>
      </w:r>
      <w:r w:rsidR="000647FC" w:rsidRPr="00071A69">
        <w:rPr>
          <w:sz w:val="24"/>
        </w:rPr>
        <w:t>’</w:t>
      </w:r>
      <w:r w:rsidRPr="00071A69">
        <w:rPr>
          <w:sz w:val="24"/>
        </w:rPr>
        <w:t>Anjou &amp; de Provance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Et c</w:t>
      </w:r>
      <w:r w:rsidR="000647FC" w:rsidRPr="00071A69">
        <w:rPr>
          <w:sz w:val="24"/>
        </w:rPr>
        <w:t>’</w:t>
      </w:r>
      <w:r w:rsidRPr="00071A69">
        <w:rPr>
          <w:sz w:val="24"/>
        </w:rPr>
        <w:t>eſtoit filz de roi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 xml:space="preserve">frères au roi de France.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Bien pert qu</w:t>
      </w:r>
      <w:r w:rsidR="000647FC" w:rsidRPr="00071A69">
        <w:rPr>
          <w:sz w:val="24"/>
        </w:rPr>
        <w:t>’</w:t>
      </w:r>
      <w:r w:rsidRPr="00071A69">
        <w:rPr>
          <w:sz w:val="24"/>
        </w:rPr>
        <w:t>il ne vuet pas faire Dieu de ſa pance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Quant por l</w:t>
      </w:r>
      <w:r w:rsidR="000647FC" w:rsidRPr="00071A69">
        <w:rPr>
          <w:sz w:val="24"/>
        </w:rPr>
        <w:t>’</w:t>
      </w:r>
      <w:r w:rsidRPr="00071A69">
        <w:rPr>
          <w:sz w:val="24"/>
        </w:rPr>
        <w:t>arme ſauveir met le cors en balance</w:t>
      </w:r>
      <w:r w:rsidRPr="00071A69">
        <w:rPr>
          <w:sz w:val="24"/>
          <w:vertAlign w:val="superscript"/>
        </w:rPr>
        <w:footnoteReference w:id="3"/>
      </w:r>
      <w:r w:rsidRPr="00071A69">
        <w:rPr>
          <w:sz w:val="24"/>
        </w:rPr>
        <w:t>.</w:t>
      </w:r>
    </w:p>
    <w:p w:rsidR="00A41E3F" w:rsidRPr="00071A69" w:rsidRDefault="00A41E3F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Or preneiz à ce garde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>li groz &amp; li menu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Que puis que nos ſons nei &amp; au ſiècle venu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S</w:t>
      </w:r>
      <w:r w:rsidR="000647FC" w:rsidRPr="00071A69">
        <w:rPr>
          <w:sz w:val="24"/>
        </w:rPr>
        <w:t>’</w:t>
      </w:r>
      <w:r w:rsidRPr="00071A69">
        <w:rPr>
          <w:sz w:val="24"/>
        </w:rPr>
        <w:t>avons-nos pou à vivre</w:t>
      </w:r>
      <w:r w:rsidR="000647FC" w:rsidRPr="00071A69">
        <w:rPr>
          <w:sz w:val="24"/>
        </w:rPr>
        <w:t xml:space="preserve"> ; </w:t>
      </w:r>
      <w:r w:rsidRPr="00071A69">
        <w:rPr>
          <w:sz w:val="24"/>
        </w:rPr>
        <w:t>s</w:t>
      </w:r>
      <w:r w:rsidR="000647FC" w:rsidRPr="00071A69">
        <w:rPr>
          <w:sz w:val="24"/>
        </w:rPr>
        <w:t>’</w:t>
      </w:r>
      <w:r w:rsidRPr="00071A69">
        <w:rPr>
          <w:sz w:val="24"/>
        </w:rPr>
        <w:t>ai-je bien retenu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lastRenderedPageBreak/>
        <w:t>Bien avons mains à vivre quant nos ſommes chenu.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Conquérons paradix quant le poons conquerre</w:t>
      </w:r>
      <w:r w:rsidR="000647FC" w:rsidRPr="00071A69">
        <w:rPr>
          <w:sz w:val="24"/>
        </w:rPr>
        <w:t xml:space="preserve"> ;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N</w:t>
      </w:r>
      <w:r w:rsidR="000647FC" w:rsidRPr="00071A69">
        <w:rPr>
          <w:sz w:val="24"/>
        </w:rPr>
        <w:t>’</w:t>
      </w:r>
      <w:r w:rsidRPr="00071A69">
        <w:rPr>
          <w:sz w:val="24"/>
        </w:rPr>
        <w:t>atendons mie tant meſlée ſoit la ſerre.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L</w:t>
      </w:r>
      <w:r w:rsidR="000647FC" w:rsidRPr="00071A69">
        <w:rPr>
          <w:sz w:val="24"/>
        </w:rPr>
        <w:t>’</w:t>
      </w:r>
      <w:r w:rsidRPr="00071A69">
        <w:rPr>
          <w:sz w:val="24"/>
        </w:rPr>
        <w:t xml:space="preserve">arme at tantoſt ſon droit que li cors eſt en terre :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Quant ſentance eſt donée noians eſt de plus querre.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Dieux done paradix à touz ces biens voillans :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Qui aidier ne li vuet bien doit eſtre dolanz.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Trop at contre le Roi d</w:t>
      </w:r>
      <w:r w:rsidR="000647FC" w:rsidRPr="00071A69">
        <w:rPr>
          <w:sz w:val="24"/>
        </w:rPr>
        <w:t>’</w:t>
      </w:r>
      <w:r w:rsidRPr="00071A69">
        <w:rPr>
          <w:smallCaps/>
          <w:sz w:val="24"/>
        </w:rPr>
        <w:t>Yaumons</w:t>
      </w:r>
      <w:r w:rsidRPr="00071A69">
        <w:rPr>
          <w:sz w:val="24"/>
        </w:rPr>
        <w:t xml:space="preserve"> &amp; d</w:t>
      </w:r>
      <w:r w:rsidR="000647FC" w:rsidRPr="00071A69">
        <w:rPr>
          <w:sz w:val="24"/>
        </w:rPr>
        <w:t>’</w:t>
      </w:r>
      <w:r w:rsidRPr="00071A69">
        <w:rPr>
          <w:smallCaps/>
          <w:sz w:val="24"/>
        </w:rPr>
        <w:t>Agoulans</w:t>
      </w:r>
      <w:r w:rsidRPr="00071A69">
        <w:rPr>
          <w:smallCaps/>
          <w:sz w:val="24"/>
          <w:vertAlign w:val="superscript"/>
        </w:rPr>
        <w:footnoteReference w:id="4"/>
      </w:r>
      <w:r w:rsidRPr="00071A69">
        <w:rPr>
          <w:sz w:val="24"/>
        </w:rPr>
        <w:t xml:space="preserve"> :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Il at non li rois </w:t>
      </w:r>
      <w:r w:rsidRPr="00071A69">
        <w:rPr>
          <w:smallCaps/>
          <w:sz w:val="24"/>
        </w:rPr>
        <w:t>Charles</w:t>
      </w:r>
      <w:r w:rsidRPr="00071A69">
        <w:rPr>
          <w:sz w:val="24"/>
        </w:rPr>
        <w:t xml:space="preserve"> : or li faut des </w:t>
      </w:r>
      <w:r w:rsidRPr="00071A69">
        <w:rPr>
          <w:smallCaps/>
          <w:sz w:val="24"/>
        </w:rPr>
        <w:t>Rollans</w:t>
      </w:r>
      <w:r w:rsidRPr="00071A69">
        <w:rPr>
          <w:smallCaps/>
          <w:sz w:val="24"/>
          <w:vertAlign w:val="superscript"/>
        </w:rPr>
        <w:footnoteReference w:id="5"/>
      </w:r>
      <w:r w:rsidRPr="00071A69">
        <w:rPr>
          <w:sz w:val="24"/>
        </w:rPr>
        <w:t>.</w:t>
      </w:r>
    </w:p>
    <w:p w:rsidR="00A41E3F" w:rsidRPr="00071A69" w:rsidRDefault="00A41E3F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Sains Andreuz ſavoit bien que paradix valoit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Quant por crucefier à ſon martyre aloit.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N</w:t>
      </w:r>
      <w:r w:rsidR="000647FC" w:rsidRPr="00071A69">
        <w:rPr>
          <w:sz w:val="24"/>
        </w:rPr>
        <w:t>’</w:t>
      </w:r>
      <w:r w:rsidRPr="00071A69">
        <w:rPr>
          <w:sz w:val="24"/>
        </w:rPr>
        <w:t>atendons mie tant que la mors nos aloit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Car bien ferions mort ſe teiz dons nos failloit.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Cilz ſiècles n</w:t>
      </w:r>
      <w:r w:rsidR="000647FC" w:rsidRPr="00071A69">
        <w:rPr>
          <w:sz w:val="24"/>
        </w:rPr>
        <w:t>’</w:t>
      </w:r>
      <w:r w:rsidRPr="00071A69">
        <w:rPr>
          <w:sz w:val="24"/>
        </w:rPr>
        <w:t>eſt pas ſiècles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 xml:space="preserve">ainz eſt chans de bataille.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Et nos nos combatons à vins &amp; à vitaille.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Auſi prenons le tens com par ci le me taille</w:t>
      </w:r>
      <w:r w:rsidR="000647FC" w:rsidRPr="00071A69">
        <w:rPr>
          <w:sz w:val="24"/>
        </w:rPr>
        <w:t xml:space="preserve"> ;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S</w:t>
      </w:r>
      <w:r w:rsidR="000647FC" w:rsidRPr="00071A69">
        <w:rPr>
          <w:sz w:val="24"/>
        </w:rPr>
        <w:t>’</w:t>
      </w:r>
      <w:r w:rsidRPr="00071A69">
        <w:rPr>
          <w:sz w:val="24"/>
        </w:rPr>
        <w:t>acréons ſeur noz armes &amp; metons à la taille.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Quant vanra au paier coument paiera l</w:t>
      </w:r>
      <w:r w:rsidR="000647FC" w:rsidRPr="00071A69">
        <w:rPr>
          <w:sz w:val="24"/>
        </w:rPr>
        <w:t>’</w:t>
      </w:r>
      <w:r w:rsidRPr="00071A69">
        <w:rPr>
          <w:sz w:val="24"/>
        </w:rPr>
        <w:t xml:space="preserve">arme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Quant li cors ſolon Dieu ne moiſſone ne fame</w:t>
      </w:r>
      <w:r w:rsidR="000647FC" w:rsidRPr="00071A69">
        <w:rPr>
          <w:sz w:val="24"/>
        </w:rPr>
        <w:t xml:space="preserve"> ?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Se garans ne li eſt Dieux &amp; la douce Dame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Gezir les convanra en parmenable flame.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Pichéour vont à Roume guerre confeſſion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Et laiſſent tout encemble avoir &amp; manſion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Si vont fors pénitance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>ci at confuſion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Voiſent .i. pou avant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>ſ</w:t>
      </w:r>
      <w:r w:rsidR="000647FC" w:rsidRPr="00071A69">
        <w:rPr>
          <w:sz w:val="24"/>
        </w:rPr>
        <w:t>’</w:t>
      </w:r>
      <w:r w:rsidRPr="00071A69">
        <w:rPr>
          <w:sz w:val="24"/>
        </w:rPr>
        <w:t>auront rémiſſion.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Bien eſt foulz &amp; mauvais qui teil voie n</w:t>
      </w:r>
      <w:r w:rsidR="000647FC" w:rsidRPr="00071A69">
        <w:rPr>
          <w:sz w:val="24"/>
        </w:rPr>
        <w:t>’</w:t>
      </w:r>
      <w:r w:rsidRPr="00071A69">
        <w:rPr>
          <w:sz w:val="24"/>
        </w:rPr>
        <w:t xml:space="preserve">emprent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Por eſcheveir le ſeu qui tout adès emprant.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Povre eſt ſa conciance quant de non reprent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Pou priſe paradix quant à ce ne ſe prent.</w:t>
      </w:r>
    </w:p>
    <w:p w:rsidR="00A41E3F" w:rsidRPr="00071A69" w:rsidRDefault="00A41E3F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Gentilz cuens de Poitiers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 xml:space="preserve">Diex &amp; ſa douce Meire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Vous doint ſaint paradyx &amp; la Brant joie cleire</w:t>
      </w:r>
      <w:r w:rsidR="000647FC" w:rsidRPr="00071A69">
        <w:rPr>
          <w:sz w:val="24"/>
        </w:rPr>
        <w:t xml:space="preserve"> !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Bien li aveiz montrei loiaul amour de frère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Ne vos a pas tenu convoitize la neire.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Bien i meteiz le voſtre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>bien l</w:t>
      </w:r>
      <w:r w:rsidR="000647FC" w:rsidRPr="00071A69">
        <w:rPr>
          <w:sz w:val="24"/>
        </w:rPr>
        <w:t>’</w:t>
      </w:r>
      <w:r w:rsidRPr="00071A69">
        <w:rPr>
          <w:sz w:val="24"/>
        </w:rPr>
        <w:t>i aveiz jà mis</w:t>
      </w:r>
      <w:r w:rsidR="000647FC" w:rsidRPr="00071A69">
        <w:rPr>
          <w:sz w:val="24"/>
        </w:rPr>
        <w:t xml:space="preserve"> ;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Bien monſtreiz au beſoing que vos ieſtes amis :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Se chacun</w:t>
      </w:r>
      <w:r w:rsidR="008E2797">
        <w:rPr>
          <w:sz w:val="24"/>
        </w:rPr>
        <w:t>s</w:t>
      </w:r>
      <w:r w:rsidRPr="00071A69">
        <w:rPr>
          <w:sz w:val="24"/>
        </w:rPr>
        <w:t xml:space="preserve"> endroit ſoi c</w:t>
      </w:r>
      <w:r w:rsidR="000647FC" w:rsidRPr="00071A69">
        <w:rPr>
          <w:sz w:val="24"/>
        </w:rPr>
        <w:t>’</w:t>
      </w:r>
      <w:r w:rsidRPr="00071A69">
        <w:rPr>
          <w:sz w:val="24"/>
        </w:rPr>
        <w:t>en fuſt ſi entremis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Ancor oan éuſt </w:t>
      </w:r>
      <w:r w:rsidRPr="00071A69">
        <w:rPr>
          <w:smallCaps/>
          <w:sz w:val="24"/>
        </w:rPr>
        <w:t>Charles</w:t>
      </w:r>
      <w:r w:rsidRPr="00071A69">
        <w:rPr>
          <w:sz w:val="24"/>
        </w:rPr>
        <w:t xml:space="preserve"> mult moins d</w:t>
      </w:r>
      <w:r w:rsidR="000647FC" w:rsidRPr="00071A69">
        <w:rPr>
          <w:sz w:val="24"/>
        </w:rPr>
        <w:t>’</w:t>
      </w:r>
      <w:r w:rsidRPr="00071A69">
        <w:rPr>
          <w:sz w:val="24"/>
        </w:rPr>
        <w:t>anemis.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 xml:space="preserve">Prions por le roi </w:t>
      </w:r>
      <w:r w:rsidRPr="00071A69">
        <w:rPr>
          <w:smallCaps/>
          <w:sz w:val="24"/>
        </w:rPr>
        <w:t>Charle</w:t>
      </w:r>
      <w:r w:rsidR="000647FC" w:rsidRPr="00071A69">
        <w:rPr>
          <w:sz w:val="24"/>
        </w:rPr>
        <w:t xml:space="preserve"> ; </w:t>
      </w:r>
      <w:r w:rsidRPr="00071A69">
        <w:rPr>
          <w:sz w:val="24"/>
        </w:rPr>
        <w:t>c</w:t>
      </w:r>
      <w:r w:rsidR="000647FC" w:rsidRPr="00071A69">
        <w:rPr>
          <w:sz w:val="24"/>
        </w:rPr>
        <w:t>’</w:t>
      </w:r>
      <w:r w:rsidRPr="00071A69">
        <w:rPr>
          <w:sz w:val="24"/>
        </w:rPr>
        <w:t>eſt por nos maintenir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Por Dieu &amp; ſainte Églize c</w:t>
      </w:r>
      <w:r w:rsidR="000647FC" w:rsidRPr="00071A69">
        <w:rPr>
          <w:sz w:val="24"/>
        </w:rPr>
        <w:t>’</w:t>
      </w:r>
      <w:r w:rsidRPr="00071A69">
        <w:rPr>
          <w:sz w:val="24"/>
        </w:rPr>
        <w:t xml:space="preserve">eſt mis au convenir.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Or prions Jhéſu-Crit que il puiſt avenir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A ce qu</w:t>
      </w:r>
      <w:r w:rsidR="000647FC" w:rsidRPr="00071A69">
        <w:rPr>
          <w:sz w:val="24"/>
        </w:rPr>
        <w:t>’</w:t>
      </w:r>
      <w:r w:rsidRPr="00071A69">
        <w:rPr>
          <w:sz w:val="24"/>
        </w:rPr>
        <w:t>il a empris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>&amp; ſon oſt maintenir.</w:t>
      </w:r>
    </w:p>
    <w:p w:rsidR="00FD2DC9" w:rsidRPr="00071A69" w:rsidRDefault="00FD2DC9" w:rsidP="009838BE">
      <w:pPr>
        <w:suppressLineNumbers/>
        <w:spacing w:after="0"/>
        <w:ind w:firstLine="284"/>
        <w:rPr>
          <w:sz w:val="24"/>
        </w:rPr>
      </w:pP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Prélat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>ne grouciez mie clou dizéime paier</w:t>
      </w:r>
      <w:r w:rsidR="000647FC" w:rsidRPr="00071A69">
        <w:rPr>
          <w:sz w:val="24"/>
        </w:rPr>
        <w:t xml:space="preserve">,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Mais priez Jhéſu-Crit qu</w:t>
      </w:r>
      <w:r w:rsidR="000647FC" w:rsidRPr="00071A69">
        <w:rPr>
          <w:sz w:val="24"/>
        </w:rPr>
        <w:t>’</w:t>
      </w:r>
      <w:r w:rsidRPr="00071A69">
        <w:rPr>
          <w:sz w:val="24"/>
        </w:rPr>
        <w:t>il pance d</w:t>
      </w:r>
      <w:r w:rsidR="000647FC" w:rsidRPr="00071A69">
        <w:rPr>
          <w:sz w:val="24"/>
        </w:rPr>
        <w:t>’</w:t>
      </w:r>
      <w:r w:rsidRPr="00071A69">
        <w:rPr>
          <w:sz w:val="24"/>
        </w:rPr>
        <w:t>apaier</w:t>
      </w:r>
      <w:r w:rsidR="000647FC" w:rsidRPr="00071A69">
        <w:rPr>
          <w:sz w:val="24"/>
        </w:rPr>
        <w:t xml:space="preserve"> ;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Car ſe ce n</w:t>
      </w:r>
      <w:r w:rsidR="000647FC" w:rsidRPr="00071A69">
        <w:rPr>
          <w:sz w:val="24"/>
        </w:rPr>
        <w:t>’</w:t>
      </w:r>
      <w:r w:rsidRPr="00071A69">
        <w:rPr>
          <w:sz w:val="24"/>
        </w:rPr>
        <w:t>a meſtier</w:t>
      </w:r>
      <w:r w:rsidR="000647FC" w:rsidRPr="00071A69">
        <w:rPr>
          <w:sz w:val="24"/>
        </w:rPr>
        <w:t xml:space="preserve">, </w:t>
      </w:r>
      <w:r w:rsidRPr="00071A69">
        <w:rPr>
          <w:sz w:val="24"/>
        </w:rPr>
        <w:t xml:space="preserve">ſachiez ſanz délaier </w:t>
      </w:r>
    </w:p>
    <w:p w:rsidR="00FD2DC9" w:rsidRPr="00071A69" w:rsidRDefault="00FD2DC9" w:rsidP="009838BE">
      <w:pPr>
        <w:spacing w:after="0"/>
        <w:ind w:firstLine="284"/>
        <w:rPr>
          <w:sz w:val="24"/>
        </w:rPr>
      </w:pPr>
      <w:r w:rsidRPr="00071A69">
        <w:rPr>
          <w:sz w:val="24"/>
        </w:rPr>
        <w:t>Hom panrra à méimes : ſi porroiz abaier</w:t>
      </w:r>
      <w:r w:rsidRPr="00071A69">
        <w:rPr>
          <w:sz w:val="24"/>
          <w:vertAlign w:val="superscript"/>
        </w:rPr>
        <w:footnoteReference w:id="6"/>
      </w:r>
      <w:r w:rsidRPr="00071A69">
        <w:rPr>
          <w:sz w:val="24"/>
        </w:rPr>
        <w:t>.</w:t>
      </w:r>
    </w:p>
    <w:p w:rsidR="009064A4" w:rsidRPr="00071A69" w:rsidRDefault="009064A4" w:rsidP="009838BE">
      <w:pPr>
        <w:suppressLineNumbers/>
        <w:spacing w:after="0"/>
        <w:ind w:firstLine="284"/>
        <w:rPr>
          <w:sz w:val="24"/>
        </w:rPr>
      </w:pPr>
    </w:p>
    <w:p w:rsidR="00CB29F7" w:rsidRPr="00071A69" w:rsidRDefault="00A41E3F" w:rsidP="009838BE">
      <w:pPr>
        <w:suppressLineNumbers/>
        <w:spacing w:after="0"/>
        <w:ind w:firstLine="284"/>
        <w:rPr>
          <w:sz w:val="24"/>
        </w:rPr>
      </w:pPr>
      <w:r w:rsidRPr="00071A69">
        <w:rPr>
          <w:sz w:val="24"/>
        </w:rPr>
        <w:t>Explicit.</w:t>
      </w:r>
    </w:p>
    <w:sectPr w:rsidR="00CB29F7" w:rsidRPr="00071A69" w:rsidSect="00A41E3F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E6" w:rsidRDefault="00CD42E6" w:rsidP="00803247">
      <w:pPr>
        <w:spacing w:after="0" w:line="240" w:lineRule="auto"/>
      </w:pPr>
      <w:r>
        <w:separator/>
      </w:r>
    </w:p>
  </w:endnote>
  <w:endnote w:type="continuationSeparator" w:id="1">
    <w:p w:rsidR="00CD42E6" w:rsidRDefault="00CD42E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E6" w:rsidRDefault="00CD42E6" w:rsidP="00803247">
      <w:pPr>
        <w:spacing w:after="0" w:line="240" w:lineRule="auto"/>
      </w:pPr>
      <w:r>
        <w:separator/>
      </w:r>
    </w:p>
  </w:footnote>
  <w:footnote w:type="continuationSeparator" w:id="1">
    <w:p w:rsidR="00CD42E6" w:rsidRDefault="00CD42E6" w:rsidP="00803247">
      <w:pPr>
        <w:spacing w:after="0" w:line="240" w:lineRule="auto"/>
      </w:pPr>
      <w:r>
        <w:continuationSeparator/>
      </w:r>
    </w:p>
  </w:footnote>
  <w:footnote w:id="2"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rStyle w:val="Appelnotedebasdep"/>
          <w:sz w:val="22"/>
        </w:rPr>
        <w:footnoteRef/>
      </w:r>
      <w:r w:rsidRPr="00071A69">
        <w:rPr>
          <w:sz w:val="22"/>
        </w:rPr>
        <w:t xml:space="preserve"> Nous avons vu Rutebeuf prêchant la croisade de Syrie en 1265. Nous le voyons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la même année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dans cette pièce et la suivante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prêchant la guerre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Italie entreprise par Charles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Anjou.</w:t>
      </w:r>
    </w:p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sz w:val="22"/>
        </w:rPr>
        <w:t>Je ne puis résister au plaisir de citer ici un élo</w:t>
      </w:r>
      <w:r w:rsidRPr="00071A69">
        <w:rPr>
          <w:sz w:val="22"/>
        </w:rPr>
        <w:softHyphen/>
        <w:t>quent passage de feu M. Michelet</w:t>
      </w:r>
      <w:r w:rsidR="000647FC" w:rsidRPr="00071A69">
        <w:rPr>
          <w:sz w:val="22"/>
        </w:rPr>
        <w:t>,</w:t>
      </w:r>
      <w:r w:rsidR="002744D7" w:rsidRPr="002744D7">
        <w:rPr>
          <w:sz w:val="22"/>
        </w:rPr>
        <w:t xml:space="preserve"> t.</w:t>
      </w:r>
      <w:r w:rsidRPr="00071A69">
        <w:rPr>
          <w:sz w:val="22"/>
        </w:rPr>
        <w:t xml:space="preserve"> III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 xml:space="preserve">de son </w:t>
      </w:r>
      <w:r w:rsidRPr="00071A69">
        <w:rPr>
          <w:i/>
          <w:iCs/>
          <w:sz w:val="22"/>
        </w:rPr>
        <w:t>Hist. de France</w:t>
      </w:r>
      <w:r w:rsidR="000647FC" w:rsidRPr="00071A69">
        <w:rPr>
          <w:iCs/>
          <w:sz w:val="22"/>
        </w:rPr>
        <w:t xml:space="preserve">, </w:t>
      </w:r>
      <w:r w:rsidRPr="00071A69">
        <w:rPr>
          <w:iCs/>
          <w:sz w:val="22"/>
        </w:rPr>
        <w:t xml:space="preserve">à </w:t>
      </w:r>
      <w:r w:rsidRPr="00071A69">
        <w:rPr>
          <w:sz w:val="22"/>
        </w:rPr>
        <w:t>propos de la guerre dont Rutebeuf se montre un si zélé partisan</w:t>
      </w:r>
      <w:r w:rsidR="002744D7">
        <w:rPr>
          <w:sz w:val="22"/>
        </w:rPr>
        <w:t> :</w:t>
      </w:r>
      <w:r w:rsidRPr="00071A69">
        <w:rPr>
          <w:sz w:val="22"/>
        </w:rPr>
        <w:t xml:space="preserve"> « La Syrie n</w:t>
      </w:r>
      <w:r w:rsidR="000647FC" w:rsidRPr="00071A69">
        <w:rPr>
          <w:sz w:val="22"/>
        </w:rPr>
        <w:t>’</w:t>
      </w:r>
      <w:r w:rsidRPr="00071A69">
        <w:rPr>
          <w:sz w:val="22"/>
        </w:rPr>
        <w:t>avait pas de pitié à attendre de Charles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Anjou. Cette île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à moitié arabe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avait tenu opiniâtrement pour Manfred et sa maison. Toute insulte que les vainqueurs pouvaient faire subir au peuple sicilien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ne leur semblait que représailles</w:t>
      </w:r>
      <w:r w:rsidR="009838BE">
        <w:rPr>
          <w:sz w:val="22"/>
        </w:rPr>
        <w:t>, …</w:t>
      </w:r>
      <w:r w:rsidRPr="00071A69">
        <w:rPr>
          <w:sz w:val="22"/>
        </w:rPr>
        <w:t xml:space="preserve"> mais ce qui menaçait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en augmenter le poids chaque jour davantage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c</w:t>
      </w:r>
      <w:r w:rsidR="000647FC" w:rsidRPr="00071A69">
        <w:rPr>
          <w:sz w:val="22"/>
        </w:rPr>
        <w:t>’</w:t>
      </w:r>
      <w:r w:rsidRPr="00071A69">
        <w:rPr>
          <w:sz w:val="22"/>
        </w:rPr>
        <w:t>était un premier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et habile essai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administration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</w:t>
      </w:r>
      <w:r w:rsidR="000647FC" w:rsidRPr="00071A69">
        <w:rPr>
          <w:sz w:val="22"/>
        </w:rPr>
        <w:t>’</w:t>
      </w:r>
      <w:r w:rsidRPr="00071A69">
        <w:rPr>
          <w:sz w:val="22"/>
        </w:rPr>
        <w:t>invasion de la fis</w:t>
      </w:r>
      <w:r w:rsidRPr="00071A69">
        <w:rPr>
          <w:sz w:val="22"/>
        </w:rPr>
        <w:softHyphen/>
        <w:t>calité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</w:t>
      </w:r>
      <w:r w:rsidR="000647FC" w:rsidRPr="00071A69">
        <w:rPr>
          <w:sz w:val="22"/>
        </w:rPr>
        <w:t>’</w:t>
      </w:r>
      <w:r w:rsidRPr="00071A69">
        <w:rPr>
          <w:sz w:val="22"/>
        </w:rPr>
        <w:t>apparition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de la finance dans ce monde de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Orient et de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Énéide. Ce peuple de laboureurs et de pasteurs avait gardé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sous toute domination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quelque chose de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indépendance antique. Il y avait eu jusque-là des solitudes dans la montagne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 xml:space="preserve">des libertés dans le </w:t>
      </w:r>
      <w:r w:rsidR="002744D7">
        <w:rPr>
          <w:sz w:val="22"/>
        </w:rPr>
        <w:t>d</w:t>
      </w:r>
      <w:r w:rsidRPr="00071A69">
        <w:rPr>
          <w:sz w:val="22"/>
        </w:rPr>
        <w:t>ésert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mais voilà que le fisc explore toute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île. Cu</w:t>
      </w:r>
      <w:r w:rsidRPr="00071A69">
        <w:rPr>
          <w:sz w:val="22"/>
        </w:rPr>
        <w:softHyphen/>
        <w:t>rieux voyageur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il mesure la vallée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escalade le roc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effleure le pic inaccessible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le percepteur dresse son bureau sous le châtaignier de la montagne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on poursuit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on enregistre le chevrier errant aux corniches des rocs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entre les laves et les neiges.» « Nous avions cru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dit Barthélemi de Néocastre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recevoir un roi du père des pères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nous avions reçu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antechrist. »</w:t>
      </w:r>
    </w:p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sz w:val="22"/>
        </w:rPr>
        <w:t>« .... Voilà le sort de la Sicile depuis tant de siècles. C</w:t>
      </w:r>
      <w:r w:rsidR="000647FC" w:rsidRPr="00071A69">
        <w:rPr>
          <w:sz w:val="22"/>
        </w:rPr>
        <w:t>’</w:t>
      </w:r>
      <w:r w:rsidRPr="00071A69">
        <w:rPr>
          <w:sz w:val="22"/>
        </w:rPr>
        <w:t>est toujours la vache nourrice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épuisée de lait et de sang par un maître étranger. Elle n</w:t>
      </w:r>
      <w:r w:rsidR="000647FC" w:rsidRPr="00071A69">
        <w:rPr>
          <w:sz w:val="22"/>
        </w:rPr>
        <w:t>’</w:t>
      </w:r>
      <w:r w:rsidRPr="00071A69">
        <w:rPr>
          <w:sz w:val="22"/>
        </w:rPr>
        <w:t>a eu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indépen</w:t>
      </w:r>
      <w:r w:rsidRPr="00071A69">
        <w:rPr>
          <w:sz w:val="22"/>
        </w:rPr>
        <w:softHyphen/>
        <w:t>dance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de vie forte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que sous ses tyrans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les Denys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les Gelons. Eux seuls la rendent formidable au dehors. Depuis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toujours esclave. C</w:t>
      </w:r>
      <w:r w:rsidR="000647FC" w:rsidRPr="00071A69">
        <w:rPr>
          <w:sz w:val="22"/>
        </w:rPr>
        <w:t>’</w:t>
      </w:r>
      <w:r w:rsidRPr="00071A69">
        <w:rPr>
          <w:sz w:val="22"/>
        </w:rPr>
        <w:t>est chez elle que se sont décidées toutes les grandes questions du monde an</w:t>
      </w:r>
      <w:r w:rsidRPr="00071A69">
        <w:rPr>
          <w:sz w:val="22"/>
        </w:rPr>
        <w:softHyphen/>
        <w:t>tique</w:t>
      </w:r>
      <w:r w:rsidR="002744D7">
        <w:rPr>
          <w:sz w:val="22"/>
        </w:rPr>
        <w:t> :</w:t>
      </w:r>
      <w:r w:rsidRPr="00071A69">
        <w:rPr>
          <w:sz w:val="22"/>
        </w:rPr>
        <w:t xml:space="preserve"> Athènes et Syracuse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la Grèce et Carthage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Carthage et Rome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enfin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les guerres civiles. Toutes ces batailles solennelles du genre humain ont été combattues en vue de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Etna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comme un jugement de Dieu par devant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autel</w:t>
      </w:r>
      <w:r w:rsidR="000647FC" w:rsidRPr="00071A69">
        <w:rPr>
          <w:sz w:val="22"/>
        </w:rPr>
        <w:t xml:space="preserve"> ! </w:t>
      </w:r>
      <w:r w:rsidRPr="00071A69">
        <w:rPr>
          <w:sz w:val="22"/>
        </w:rPr>
        <w:t>»</w:t>
      </w:r>
    </w:p>
  </w:footnote>
  <w:footnote w:id="3"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rStyle w:val="Appelnotedebasdep"/>
          <w:sz w:val="22"/>
        </w:rPr>
        <w:footnoteRef/>
      </w:r>
      <w:r w:rsidRPr="00071A69">
        <w:rPr>
          <w:sz w:val="22"/>
        </w:rPr>
        <w:t xml:space="preserve"> Charles le I</w:t>
      </w:r>
      <w:r w:rsidRPr="00071A69">
        <w:rPr>
          <w:sz w:val="22"/>
          <w:vertAlign w:val="superscript"/>
        </w:rPr>
        <w:t>er</w:t>
      </w:r>
      <w:r w:rsidRPr="00071A69">
        <w:rPr>
          <w:sz w:val="22"/>
        </w:rPr>
        <w:t xml:space="preserve">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Anjou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roi de Naples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né en 1220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fils de Louis VIII et de Blanche de Castille. Lors de la première croisade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il accompagna son frère (Louis IX)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avec lequel il fut fait prisonnier. Il mourut en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an 1285.</w:t>
      </w:r>
    </w:p>
  </w:footnote>
  <w:footnote w:id="4"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rStyle w:val="Appelnotedebasdep"/>
          <w:sz w:val="22"/>
        </w:rPr>
        <w:footnoteRef/>
      </w:r>
      <w:r w:rsidRPr="00071A69">
        <w:rPr>
          <w:sz w:val="22"/>
        </w:rPr>
        <w:t xml:space="preserve"> </w:t>
      </w:r>
      <w:r w:rsidRPr="00071A69">
        <w:rPr>
          <w:i/>
          <w:iCs/>
          <w:sz w:val="22"/>
        </w:rPr>
        <w:t>Le roman d</w:t>
      </w:r>
      <w:r w:rsidR="000647FC" w:rsidRPr="00071A69">
        <w:rPr>
          <w:i/>
          <w:iCs/>
          <w:sz w:val="22"/>
        </w:rPr>
        <w:t>’</w:t>
      </w:r>
      <w:r w:rsidRPr="00071A69">
        <w:rPr>
          <w:i/>
          <w:iCs/>
          <w:sz w:val="22"/>
        </w:rPr>
        <w:t>Agoullant</w:t>
      </w:r>
      <w:r w:rsidR="000647FC" w:rsidRPr="00071A69">
        <w:rPr>
          <w:iCs/>
          <w:sz w:val="22"/>
        </w:rPr>
        <w:t xml:space="preserve">, </w:t>
      </w:r>
      <w:r w:rsidRPr="00071A69">
        <w:rPr>
          <w:i/>
          <w:iCs/>
          <w:sz w:val="22"/>
        </w:rPr>
        <w:t>d</w:t>
      </w:r>
      <w:r w:rsidR="000647FC" w:rsidRPr="00071A69">
        <w:rPr>
          <w:i/>
          <w:iCs/>
          <w:sz w:val="22"/>
        </w:rPr>
        <w:t>’</w:t>
      </w:r>
      <w:r w:rsidRPr="00071A69">
        <w:rPr>
          <w:i/>
          <w:iCs/>
          <w:sz w:val="22"/>
        </w:rPr>
        <w:t>Hyaumont</w:t>
      </w:r>
      <w:r w:rsidRPr="00071A69">
        <w:rPr>
          <w:iCs/>
          <w:sz w:val="22"/>
        </w:rPr>
        <w:t xml:space="preserve"> </w:t>
      </w:r>
      <w:r w:rsidRPr="00071A69">
        <w:rPr>
          <w:sz w:val="22"/>
        </w:rPr>
        <w:t xml:space="preserve">ou </w:t>
      </w:r>
      <w:r w:rsidRPr="00071A69">
        <w:rPr>
          <w:i/>
          <w:iCs/>
          <w:sz w:val="22"/>
        </w:rPr>
        <w:t>d</w:t>
      </w:r>
      <w:r w:rsidR="000647FC" w:rsidRPr="00071A69">
        <w:rPr>
          <w:i/>
          <w:iCs/>
          <w:sz w:val="22"/>
        </w:rPr>
        <w:t>’</w:t>
      </w:r>
      <w:r w:rsidRPr="00071A69">
        <w:rPr>
          <w:i/>
          <w:iCs/>
          <w:sz w:val="22"/>
        </w:rPr>
        <w:t>Aspre</w:t>
      </w:r>
      <w:r w:rsidRPr="00071A69">
        <w:rPr>
          <w:i/>
          <w:iCs/>
          <w:sz w:val="22"/>
        </w:rPr>
        <w:softHyphen/>
        <w:t>mont</w:t>
      </w:r>
      <w:r w:rsidR="000647FC" w:rsidRPr="00071A69">
        <w:rPr>
          <w:iCs/>
          <w:sz w:val="22"/>
        </w:rPr>
        <w:t xml:space="preserve">, </w:t>
      </w:r>
      <w:r w:rsidRPr="00071A69">
        <w:rPr>
          <w:iCs/>
          <w:sz w:val="22"/>
        </w:rPr>
        <w:t xml:space="preserve">car </w:t>
      </w:r>
      <w:r w:rsidRPr="00071A69">
        <w:rPr>
          <w:sz w:val="22"/>
        </w:rPr>
        <w:t xml:space="preserve">il porte </w:t>
      </w:r>
      <w:r w:rsidRPr="00071A69">
        <w:rPr>
          <w:iCs/>
          <w:sz w:val="22"/>
        </w:rPr>
        <w:t xml:space="preserve">ces </w:t>
      </w:r>
      <w:r w:rsidRPr="00071A69">
        <w:rPr>
          <w:sz w:val="22"/>
        </w:rPr>
        <w:t>trois noms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 xml:space="preserve">fait partie des romans des </w:t>
      </w:r>
      <w:r w:rsidRPr="00071A69">
        <w:rPr>
          <w:i/>
          <w:iCs/>
          <w:sz w:val="22"/>
        </w:rPr>
        <w:t>douze Pairs</w:t>
      </w:r>
      <w:r w:rsidRPr="00071A69">
        <w:rPr>
          <w:iCs/>
          <w:sz w:val="22"/>
        </w:rPr>
        <w:t xml:space="preserve">. </w:t>
      </w:r>
      <w:r w:rsidRPr="00071A69">
        <w:rPr>
          <w:sz w:val="22"/>
        </w:rPr>
        <w:t>La Bibliothèque nationale en possède deux exemplaires. Cette chanson de geste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dont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au</w:t>
      </w:r>
      <w:r w:rsidRPr="00071A69">
        <w:rPr>
          <w:sz w:val="22"/>
        </w:rPr>
        <w:softHyphen/>
        <w:t>teur est inconnu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s</w:t>
      </w:r>
      <w:r w:rsidR="000647FC" w:rsidRPr="00071A69">
        <w:rPr>
          <w:sz w:val="22"/>
        </w:rPr>
        <w:t>’</w:t>
      </w:r>
      <w:r w:rsidRPr="00071A69">
        <w:rPr>
          <w:sz w:val="22"/>
        </w:rPr>
        <w:t>ouvre par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arrivée d</w:t>
      </w:r>
      <w:r w:rsidR="000647FC" w:rsidRPr="00071A69">
        <w:rPr>
          <w:sz w:val="22"/>
        </w:rPr>
        <w:t>’</w:t>
      </w:r>
      <w:r w:rsidRPr="00071A69">
        <w:rPr>
          <w:sz w:val="22"/>
        </w:rPr>
        <w:t xml:space="preserve">un message à Charlemagne de la part </w:t>
      </w:r>
      <w:r w:rsidRPr="00071A69">
        <w:rPr>
          <w:iCs/>
          <w:sz w:val="22"/>
        </w:rPr>
        <w:t>d</w:t>
      </w:r>
      <w:r w:rsidR="000647FC" w:rsidRPr="00071A69">
        <w:rPr>
          <w:iCs/>
          <w:sz w:val="22"/>
        </w:rPr>
        <w:t>’</w:t>
      </w:r>
      <w:r w:rsidRPr="00071A69">
        <w:rPr>
          <w:i/>
          <w:iCs/>
          <w:sz w:val="22"/>
        </w:rPr>
        <w:t>Agoullant</w:t>
      </w:r>
      <w:r w:rsidR="000647FC" w:rsidRPr="00071A69">
        <w:rPr>
          <w:iCs/>
          <w:sz w:val="22"/>
        </w:rPr>
        <w:t xml:space="preserve">, </w:t>
      </w:r>
      <w:r w:rsidRPr="00071A69">
        <w:rPr>
          <w:sz w:val="22"/>
        </w:rPr>
        <w:t>roi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Aspremont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ville située bien au-delà de la Pouille et de la Calabre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selon le romancier. Ce messager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qui a nom Belan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annonce à Charlemagne que s</w:t>
      </w:r>
      <w:r w:rsidR="000647FC" w:rsidRPr="00071A69">
        <w:rPr>
          <w:sz w:val="22"/>
        </w:rPr>
        <w:t>’</w:t>
      </w:r>
      <w:r w:rsidRPr="00071A69">
        <w:rPr>
          <w:sz w:val="22"/>
        </w:rPr>
        <w:t xml:space="preserve">il ne veut pas rendre hommage à </w:t>
      </w:r>
      <w:r w:rsidRPr="00071A69">
        <w:rPr>
          <w:i/>
          <w:iCs/>
          <w:sz w:val="22"/>
        </w:rPr>
        <w:t>Agoullant</w:t>
      </w:r>
      <w:r w:rsidR="000647FC" w:rsidRPr="00071A69">
        <w:rPr>
          <w:iCs/>
          <w:sz w:val="22"/>
        </w:rPr>
        <w:t xml:space="preserve">, </w:t>
      </w:r>
      <w:r w:rsidRPr="00071A69">
        <w:rPr>
          <w:sz w:val="22"/>
        </w:rPr>
        <w:t xml:space="preserve">celui-ci viendra le chercher avec </w:t>
      </w:r>
      <w:r w:rsidRPr="00071A69">
        <w:rPr>
          <w:i/>
          <w:iCs/>
          <w:sz w:val="22"/>
        </w:rPr>
        <w:t>vii. c. m. Turquiens</w:t>
      </w:r>
      <w:r w:rsidRPr="00071A69">
        <w:rPr>
          <w:iCs/>
          <w:sz w:val="22"/>
        </w:rPr>
        <w:t xml:space="preserve"> </w:t>
      </w:r>
      <w:r w:rsidRPr="00071A69">
        <w:rPr>
          <w:sz w:val="22"/>
        </w:rPr>
        <w:t>(sept cent mille Sarrasins)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et qu</w:t>
      </w:r>
      <w:r w:rsidR="000647FC" w:rsidRPr="00071A69">
        <w:rPr>
          <w:sz w:val="22"/>
        </w:rPr>
        <w:t>’</w:t>
      </w:r>
      <w:r w:rsidRPr="00071A69">
        <w:rPr>
          <w:sz w:val="22"/>
        </w:rPr>
        <w:t>il ravagera toute la chrétienté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car</w:t>
      </w:r>
    </w:p>
    <w:p w:rsidR="00FD2DC9" w:rsidRPr="00071A69" w:rsidRDefault="002744D7" w:rsidP="009838BE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D2DC9" w:rsidRPr="00071A69">
        <w:rPr>
          <w:sz w:val="22"/>
        </w:rPr>
        <w:t>Quanque Alixandre conquit en ſon aage</w:t>
      </w:r>
      <w:r w:rsidR="000647FC" w:rsidRPr="00071A69">
        <w:rPr>
          <w:sz w:val="22"/>
        </w:rPr>
        <w:t xml:space="preserve">, </w:t>
      </w:r>
    </w:p>
    <w:p w:rsidR="00FD2DC9" w:rsidRPr="00071A69" w:rsidRDefault="002744D7" w:rsidP="009838BE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D2DC9" w:rsidRPr="00071A69">
        <w:rPr>
          <w:sz w:val="22"/>
        </w:rPr>
        <w:t>Viaut-il tenir</w:t>
      </w:r>
      <w:r>
        <w:rPr>
          <w:sz w:val="22"/>
        </w:rPr>
        <w:t> :</w:t>
      </w:r>
      <w:r w:rsidR="00FD2DC9" w:rsidRPr="00071A69">
        <w:rPr>
          <w:sz w:val="22"/>
        </w:rPr>
        <w:t xml:space="preserve"> c</w:t>
      </w:r>
      <w:r w:rsidR="000647FC" w:rsidRPr="00071A69">
        <w:rPr>
          <w:sz w:val="22"/>
        </w:rPr>
        <w:t>’</w:t>
      </w:r>
      <w:r w:rsidR="00FD2DC9" w:rsidRPr="00071A69">
        <w:rPr>
          <w:sz w:val="22"/>
        </w:rPr>
        <w:t>eſt de ſon érirage.</w:t>
      </w:r>
    </w:p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sz w:val="22"/>
        </w:rPr>
        <w:t>L</w:t>
      </w:r>
      <w:r w:rsidR="000647FC" w:rsidRPr="00071A69">
        <w:rPr>
          <w:sz w:val="22"/>
        </w:rPr>
        <w:t>’</w:t>
      </w:r>
      <w:r w:rsidRPr="00071A69">
        <w:rPr>
          <w:sz w:val="22"/>
        </w:rPr>
        <w:t>empereur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comme on le pense bien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reçoit ces pa</w:t>
      </w:r>
      <w:r w:rsidRPr="00071A69">
        <w:rPr>
          <w:sz w:val="22"/>
        </w:rPr>
        <w:softHyphen/>
        <w:t>roles avec mépris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mais il traite généreusement le messager et le comble de présents.</w:t>
      </w:r>
    </w:p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sz w:val="22"/>
        </w:rPr>
        <w:t>De retour auprès de son maître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le messager rend compte de sa mission. Pendant ce temps Charlemagne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afin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accomplir sa parole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écrit à tous les prin</w:t>
      </w:r>
      <w:r w:rsidRPr="00071A69">
        <w:rPr>
          <w:sz w:val="22"/>
        </w:rPr>
        <w:softHyphen/>
        <w:t>ces ses voisins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entre autres à Ogier-le-Danois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à Gi</w:t>
      </w:r>
      <w:r w:rsidRPr="00071A69">
        <w:rPr>
          <w:sz w:val="22"/>
        </w:rPr>
        <w:softHyphen/>
        <w:t>rart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Euphraite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duc de Bourgogne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etc.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les priant de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aider dans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expédition qu</w:t>
      </w:r>
      <w:r w:rsidR="000647FC" w:rsidRPr="00071A69">
        <w:rPr>
          <w:sz w:val="22"/>
        </w:rPr>
        <w:t>’</w:t>
      </w:r>
      <w:r w:rsidRPr="00071A69">
        <w:rPr>
          <w:sz w:val="22"/>
        </w:rPr>
        <w:t>il projette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en leur faisant entendre que s</w:t>
      </w:r>
      <w:r w:rsidR="000647FC" w:rsidRPr="00071A69">
        <w:rPr>
          <w:sz w:val="22"/>
        </w:rPr>
        <w:t>’</w:t>
      </w:r>
      <w:r w:rsidRPr="00071A69">
        <w:rPr>
          <w:sz w:val="22"/>
        </w:rPr>
        <w:t>ils le laissent sans secours et qu</w:t>
      </w:r>
      <w:r w:rsidR="000647FC" w:rsidRPr="00071A69">
        <w:rPr>
          <w:sz w:val="22"/>
        </w:rPr>
        <w:t>’</w:t>
      </w:r>
      <w:r w:rsidRPr="00071A69">
        <w:rPr>
          <w:sz w:val="22"/>
        </w:rPr>
        <w:t>il soit vaincu par les Sarrasins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eux-mêmes ne tarderont pas à être subjugués. Ces princes ne demandent pas mieux que de combattre les infidèles. Ils viennent en personne joindre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empereur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et aussitôt que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armée est réunie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elle se dirige vers Aspremont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qu</w:t>
      </w:r>
      <w:r w:rsidR="000647FC" w:rsidRPr="00071A69">
        <w:rPr>
          <w:sz w:val="22"/>
        </w:rPr>
        <w:t>’</w:t>
      </w:r>
      <w:r w:rsidRPr="00071A69">
        <w:rPr>
          <w:sz w:val="22"/>
        </w:rPr>
        <w:t>elle assiége. Là de grands combats ont lieu. Roland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qui est jeune encore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 xml:space="preserve">se fait </w:t>
      </w:r>
      <w:r w:rsidRPr="00071A69">
        <w:rPr>
          <w:i/>
          <w:iCs/>
          <w:sz w:val="22"/>
        </w:rPr>
        <w:t xml:space="preserve">adouber </w:t>
      </w:r>
      <w:r w:rsidRPr="00071A69">
        <w:rPr>
          <w:sz w:val="22"/>
        </w:rPr>
        <w:t>chevalier par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empereur son oncle</w:t>
      </w:r>
      <w:r w:rsidR="002744D7">
        <w:rPr>
          <w:sz w:val="22"/>
        </w:rPr>
        <w:t> :</w:t>
      </w:r>
      <w:r w:rsidRPr="00071A69">
        <w:rPr>
          <w:sz w:val="22"/>
        </w:rPr>
        <w:t xml:space="preserve"> on lui ceint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pour la première fois</w:t>
      </w:r>
      <w:r w:rsidR="000647FC" w:rsidRPr="00071A69">
        <w:rPr>
          <w:sz w:val="22"/>
        </w:rPr>
        <w:t xml:space="preserve">, </w:t>
      </w:r>
      <w:r w:rsidRPr="00071A69">
        <w:rPr>
          <w:i/>
          <w:iCs/>
          <w:sz w:val="22"/>
        </w:rPr>
        <w:t>Duran</w:t>
      </w:r>
      <w:r w:rsidRPr="00071A69">
        <w:rPr>
          <w:i/>
          <w:iCs/>
          <w:sz w:val="22"/>
        </w:rPr>
        <w:softHyphen/>
        <w:t>dart</w:t>
      </w:r>
      <w:r w:rsidR="002744D7" w:rsidRPr="002744D7">
        <w:rPr>
          <w:iCs/>
          <w:sz w:val="22"/>
        </w:rPr>
        <w:t>,</w:t>
      </w:r>
      <w:r w:rsidR="000647FC" w:rsidRPr="00071A69">
        <w:rPr>
          <w:i/>
          <w:iCs/>
          <w:sz w:val="22"/>
        </w:rPr>
        <w:t xml:space="preserve"> </w:t>
      </w:r>
      <w:r w:rsidRPr="002744D7">
        <w:rPr>
          <w:iCs/>
          <w:sz w:val="22"/>
        </w:rPr>
        <w:t>cette épée</w:t>
      </w:r>
      <w:r w:rsidR="002744D7" w:rsidRPr="002744D7">
        <w:rPr>
          <w:iCs/>
          <w:sz w:val="22"/>
        </w:rPr>
        <w:t>,</w:t>
      </w:r>
      <w:r w:rsidR="000647FC" w:rsidRPr="00071A69">
        <w:rPr>
          <w:i/>
          <w:iCs/>
          <w:sz w:val="22"/>
        </w:rPr>
        <w:t xml:space="preserve"> </w:t>
      </w:r>
      <w:r w:rsidRPr="00071A69">
        <w:rPr>
          <w:i/>
          <w:iCs/>
          <w:sz w:val="22"/>
        </w:rPr>
        <w:t>la plus belle et la meillure d</w:t>
      </w:r>
      <w:r w:rsidR="000647FC" w:rsidRPr="00071A69">
        <w:rPr>
          <w:i/>
          <w:iCs/>
          <w:sz w:val="22"/>
        </w:rPr>
        <w:t>’</w:t>
      </w:r>
      <w:r w:rsidRPr="00071A69">
        <w:rPr>
          <w:i/>
          <w:iCs/>
          <w:sz w:val="22"/>
        </w:rPr>
        <w:t>oevre qui oncques fuſt</w:t>
      </w:r>
      <w:r w:rsidR="000647FC" w:rsidRPr="00071A69">
        <w:rPr>
          <w:iCs/>
          <w:sz w:val="22"/>
        </w:rPr>
        <w:t xml:space="preserve">, </w:t>
      </w:r>
      <w:r w:rsidRPr="00071A69">
        <w:rPr>
          <w:sz w:val="22"/>
        </w:rPr>
        <w:t xml:space="preserve">selon la </w:t>
      </w:r>
      <w:r w:rsidRPr="00071A69">
        <w:rPr>
          <w:i/>
          <w:iCs/>
          <w:sz w:val="22"/>
        </w:rPr>
        <w:t>Chronique de Turpin</w:t>
      </w:r>
      <w:r w:rsidR="000647FC" w:rsidRPr="00071A69">
        <w:rPr>
          <w:iCs/>
          <w:sz w:val="22"/>
        </w:rPr>
        <w:t xml:space="preserve">, </w:t>
      </w:r>
      <w:r w:rsidRPr="00071A69">
        <w:rPr>
          <w:sz w:val="22"/>
        </w:rPr>
        <w:t xml:space="preserve">et le héros ouvre la carrière de ses exploits en tuant </w:t>
      </w:r>
      <w:r w:rsidRPr="00071A69">
        <w:rPr>
          <w:i/>
          <w:iCs/>
          <w:sz w:val="22"/>
        </w:rPr>
        <w:t>Hyau</w:t>
      </w:r>
      <w:r w:rsidRPr="00071A69">
        <w:rPr>
          <w:i/>
          <w:iCs/>
          <w:sz w:val="22"/>
        </w:rPr>
        <w:softHyphen/>
        <w:t>mont</w:t>
      </w:r>
      <w:r w:rsidR="000647FC" w:rsidRPr="00071A69">
        <w:rPr>
          <w:iCs/>
          <w:sz w:val="22"/>
        </w:rPr>
        <w:t xml:space="preserve">, </w:t>
      </w:r>
      <w:r w:rsidRPr="00071A69">
        <w:rPr>
          <w:sz w:val="22"/>
        </w:rPr>
        <w:t>fils cadet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</w:t>
      </w:r>
      <w:r w:rsidRPr="00071A69">
        <w:rPr>
          <w:i/>
          <w:iCs/>
          <w:sz w:val="22"/>
        </w:rPr>
        <w:t>ngoullant</w:t>
      </w:r>
      <w:r w:rsidR="000647FC" w:rsidRPr="00071A69">
        <w:rPr>
          <w:iCs/>
          <w:sz w:val="22"/>
        </w:rPr>
        <w:t xml:space="preserve">, </w:t>
      </w:r>
      <w:r w:rsidRPr="00071A69">
        <w:rPr>
          <w:sz w:val="22"/>
        </w:rPr>
        <w:t>dont celui-ci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dans son audacieux message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avait dit à Charlemagne qu</w:t>
      </w:r>
      <w:r w:rsidR="000647FC" w:rsidRPr="00071A69">
        <w:rPr>
          <w:sz w:val="22"/>
        </w:rPr>
        <w:t>’</w:t>
      </w:r>
      <w:r w:rsidRPr="00071A69">
        <w:rPr>
          <w:sz w:val="22"/>
        </w:rPr>
        <w:t>il fe</w:t>
      </w:r>
      <w:r w:rsidRPr="00071A69">
        <w:rPr>
          <w:sz w:val="22"/>
        </w:rPr>
        <w:softHyphen/>
        <w:t>rait un roi de Rome.</w:t>
      </w:r>
    </w:p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sz w:val="22"/>
        </w:rPr>
        <w:t>Enfin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 xml:space="preserve">les troupes </w:t>
      </w:r>
      <w:r w:rsidRPr="00071A69">
        <w:rPr>
          <w:i/>
          <w:iCs/>
          <w:sz w:val="22"/>
        </w:rPr>
        <w:t>d</w:t>
      </w:r>
      <w:r w:rsidR="000647FC" w:rsidRPr="00071A69">
        <w:rPr>
          <w:i/>
          <w:iCs/>
          <w:sz w:val="22"/>
        </w:rPr>
        <w:t>’</w:t>
      </w:r>
      <w:r w:rsidRPr="00071A69">
        <w:rPr>
          <w:i/>
          <w:iCs/>
          <w:sz w:val="22"/>
        </w:rPr>
        <w:t xml:space="preserve">Agoullant </w:t>
      </w:r>
      <w:r w:rsidRPr="00071A69">
        <w:rPr>
          <w:sz w:val="22"/>
        </w:rPr>
        <w:t>sont vaincues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lui-même est sur le point de périr quand le duc Clares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touché de pitié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lui offre de racheter sa vie en se fai</w:t>
      </w:r>
      <w:r w:rsidRPr="00071A69">
        <w:rPr>
          <w:sz w:val="22"/>
        </w:rPr>
        <w:softHyphen/>
        <w:t xml:space="preserve">sant baptiser. </w:t>
      </w:r>
      <w:r w:rsidRPr="00071A69">
        <w:rPr>
          <w:i/>
          <w:iCs/>
          <w:sz w:val="22"/>
        </w:rPr>
        <w:t xml:space="preserve">Agoullant </w:t>
      </w:r>
      <w:r w:rsidRPr="00071A69">
        <w:rPr>
          <w:iCs/>
          <w:sz w:val="22"/>
        </w:rPr>
        <w:t>refuse</w:t>
      </w:r>
      <w:r w:rsidR="000647FC" w:rsidRPr="00071A69">
        <w:rPr>
          <w:iCs/>
          <w:sz w:val="22"/>
        </w:rPr>
        <w:t xml:space="preserve">, </w:t>
      </w:r>
      <w:r w:rsidRPr="00071A69">
        <w:rPr>
          <w:sz w:val="22"/>
        </w:rPr>
        <w:t>et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armé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une ha</w:t>
      </w:r>
      <w:r w:rsidRPr="00071A69">
        <w:rPr>
          <w:sz w:val="22"/>
        </w:rPr>
        <w:softHyphen/>
        <w:t>che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s</w:t>
      </w:r>
      <w:r w:rsidR="000647FC" w:rsidRPr="00071A69">
        <w:rPr>
          <w:sz w:val="22"/>
        </w:rPr>
        <w:t>’</w:t>
      </w:r>
      <w:r w:rsidRPr="00071A69">
        <w:rPr>
          <w:sz w:val="22"/>
        </w:rPr>
        <w:t>élance sur son ennemi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qu</w:t>
      </w:r>
      <w:r w:rsidR="000647FC" w:rsidRPr="00071A69">
        <w:rPr>
          <w:sz w:val="22"/>
        </w:rPr>
        <w:t>’</w:t>
      </w:r>
      <w:r w:rsidRPr="00071A69">
        <w:rPr>
          <w:sz w:val="22"/>
        </w:rPr>
        <w:t>il frappe violem</w:t>
      </w:r>
      <w:r w:rsidRPr="00071A69">
        <w:rPr>
          <w:sz w:val="22"/>
        </w:rPr>
        <w:softHyphen/>
        <w:t>ment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mais le coup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mal ajusté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ne brise que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écu de Clares et ne tue que son cheval. Le duc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irrité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n</w:t>
      </w:r>
      <w:r w:rsidR="000647FC" w:rsidRPr="00071A69">
        <w:rPr>
          <w:sz w:val="22"/>
        </w:rPr>
        <w:t>’</w:t>
      </w:r>
      <w:r w:rsidRPr="00071A69">
        <w:rPr>
          <w:sz w:val="22"/>
        </w:rPr>
        <w:t>écoute plus que sa colère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 xml:space="preserve">il se précipite sur </w:t>
      </w:r>
      <w:r w:rsidRPr="00071A69">
        <w:rPr>
          <w:i/>
          <w:iCs/>
          <w:sz w:val="22"/>
        </w:rPr>
        <w:t xml:space="preserve">Agoullant </w:t>
      </w:r>
      <w:r w:rsidRPr="00071A69">
        <w:rPr>
          <w:sz w:val="22"/>
        </w:rPr>
        <w:t>et le perce de son épée. Telle est à peu près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his</w:t>
      </w:r>
      <w:r w:rsidRPr="00071A69">
        <w:rPr>
          <w:sz w:val="22"/>
        </w:rPr>
        <w:softHyphen/>
        <w:t>toire à laquelle Rutebeuf fait allusion.</w:t>
      </w:r>
    </w:p>
  </w:footnote>
  <w:footnote w:id="5">
    <w:p w:rsidR="00FD2DC9" w:rsidRPr="00071A69" w:rsidRDefault="00FD2DC9" w:rsidP="009838BE">
      <w:pPr>
        <w:pStyle w:val="Notedebasdepage"/>
        <w:ind w:firstLine="284"/>
        <w:jc w:val="both"/>
        <w:rPr>
          <w:i/>
          <w:iCs/>
          <w:sz w:val="22"/>
        </w:rPr>
      </w:pPr>
      <w:r w:rsidRPr="00071A69">
        <w:rPr>
          <w:rStyle w:val="Appelnotedebasdep"/>
          <w:sz w:val="22"/>
        </w:rPr>
        <w:footnoteRef/>
      </w:r>
      <w:r w:rsidRPr="00071A69">
        <w:rPr>
          <w:sz w:val="22"/>
        </w:rPr>
        <w:t xml:space="preserve"> Adam de la Halle a dit de Charles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Anjou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à la même époque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dans la pièce intitulée</w:t>
      </w:r>
      <w:r w:rsidR="002744D7">
        <w:rPr>
          <w:sz w:val="22"/>
        </w:rPr>
        <w:t> :</w:t>
      </w:r>
      <w:r w:rsidRPr="00071A69">
        <w:rPr>
          <w:sz w:val="22"/>
        </w:rPr>
        <w:t xml:space="preserve"> </w:t>
      </w:r>
      <w:r w:rsidRPr="00071A69">
        <w:rPr>
          <w:i/>
          <w:iCs/>
          <w:sz w:val="22"/>
        </w:rPr>
        <w:t>C</w:t>
      </w:r>
      <w:r w:rsidR="000647FC" w:rsidRPr="00071A69">
        <w:rPr>
          <w:i/>
          <w:iCs/>
          <w:sz w:val="22"/>
        </w:rPr>
        <w:t>’</w:t>
      </w:r>
      <w:r w:rsidRPr="00071A69">
        <w:rPr>
          <w:i/>
          <w:iCs/>
          <w:sz w:val="22"/>
        </w:rPr>
        <w:t>est du Roi de Sezile</w:t>
      </w:r>
      <w:r w:rsidR="002744D7">
        <w:rPr>
          <w:iCs/>
          <w:sz w:val="22"/>
        </w:rPr>
        <w:t> :</w:t>
      </w:r>
    </w:p>
    <w:p w:rsidR="00FD2DC9" w:rsidRPr="00071A69" w:rsidRDefault="002744D7" w:rsidP="009838BE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D2DC9" w:rsidRPr="00071A69">
        <w:rPr>
          <w:sz w:val="22"/>
        </w:rPr>
        <w:t>« S</w:t>
      </w:r>
      <w:r w:rsidR="000647FC" w:rsidRPr="00071A69">
        <w:rPr>
          <w:sz w:val="22"/>
        </w:rPr>
        <w:t>’</w:t>
      </w:r>
      <w:r w:rsidR="00FD2DC9" w:rsidRPr="00071A69">
        <w:rPr>
          <w:sz w:val="22"/>
        </w:rPr>
        <w:t>encore fuſt Charles en Franche le roial</w:t>
      </w:r>
      <w:r w:rsidR="000647FC" w:rsidRPr="00071A69">
        <w:rPr>
          <w:sz w:val="22"/>
        </w:rPr>
        <w:t xml:space="preserve">, </w:t>
      </w:r>
    </w:p>
    <w:p w:rsidR="00FD2DC9" w:rsidRPr="00071A69" w:rsidRDefault="002744D7" w:rsidP="009838BE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D2DC9" w:rsidRPr="00071A69">
        <w:rPr>
          <w:sz w:val="22"/>
        </w:rPr>
        <w:t>Encore trouvaſt-on Rolant &amp; Parcheval. »</w:t>
      </w:r>
    </w:p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sz w:val="22"/>
        </w:rPr>
        <w:t>Cette pensée est exactement celle qui termine un sonnet où Scévole de Sainte-Marthe parle du poëte Desportes</w:t>
      </w:r>
      <w:r w:rsidR="002744D7">
        <w:rPr>
          <w:sz w:val="22"/>
        </w:rPr>
        <w:t> :</w:t>
      </w:r>
    </w:p>
    <w:p w:rsidR="00FD2DC9" w:rsidRPr="00071A69" w:rsidRDefault="002744D7" w:rsidP="009838BE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D2DC9" w:rsidRPr="00071A69">
        <w:rPr>
          <w:sz w:val="22"/>
        </w:rPr>
        <w:t>Il paroît bien qu</w:t>
      </w:r>
      <w:r w:rsidR="000647FC" w:rsidRPr="00071A69">
        <w:rPr>
          <w:sz w:val="22"/>
        </w:rPr>
        <w:t>’</w:t>
      </w:r>
      <w:r w:rsidR="00FD2DC9" w:rsidRPr="00071A69">
        <w:rPr>
          <w:sz w:val="22"/>
        </w:rPr>
        <w:t xml:space="preserve">alors que ce poëte écrivoit </w:t>
      </w:r>
    </w:p>
    <w:p w:rsidR="00FD2DC9" w:rsidRPr="00071A69" w:rsidRDefault="002744D7" w:rsidP="009838BE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D2DC9" w:rsidRPr="00071A69">
        <w:rPr>
          <w:sz w:val="22"/>
        </w:rPr>
        <w:t>Un prince tel qu</w:t>
      </w:r>
      <w:r w:rsidR="000647FC" w:rsidRPr="00071A69">
        <w:rPr>
          <w:sz w:val="22"/>
        </w:rPr>
        <w:t>’</w:t>
      </w:r>
      <w:r w:rsidR="00FD2DC9" w:rsidRPr="00071A69">
        <w:rPr>
          <w:sz w:val="22"/>
        </w:rPr>
        <w:t>Auguſte en la France vivoit</w:t>
      </w:r>
      <w:r w:rsidR="000647FC" w:rsidRPr="00071A69">
        <w:rPr>
          <w:sz w:val="22"/>
        </w:rPr>
        <w:t xml:space="preserve">, </w:t>
      </w:r>
    </w:p>
    <w:p w:rsidR="00FD2DC9" w:rsidRPr="00071A69" w:rsidRDefault="002744D7" w:rsidP="009838BE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D2DC9" w:rsidRPr="00071A69">
        <w:rPr>
          <w:sz w:val="22"/>
        </w:rPr>
        <w:t>Puiſqu</w:t>
      </w:r>
      <w:r w:rsidR="000647FC" w:rsidRPr="00071A69">
        <w:rPr>
          <w:sz w:val="22"/>
        </w:rPr>
        <w:t>’</w:t>
      </w:r>
      <w:r w:rsidR="00FD2DC9" w:rsidRPr="00071A69">
        <w:rPr>
          <w:sz w:val="22"/>
        </w:rPr>
        <w:t>il fit de ſon temps renaître des Virgiles.</w:t>
      </w:r>
    </w:p>
  </w:footnote>
  <w:footnote w:id="6">
    <w:p w:rsidR="00FD2DC9" w:rsidRPr="00071A69" w:rsidRDefault="00FD2DC9" w:rsidP="009838BE">
      <w:pPr>
        <w:pStyle w:val="Notedebasdepage"/>
        <w:ind w:firstLine="284"/>
        <w:jc w:val="both"/>
        <w:rPr>
          <w:sz w:val="22"/>
        </w:rPr>
      </w:pPr>
      <w:r w:rsidRPr="00071A69">
        <w:rPr>
          <w:rStyle w:val="Appelnotedebasdep"/>
          <w:sz w:val="22"/>
        </w:rPr>
        <w:footnoteRef/>
      </w:r>
      <w:r w:rsidRPr="00071A69">
        <w:rPr>
          <w:sz w:val="22"/>
        </w:rPr>
        <w:t xml:space="preserve"> Il y eut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en effet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un décime de levé pour les frais de l</w:t>
      </w:r>
      <w:r w:rsidR="000647FC" w:rsidRPr="00071A69">
        <w:rPr>
          <w:sz w:val="22"/>
        </w:rPr>
        <w:t>’</w:t>
      </w:r>
      <w:r w:rsidRPr="00071A69">
        <w:rPr>
          <w:sz w:val="22"/>
        </w:rPr>
        <w:t>entreprise de Charles d</w:t>
      </w:r>
      <w:r w:rsidR="000647FC" w:rsidRPr="00071A69">
        <w:rPr>
          <w:sz w:val="22"/>
        </w:rPr>
        <w:t>’</w:t>
      </w:r>
      <w:r w:rsidRPr="00071A69">
        <w:rPr>
          <w:sz w:val="22"/>
        </w:rPr>
        <w:t>Anjou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par les soins de Simon de Brie</w:t>
      </w:r>
      <w:r w:rsidR="000647FC" w:rsidRPr="00071A69">
        <w:rPr>
          <w:sz w:val="22"/>
        </w:rPr>
        <w:t xml:space="preserve">, </w:t>
      </w:r>
      <w:r w:rsidRPr="00071A69">
        <w:rPr>
          <w:sz w:val="22"/>
        </w:rPr>
        <w:t>alors légat en France et cardinal</w:t>
      </w:r>
      <w:r w:rsidR="002744D7">
        <w:rPr>
          <w:sz w:val="22"/>
        </w:rPr>
        <w:t> ;</w:t>
      </w:r>
      <w:r w:rsidR="000647FC" w:rsidRPr="00071A69">
        <w:rPr>
          <w:sz w:val="22"/>
        </w:rPr>
        <w:t xml:space="preserve"> </w:t>
      </w:r>
      <w:r w:rsidRPr="00071A69">
        <w:rPr>
          <w:sz w:val="22"/>
        </w:rPr>
        <w:t>mais il parait que le clergé n</w:t>
      </w:r>
      <w:r w:rsidR="000647FC" w:rsidRPr="00071A69">
        <w:rPr>
          <w:sz w:val="22"/>
        </w:rPr>
        <w:t>’</w:t>
      </w:r>
      <w:r w:rsidRPr="00071A69">
        <w:rPr>
          <w:sz w:val="22"/>
        </w:rPr>
        <w:t xml:space="preserve">en </w:t>
      </w:r>
      <w:r w:rsidR="008E2797">
        <w:rPr>
          <w:sz w:val="22"/>
        </w:rPr>
        <w:t>f</w:t>
      </w:r>
      <w:r w:rsidRPr="00071A69">
        <w:rPr>
          <w:sz w:val="22"/>
        </w:rPr>
        <w:t>ut pas trop content.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47FC"/>
    <w:rsid w:val="000654AB"/>
    <w:rsid w:val="00071A69"/>
    <w:rsid w:val="000A6A8C"/>
    <w:rsid w:val="001D5F5D"/>
    <w:rsid w:val="001E2223"/>
    <w:rsid w:val="00214B31"/>
    <w:rsid w:val="002208F1"/>
    <w:rsid w:val="002744D7"/>
    <w:rsid w:val="002A12AA"/>
    <w:rsid w:val="003113EB"/>
    <w:rsid w:val="0032051E"/>
    <w:rsid w:val="00324D9A"/>
    <w:rsid w:val="0038253D"/>
    <w:rsid w:val="003A388A"/>
    <w:rsid w:val="003B5C2E"/>
    <w:rsid w:val="003E0891"/>
    <w:rsid w:val="0044023C"/>
    <w:rsid w:val="00443218"/>
    <w:rsid w:val="004637C0"/>
    <w:rsid w:val="004B71C2"/>
    <w:rsid w:val="004E2732"/>
    <w:rsid w:val="0053039B"/>
    <w:rsid w:val="00546476"/>
    <w:rsid w:val="005747EE"/>
    <w:rsid w:val="005C7534"/>
    <w:rsid w:val="00803247"/>
    <w:rsid w:val="008640DE"/>
    <w:rsid w:val="008E2797"/>
    <w:rsid w:val="00901D2D"/>
    <w:rsid w:val="00904547"/>
    <w:rsid w:val="009064A4"/>
    <w:rsid w:val="00925618"/>
    <w:rsid w:val="009838BE"/>
    <w:rsid w:val="00A0414B"/>
    <w:rsid w:val="00A41E3F"/>
    <w:rsid w:val="00A57907"/>
    <w:rsid w:val="00AB3D59"/>
    <w:rsid w:val="00AC6E7A"/>
    <w:rsid w:val="00B1035C"/>
    <w:rsid w:val="00B41497"/>
    <w:rsid w:val="00B82287"/>
    <w:rsid w:val="00BF68AF"/>
    <w:rsid w:val="00CB29F7"/>
    <w:rsid w:val="00CC1F34"/>
    <w:rsid w:val="00CD42E6"/>
    <w:rsid w:val="00E13ACC"/>
    <w:rsid w:val="00E5317D"/>
    <w:rsid w:val="00EA3358"/>
    <w:rsid w:val="00F3261C"/>
    <w:rsid w:val="00FB6A5B"/>
    <w:rsid w:val="00FD2DC9"/>
    <w:rsid w:val="00FD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34</cp:revision>
  <dcterms:created xsi:type="dcterms:W3CDTF">2010-03-14T14:48:00Z</dcterms:created>
  <dcterms:modified xsi:type="dcterms:W3CDTF">2010-07-22T13:08:00Z</dcterms:modified>
</cp:coreProperties>
</file>