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FE" w:rsidRDefault="003736FE" w:rsidP="003736F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208-213.</w:t>
      </w:r>
    </w:p>
    <w:p w:rsidR="000C258C" w:rsidRPr="003736FE" w:rsidRDefault="000C258C" w:rsidP="003736FE">
      <w:pPr>
        <w:suppressLineNumbers/>
        <w:spacing w:after="0"/>
        <w:rPr>
          <w:b/>
          <w:sz w:val="32"/>
        </w:rPr>
      </w:pPr>
      <w:r w:rsidRPr="003736FE">
        <w:rPr>
          <w:b/>
          <w:sz w:val="32"/>
        </w:rPr>
        <w:t>Des Jacobins</w:t>
      </w:r>
      <w:r w:rsidR="00C120E4" w:rsidRPr="003736FE">
        <w:rPr>
          <w:b/>
          <w:sz w:val="32"/>
        </w:rPr>
        <w:t xml:space="preserve">, </w:t>
      </w:r>
    </w:p>
    <w:p w:rsidR="000C258C" w:rsidRPr="003736FE" w:rsidRDefault="000C258C" w:rsidP="003736FE">
      <w:pPr>
        <w:suppressLineNumbers/>
        <w:spacing w:after="0"/>
        <w:rPr>
          <w:b/>
          <w:sz w:val="32"/>
        </w:rPr>
      </w:pPr>
      <w:r w:rsidRPr="003736FE">
        <w:rPr>
          <w:b/>
          <w:sz w:val="32"/>
        </w:rPr>
        <w:t>ou</w:t>
      </w:r>
    </w:p>
    <w:p w:rsidR="000C258C" w:rsidRPr="005C6E94" w:rsidRDefault="000C258C" w:rsidP="003736FE">
      <w:pPr>
        <w:suppressLineNumbers/>
        <w:spacing w:after="0"/>
        <w:rPr>
          <w:sz w:val="24"/>
        </w:rPr>
      </w:pPr>
      <w:r w:rsidRPr="003736FE">
        <w:rPr>
          <w:b/>
          <w:sz w:val="32"/>
        </w:rPr>
        <w:t>Le Dist des Jacobins</w:t>
      </w:r>
      <w:r w:rsidRPr="005C6E94">
        <w:rPr>
          <w:sz w:val="24"/>
          <w:vertAlign w:val="superscript"/>
        </w:rPr>
        <w:footnoteReference w:id="2"/>
      </w:r>
      <w:r w:rsidRPr="005C6E94">
        <w:rPr>
          <w:sz w:val="24"/>
        </w:rPr>
        <w:t>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  <w:r w:rsidRPr="005C6E94">
        <w:rPr>
          <w:sz w:val="24"/>
        </w:rPr>
        <w:t>Mss. 7218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7615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7633.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Seignor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mult me merveil que ciſt ſiècles devient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Et de ceſte merveille trop ſouvent me ſouvient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Si qu</w:t>
      </w:r>
      <w:r w:rsidR="00C120E4" w:rsidRPr="005C6E94">
        <w:rPr>
          <w:sz w:val="24"/>
        </w:rPr>
        <w:t>’</w:t>
      </w:r>
      <w:r w:rsidRPr="005C6E94">
        <w:rPr>
          <w:sz w:val="24"/>
        </w:rPr>
        <w:t>en moi merveillant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 xml:space="preserve">à force me convient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Faire .i. dit merveilleus qui de merveille vient.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Orgueil &amp; Convoitiſe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 xml:space="preserve">Avariſce </w:t>
      </w:r>
      <w:r w:rsidRPr="005C6E94">
        <w:rPr>
          <w:iCs/>
          <w:sz w:val="24"/>
        </w:rPr>
        <w:t xml:space="preserve">&amp; </w:t>
      </w:r>
      <w:r w:rsidRPr="005C6E94">
        <w:rPr>
          <w:sz w:val="24"/>
        </w:rPr>
        <w:t>Envie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 xml:space="preserve">Ont bien leur enviaus ſeur cels qui ſont en vie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Bien voient envieus que lor eſt la renvie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Car Charité ſ</w:t>
      </w:r>
      <w:r w:rsidR="00C120E4" w:rsidRPr="005C6E94">
        <w:rPr>
          <w:sz w:val="24"/>
        </w:rPr>
        <w:t>’</w:t>
      </w:r>
      <w:r w:rsidRPr="005C6E94">
        <w:rPr>
          <w:sz w:val="24"/>
        </w:rPr>
        <w:t>en va &amp; Largueſce dévie.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Humilitez n</w:t>
      </w:r>
      <w:r w:rsidR="00C120E4" w:rsidRPr="005C6E94">
        <w:rPr>
          <w:sz w:val="24"/>
        </w:rPr>
        <w:t>’</w:t>
      </w:r>
      <w:r w:rsidRPr="005C6E94">
        <w:rPr>
          <w:sz w:val="24"/>
        </w:rPr>
        <w:t>eſt mès en ceſt ſiècle terreſtre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Puiſqu</w:t>
      </w:r>
      <w:r w:rsidR="00C120E4" w:rsidRPr="005C6E94">
        <w:rPr>
          <w:sz w:val="24"/>
        </w:rPr>
        <w:t>’</w:t>
      </w:r>
      <w:r w:rsidRPr="005C6E94">
        <w:rPr>
          <w:sz w:val="24"/>
        </w:rPr>
        <w:t>ele n</w:t>
      </w:r>
      <w:r w:rsidR="00C120E4" w:rsidRPr="005C6E94">
        <w:rPr>
          <w:sz w:val="24"/>
        </w:rPr>
        <w:t>’</w:t>
      </w:r>
      <w:r w:rsidRPr="005C6E94">
        <w:rPr>
          <w:sz w:val="24"/>
        </w:rPr>
        <w:t>eſt en cels où ele déuſt eſtre.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Cil qui onques n</w:t>
      </w:r>
      <w:r w:rsidR="00C120E4" w:rsidRPr="005C6E94">
        <w:rPr>
          <w:sz w:val="24"/>
        </w:rPr>
        <w:t>’</w:t>
      </w:r>
      <w:r w:rsidRPr="005C6E94">
        <w:rPr>
          <w:sz w:val="24"/>
        </w:rPr>
        <w:t xml:space="preserve">amèrent ſon eſtat ne ſon eſtre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Bien ſai que de légier la metront à ſéneſtre.</w:t>
      </w:r>
    </w:p>
    <w:p w:rsidR="00026206" w:rsidRPr="005C6E94" w:rsidRDefault="00026206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Se cil amaiſſent pais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pacience &amp; acorde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Qui font ſemblant d</w:t>
      </w:r>
      <w:r w:rsidR="00C120E4" w:rsidRPr="005C6E94">
        <w:rPr>
          <w:sz w:val="24"/>
        </w:rPr>
        <w:t>’</w:t>
      </w:r>
      <w:r w:rsidRPr="005C6E94">
        <w:rPr>
          <w:sz w:val="24"/>
        </w:rPr>
        <w:t>amer foi &amp; miſéricorde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Je ne recordaifſe hui ne deſcort ne deſcorde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Mès je vueil recorder ce que chaſcuns recorde.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Quant Frère Jacobin vindrent premier el monde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S</w:t>
      </w:r>
      <w:r w:rsidR="00C120E4" w:rsidRPr="005C6E94">
        <w:rPr>
          <w:sz w:val="24"/>
        </w:rPr>
        <w:t>’</w:t>
      </w:r>
      <w:r w:rsidRPr="005C6E94">
        <w:rPr>
          <w:sz w:val="24"/>
        </w:rPr>
        <w:t xml:space="preserve">eſtoient par ſemblant &amp; pur &amp; net &amp; monde.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Grant pièce ont or eſté ſi com l</w:t>
      </w:r>
      <w:r w:rsidR="00C120E4" w:rsidRPr="005C6E94">
        <w:rPr>
          <w:sz w:val="24"/>
        </w:rPr>
        <w:t>’</w:t>
      </w:r>
      <w:r w:rsidRPr="005C6E94">
        <w:rPr>
          <w:sz w:val="24"/>
        </w:rPr>
        <w:t>eve parfonde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Qui ſanz corre tornoie entor à la roonde.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Premier ne demandèrent c</w:t>
      </w:r>
      <w:r w:rsidR="00C120E4" w:rsidRPr="005C6E94">
        <w:rPr>
          <w:sz w:val="24"/>
        </w:rPr>
        <w:t>’</w:t>
      </w:r>
      <w:r w:rsidRPr="005C6E94">
        <w:rPr>
          <w:sz w:val="24"/>
        </w:rPr>
        <w:t>un pou de repoſtaille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Atout .i. pou d</w:t>
      </w:r>
      <w:r w:rsidR="00C120E4" w:rsidRPr="005C6E94">
        <w:rPr>
          <w:sz w:val="24"/>
        </w:rPr>
        <w:t>’</w:t>
      </w:r>
      <w:r w:rsidRPr="005C6E94">
        <w:rPr>
          <w:sz w:val="24"/>
        </w:rPr>
        <w:t xml:space="preserve">eſtrain ou de chaume ou de paille.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Le non Dieu ſermonoient à la povre piétaille</w:t>
      </w:r>
      <w:r w:rsidR="00C120E4" w:rsidRPr="005C6E94">
        <w:rPr>
          <w:sz w:val="24"/>
        </w:rPr>
        <w:t xml:space="preserve"> ; </w:t>
      </w:r>
    </w:p>
    <w:p w:rsidR="000C258C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Mès or n</w:t>
      </w:r>
      <w:r w:rsidR="00C120E4" w:rsidRPr="005C6E94">
        <w:rPr>
          <w:sz w:val="24"/>
        </w:rPr>
        <w:t>’</w:t>
      </w:r>
      <w:r w:rsidRPr="005C6E94">
        <w:rPr>
          <w:sz w:val="24"/>
        </w:rPr>
        <w:t>ont mès que fère d</w:t>
      </w:r>
      <w:r w:rsidR="00C120E4" w:rsidRPr="005C6E94">
        <w:rPr>
          <w:sz w:val="24"/>
        </w:rPr>
        <w:t>’</w:t>
      </w:r>
      <w:r w:rsidRPr="005C6E94">
        <w:rPr>
          <w:sz w:val="24"/>
        </w:rPr>
        <w:t>omme qui à pié aille</w:t>
      </w:r>
      <w:r w:rsidRPr="005C6E94">
        <w:rPr>
          <w:sz w:val="24"/>
          <w:vertAlign w:val="superscript"/>
        </w:rPr>
        <w:footnoteReference w:id="3"/>
      </w:r>
      <w:r w:rsidR="00C120E4" w:rsidRPr="005C6E94">
        <w:rPr>
          <w:sz w:val="24"/>
        </w:rPr>
        <w:t xml:space="preserve"> ; </w:t>
      </w:r>
    </w:p>
    <w:p w:rsidR="000A25F7" w:rsidRPr="006F114F" w:rsidRDefault="000A25F7" w:rsidP="006F114F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Tant ont éu deniers &amp; de clers &amp; de lais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iCs/>
          <w:sz w:val="24"/>
        </w:rPr>
      </w:pPr>
      <w:r w:rsidRPr="005C6E94">
        <w:rPr>
          <w:sz w:val="24"/>
        </w:rPr>
        <w:t>Et d</w:t>
      </w:r>
      <w:r w:rsidR="00C120E4" w:rsidRPr="005C6E94">
        <w:rPr>
          <w:sz w:val="24"/>
        </w:rPr>
        <w:t>’</w:t>
      </w:r>
      <w:r w:rsidRPr="005C6E94">
        <w:rPr>
          <w:sz w:val="24"/>
        </w:rPr>
        <w:t>exécucions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d</w:t>
      </w:r>
      <w:r w:rsidR="00C120E4" w:rsidRPr="005C6E94">
        <w:rPr>
          <w:sz w:val="24"/>
        </w:rPr>
        <w:t>’</w:t>
      </w:r>
      <w:r w:rsidRPr="005C6E94">
        <w:rPr>
          <w:sz w:val="24"/>
        </w:rPr>
        <w:t xml:space="preserve">aumoſnes &amp; </w:t>
      </w:r>
      <w:r w:rsidRPr="005C6E94">
        <w:rPr>
          <w:iCs/>
          <w:sz w:val="24"/>
        </w:rPr>
        <w:t>de lais</w:t>
      </w:r>
      <w:r w:rsidRPr="005C6E94">
        <w:rPr>
          <w:iCs/>
          <w:sz w:val="24"/>
          <w:vertAlign w:val="superscript"/>
        </w:rPr>
        <w:footnoteReference w:id="4"/>
      </w:r>
      <w:r w:rsidR="00C120E4" w:rsidRPr="005C6E94">
        <w:rPr>
          <w:iCs/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Que des baſſes meſons ont fet ſi granz palais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C</w:t>
      </w:r>
      <w:r w:rsidR="00C120E4" w:rsidRPr="005C6E94">
        <w:rPr>
          <w:sz w:val="24"/>
        </w:rPr>
        <w:t>’</w:t>
      </w:r>
      <w:r w:rsidRPr="005C6E94">
        <w:rPr>
          <w:sz w:val="24"/>
        </w:rPr>
        <w:t>uns hom lance ſor fautre</w:t>
      </w:r>
      <w:r w:rsidRPr="005C6E94">
        <w:rPr>
          <w:sz w:val="24"/>
          <w:vertAlign w:val="superscript"/>
        </w:rPr>
        <w:footnoteReference w:id="5"/>
      </w:r>
      <w:r w:rsidRPr="005C6E94">
        <w:rPr>
          <w:sz w:val="24"/>
        </w:rPr>
        <w:t xml:space="preserve"> i feroit .i. eſlais.</w:t>
      </w:r>
    </w:p>
    <w:p w:rsidR="00026206" w:rsidRPr="005C6E94" w:rsidRDefault="00026206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Ne vont pas après Dieu tel gent le droit ſentier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Ainz Diex ne vout avoir tonel for ſon chantier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Ne denier l</w:t>
      </w:r>
      <w:r w:rsidR="00C120E4" w:rsidRPr="005C6E94">
        <w:rPr>
          <w:sz w:val="24"/>
        </w:rPr>
        <w:t>’</w:t>
      </w:r>
      <w:r w:rsidRPr="005C6E94">
        <w:rPr>
          <w:sz w:val="24"/>
        </w:rPr>
        <w:t>un for l</w:t>
      </w:r>
      <w:r w:rsidR="00C120E4" w:rsidRPr="005C6E94">
        <w:rPr>
          <w:sz w:val="24"/>
        </w:rPr>
        <w:t>’</w:t>
      </w:r>
      <w:r w:rsidRPr="005C6E94">
        <w:rPr>
          <w:sz w:val="24"/>
        </w:rPr>
        <w:t>autre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ne blé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ne pain entier</w:t>
      </w:r>
      <w:r w:rsidR="00C120E4" w:rsidRPr="005C6E94">
        <w:rPr>
          <w:sz w:val="24"/>
        </w:rPr>
        <w:t xml:space="preserve"> ;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Et cil ſont changéor qui vindrent avant ier</w:t>
      </w:r>
      <w:r w:rsidRPr="005C6E94">
        <w:rPr>
          <w:sz w:val="24"/>
          <w:vertAlign w:val="superscript"/>
        </w:rPr>
        <w:footnoteReference w:id="6"/>
      </w:r>
      <w:r w:rsidRPr="005C6E94">
        <w:rPr>
          <w:sz w:val="24"/>
        </w:rPr>
        <w:t>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Je ne di pas ce ſoient li Frère Preſchéor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Ainçois ſont une gent qui ſont bon peſchéor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 xml:space="preserve">Qui prenent tel poiſſon dont ils ſont mengéor :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L</w:t>
      </w:r>
      <w:r w:rsidR="00C120E4" w:rsidRPr="005C6E94">
        <w:rPr>
          <w:sz w:val="24"/>
        </w:rPr>
        <w:t>’</w:t>
      </w:r>
      <w:r w:rsidRPr="005C6E94">
        <w:rPr>
          <w:sz w:val="24"/>
        </w:rPr>
        <w:t>en dit léchierres lèche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mès il ſont mordeor.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Por l</w:t>
      </w:r>
      <w:r w:rsidR="00C120E4" w:rsidRPr="005C6E94">
        <w:rPr>
          <w:sz w:val="24"/>
        </w:rPr>
        <w:t>’</w:t>
      </w:r>
      <w:r w:rsidRPr="005C6E94">
        <w:rPr>
          <w:sz w:val="24"/>
        </w:rPr>
        <w:t>amor Jhéſu-Chriſt leſſièrent la chemiſe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Et priſtrent povreté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car l</w:t>
      </w:r>
      <w:r w:rsidR="00C120E4" w:rsidRPr="005C6E94">
        <w:rPr>
          <w:sz w:val="24"/>
        </w:rPr>
        <w:t>’</w:t>
      </w:r>
      <w:r w:rsidRPr="005C6E94">
        <w:rPr>
          <w:sz w:val="24"/>
        </w:rPr>
        <w:t>ordre eſtoit promiſe</w:t>
      </w:r>
      <w:r w:rsidR="00C120E4" w:rsidRPr="005C6E94">
        <w:rPr>
          <w:sz w:val="24"/>
        </w:rPr>
        <w:t xml:space="preserve"> ;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 xml:space="preserve">Mès il ont povreté gloſée en autre guiſe : </w:t>
      </w:r>
    </w:p>
    <w:p w:rsidR="000C258C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Humilité ſermonent qu</w:t>
      </w:r>
      <w:r w:rsidR="00C120E4" w:rsidRPr="005C6E94">
        <w:rPr>
          <w:sz w:val="24"/>
        </w:rPr>
        <w:t>’</w:t>
      </w:r>
      <w:r w:rsidRPr="005C6E94">
        <w:rPr>
          <w:sz w:val="24"/>
        </w:rPr>
        <w:t>il ont en terre miſe.</w:t>
      </w:r>
    </w:p>
    <w:p w:rsidR="006F114F" w:rsidRPr="005C6E94" w:rsidRDefault="006F114F" w:rsidP="006F114F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Je croi bien des preudommes i ait à grand plenté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Mès cil ne ſont oï fors tant qu</w:t>
      </w:r>
      <w:r w:rsidR="00C120E4" w:rsidRPr="005C6E94">
        <w:rPr>
          <w:sz w:val="24"/>
        </w:rPr>
        <w:t>’</w:t>
      </w:r>
      <w:r w:rsidRPr="005C6E94">
        <w:rPr>
          <w:sz w:val="24"/>
        </w:rPr>
        <w:t>ils ont chanté</w:t>
      </w:r>
      <w:r w:rsidR="00C120E4" w:rsidRPr="005C6E94">
        <w:rPr>
          <w:sz w:val="24"/>
        </w:rPr>
        <w:t xml:space="preserve"> ;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Car tant i a orgueil des orguillex enté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Que li preudomme en ſont ſorpris &amp; enchanté.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 xml:space="preserve">Honiz foit qui croira jamès por nule choſe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Que deſouz ſimple abit n</w:t>
      </w:r>
      <w:r w:rsidR="00C120E4" w:rsidRPr="005C6E94">
        <w:rPr>
          <w:sz w:val="24"/>
        </w:rPr>
        <w:t>’</w:t>
      </w:r>
      <w:r w:rsidRPr="005C6E94">
        <w:rPr>
          <w:sz w:val="24"/>
        </w:rPr>
        <w:t>ait mauveſtié encloſe</w:t>
      </w:r>
      <w:r w:rsidR="00C120E4" w:rsidRPr="005C6E94">
        <w:rPr>
          <w:sz w:val="24"/>
        </w:rPr>
        <w:t xml:space="preserve"> ;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 xml:space="preserve">Quar tels veſt rude robe où félons cuers repoſe :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Li rosiers eſt poingnanz &amp; ſ</w:t>
      </w:r>
      <w:r w:rsidR="00C120E4" w:rsidRPr="005C6E94">
        <w:rPr>
          <w:sz w:val="24"/>
        </w:rPr>
        <w:t>’</w:t>
      </w:r>
      <w:r w:rsidRPr="005C6E94">
        <w:rPr>
          <w:sz w:val="24"/>
        </w:rPr>
        <w:t>eſt ſouef la roſe.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Il n</w:t>
      </w:r>
      <w:r w:rsidR="00C120E4" w:rsidRPr="005C6E94">
        <w:rPr>
          <w:sz w:val="24"/>
        </w:rPr>
        <w:t>’</w:t>
      </w:r>
      <w:r w:rsidRPr="005C6E94">
        <w:rPr>
          <w:sz w:val="24"/>
        </w:rPr>
        <w:t>a en tout ceſt mont ne bougre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ne hérite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Ne ſort popelican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vaudois ne ſodomite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Se il veſtoit l</w:t>
      </w:r>
      <w:r w:rsidR="00C120E4" w:rsidRPr="005C6E94">
        <w:rPr>
          <w:sz w:val="24"/>
        </w:rPr>
        <w:t>’</w:t>
      </w:r>
      <w:r w:rsidRPr="005C6E94">
        <w:rPr>
          <w:sz w:val="24"/>
        </w:rPr>
        <w:t>abit où papelars ſ</w:t>
      </w:r>
      <w:r w:rsidR="00C120E4" w:rsidRPr="005C6E94">
        <w:rPr>
          <w:sz w:val="24"/>
        </w:rPr>
        <w:t>’</w:t>
      </w:r>
      <w:r w:rsidRPr="005C6E94">
        <w:rPr>
          <w:sz w:val="24"/>
        </w:rPr>
        <w:t>abite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C</w:t>
      </w:r>
      <w:r w:rsidR="00C120E4" w:rsidRPr="005C6E94">
        <w:rPr>
          <w:sz w:val="24"/>
        </w:rPr>
        <w:t>’</w:t>
      </w:r>
      <w:r w:rsidRPr="005C6E94">
        <w:rPr>
          <w:sz w:val="24"/>
        </w:rPr>
        <w:t>on ne le teniſt jà à ſaint ou à hermite.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Hé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Diex</w:t>
      </w:r>
      <w:r w:rsidR="00C120E4" w:rsidRPr="005C6E94">
        <w:rPr>
          <w:sz w:val="24"/>
        </w:rPr>
        <w:t xml:space="preserve"> ! </w:t>
      </w:r>
      <w:r w:rsidRPr="005C6E94">
        <w:rPr>
          <w:sz w:val="24"/>
        </w:rPr>
        <w:t>com vendront or tart à la repentance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S</w:t>
      </w:r>
      <w:r w:rsidR="00C120E4" w:rsidRPr="005C6E94">
        <w:rPr>
          <w:sz w:val="24"/>
        </w:rPr>
        <w:t>’</w:t>
      </w:r>
      <w:r w:rsidRPr="005C6E94">
        <w:rPr>
          <w:sz w:val="24"/>
        </w:rPr>
        <w:t>entre cuer &amp; habit a point de deſſevrance</w:t>
      </w:r>
      <w:r w:rsidR="00C120E4" w:rsidRPr="005C6E94">
        <w:rPr>
          <w:sz w:val="24"/>
        </w:rPr>
        <w:t xml:space="preserve"> !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 xml:space="preserve">Fère leur conviendra trop dure pénitance :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Trop par aime le ſiècle qui par ce ſ</w:t>
      </w:r>
      <w:r w:rsidR="00C120E4" w:rsidRPr="005C6E94">
        <w:rPr>
          <w:sz w:val="24"/>
        </w:rPr>
        <w:t>’</w:t>
      </w:r>
      <w:r w:rsidRPr="005C6E94">
        <w:rPr>
          <w:sz w:val="24"/>
        </w:rPr>
        <w:t>i avance.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Divinitez</w:t>
      </w:r>
      <w:r w:rsidRPr="005C6E94">
        <w:rPr>
          <w:sz w:val="24"/>
          <w:vertAlign w:val="superscript"/>
        </w:rPr>
        <w:footnoteReference w:id="7"/>
      </w:r>
      <w:r w:rsidRPr="005C6E94">
        <w:rPr>
          <w:sz w:val="24"/>
        </w:rPr>
        <w:t xml:space="preserve"> qui eſt ſcience eſpéritable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Ont-il torné le dos &amp; ſ</w:t>
      </w:r>
      <w:r w:rsidR="00C120E4" w:rsidRPr="005C6E94">
        <w:rPr>
          <w:sz w:val="24"/>
        </w:rPr>
        <w:t>’</w:t>
      </w:r>
      <w:r w:rsidRPr="005C6E94">
        <w:rPr>
          <w:sz w:val="24"/>
        </w:rPr>
        <w:t>en font conneſtable</w:t>
      </w:r>
      <w:r w:rsidR="00C120E4" w:rsidRPr="005C6E94">
        <w:rPr>
          <w:sz w:val="24"/>
        </w:rPr>
        <w:t xml:space="preserve"> ;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Chaſcuns cuide eſtre apoſtre quant il ſont à la table</w:t>
      </w:r>
      <w:r w:rsidR="00C120E4" w:rsidRPr="005C6E94">
        <w:rPr>
          <w:sz w:val="24"/>
        </w:rPr>
        <w:t xml:space="preserve"> ;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lastRenderedPageBreak/>
        <w:t>Mès diex pot</w:t>
      </w:r>
      <w:r w:rsidRPr="005C6E94">
        <w:rPr>
          <w:sz w:val="24"/>
          <w:vertAlign w:val="superscript"/>
        </w:rPr>
        <w:footnoteReference w:id="8"/>
      </w:r>
      <w:r w:rsidRPr="005C6E94">
        <w:rPr>
          <w:sz w:val="24"/>
        </w:rPr>
        <w:t xml:space="preserve"> ſes apoſtres de vie plus metable.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Cil Diex qui par ſa mort volt la mort d</w:t>
      </w:r>
      <w:r w:rsidR="00C120E4" w:rsidRPr="005C6E94">
        <w:rPr>
          <w:sz w:val="24"/>
        </w:rPr>
        <w:t>’</w:t>
      </w:r>
      <w:r w:rsidRPr="005C6E94">
        <w:rPr>
          <w:sz w:val="24"/>
        </w:rPr>
        <w:t xml:space="preserve">enfer mordre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Me vueille ſ</w:t>
      </w:r>
      <w:r w:rsidR="00C120E4" w:rsidRPr="005C6E94">
        <w:rPr>
          <w:sz w:val="24"/>
        </w:rPr>
        <w:t>’</w:t>
      </w:r>
      <w:r w:rsidRPr="005C6E94">
        <w:rPr>
          <w:sz w:val="24"/>
        </w:rPr>
        <w:t>il li pleſt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à ſon amors amordre</w:t>
      </w:r>
      <w:r w:rsidR="00C120E4" w:rsidRPr="005C6E94">
        <w:rPr>
          <w:sz w:val="24"/>
        </w:rPr>
        <w:t xml:space="preserve"> ;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Bien ſai qu</w:t>
      </w:r>
      <w:r w:rsidR="00C120E4" w:rsidRPr="005C6E94">
        <w:rPr>
          <w:sz w:val="24"/>
        </w:rPr>
        <w:t>’</w:t>
      </w:r>
      <w:r w:rsidRPr="005C6E94">
        <w:rPr>
          <w:sz w:val="24"/>
        </w:rPr>
        <w:t>eſt grant corone</w:t>
      </w:r>
      <w:r w:rsidR="00C120E4" w:rsidRPr="005C6E94">
        <w:rPr>
          <w:sz w:val="24"/>
        </w:rPr>
        <w:t xml:space="preserve">, </w:t>
      </w:r>
      <w:r w:rsidRPr="005C6E94">
        <w:rPr>
          <w:sz w:val="24"/>
        </w:rPr>
        <w:t>mès je ne ſai qu</w:t>
      </w:r>
      <w:r w:rsidR="00C120E4" w:rsidRPr="005C6E94">
        <w:rPr>
          <w:sz w:val="24"/>
        </w:rPr>
        <w:t>’</w:t>
      </w:r>
      <w:r w:rsidRPr="005C6E94">
        <w:rPr>
          <w:sz w:val="24"/>
        </w:rPr>
        <w:t>eſt ordre</w:t>
      </w:r>
      <w:r w:rsidR="00C120E4" w:rsidRPr="005C6E94">
        <w:rPr>
          <w:sz w:val="24"/>
        </w:rPr>
        <w:t xml:space="preserve">, </w:t>
      </w:r>
    </w:p>
    <w:p w:rsidR="000C258C" w:rsidRPr="005C6E94" w:rsidRDefault="000C258C" w:rsidP="00495C21">
      <w:pPr>
        <w:spacing w:after="0"/>
        <w:ind w:firstLine="284"/>
        <w:rPr>
          <w:sz w:val="24"/>
        </w:rPr>
      </w:pPr>
      <w:r w:rsidRPr="005C6E94">
        <w:rPr>
          <w:sz w:val="24"/>
        </w:rPr>
        <w:t>Car il font trop de choſes qui mult font à remordre.</w:t>
      </w: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</w:p>
    <w:p w:rsidR="000C258C" w:rsidRPr="005C6E94" w:rsidRDefault="000C258C" w:rsidP="00495C21">
      <w:pPr>
        <w:suppressLineNumbers/>
        <w:spacing w:after="0"/>
        <w:ind w:firstLine="284"/>
        <w:rPr>
          <w:sz w:val="24"/>
        </w:rPr>
      </w:pPr>
      <w:r w:rsidRPr="005C6E94">
        <w:rPr>
          <w:sz w:val="24"/>
        </w:rPr>
        <w:t>Explicit des Jacobins.</w:t>
      </w:r>
    </w:p>
    <w:sectPr w:rsidR="000C258C" w:rsidRPr="005C6E94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124" w:rsidRDefault="00196124" w:rsidP="00803247">
      <w:pPr>
        <w:spacing w:after="0" w:line="240" w:lineRule="auto"/>
      </w:pPr>
      <w:r>
        <w:separator/>
      </w:r>
    </w:p>
  </w:endnote>
  <w:endnote w:type="continuationSeparator" w:id="1">
    <w:p w:rsidR="00196124" w:rsidRDefault="00196124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124" w:rsidRDefault="00196124" w:rsidP="00803247">
      <w:pPr>
        <w:spacing w:after="0" w:line="240" w:lineRule="auto"/>
      </w:pPr>
      <w:r>
        <w:separator/>
      </w:r>
    </w:p>
  </w:footnote>
  <w:footnote w:type="continuationSeparator" w:id="1">
    <w:p w:rsidR="00196124" w:rsidRDefault="00196124" w:rsidP="00803247">
      <w:pPr>
        <w:spacing w:after="0" w:line="240" w:lineRule="auto"/>
      </w:pPr>
      <w:r>
        <w:continuationSeparator/>
      </w:r>
    </w:p>
  </w:footnote>
  <w:footnote w:id="2">
    <w:p w:rsidR="000C258C" w:rsidRPr="005C6E94" w:rsidRDefault="000C258C" w:rsidP="00495C21">
      <w:pPr>
        <w:pStyle w:val="Notedebasdepage"/>
        <w:ind w:firstLine="284"/>
        <w:jc w:val="both"/>
        <w:rPr>
          <w:iCs/>
          <w:sz w:val="22"/>
        </w:rPr>
      </w:pPr>
      <w:r w:rsidRPr="005C6E94">
        <w:rPr>
          <w:rStyle w:val="Appelnotedebasdep"/>
          <w:sz w:val="22"/>
        </w:rPr>
        <w:footnoteRef/>
      </w:r>
      <w:r w:rsidRPr="005C6E94">
        <w:rPr>
          <w:sz w:val="22"/>
        </w:rPr>
        <w:t xml:space="preserve"> Voyez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 xml:space="preserve">pour les détails sur les </w:t>
      </w:r>
      <w:r w:rsidRPr="00996504">
        <w:rPr>
          <w:i/>
          <w:iCs/>
          <w:sz w:val="22"/>
        </w:rPr>
        <w:t>Jacobins</w:t>
      </w:r>
      <w:r w:rsidR="00C120E4" w:rsidRPr="005C6E94">
        <w:rPr>
          <w:iCs/>
          <w:sz w:val="22"/>
        </w:rPr>
        <w:t xml:space="preserve">, </w:t>
      </w:r>
      <w:r w:rsidRPr="005C6E94">
        <w:rPr>
          <w:sz w:val="22"/>
        </w:rPr>
        <w:t xml:space="preserve">la pièce intitulée : </w:t>
      </w:r>
      <w:r w:rsidRPr="005C6E94">
        <w:rPr>
          <w:i/>
          <w:iCs/>
          <w:sz w:val="22"/>
        </w:rPr>
        <w:t>De la Discorde de l</w:t>
      </w:r>
      <w:r w:rsidR="00C120E4" w:rsidRPr="005C6E94">
        <w:rPr>
          <w:i/>
          <w:iCs/>
          <w:sz w:val="22"/>
        </w:rPr>
        <w:t>’</w:t>
      </w:r>
      <w:r w:rsidRPr="005C6E94">
        <w:rPr>
          <w:i/>
          <w:iCs/>
          <w:sz w:val="22"/>
        </w:rPr>
        <w:t>Université et des Ja</w:t>
      </w:r>
      <w:r w:rsidRPr="005C6E94">
        <w:rPr>
          <w:i/>
          <w:iCs/>
          <w:sz w:val="22"/>
        </w:rPr>
        <w:softHyphen/>
        <w:t>cobins</w:t>
      </w:r>
      <w:r w:rsidRPr="005C6E94">
        <w:rPr>
          <w:iCs/>
          <w:sz w:val="22"/>
        </w:rPr>
        <w:t>.</w:t>
      </w:r>
    </w:p>
  </w:footnote>
  <w:footnote w:id="3"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rStyle w:val="Appelnotedebasdep"/>
          <w:sz w:val="22"/>
        </w:rPr>
        <w:footnoteRef/>
      </w:r>
      <w:r w:rsidRPr="005C6E94">
        <w:rPr>
          <w:sz w:val="22"/>
        </w:rPr>
        <w:t xml:space="preserve"> On lit dans le poëme de </w:t>
      </w:r>
      <w:r w:rsidRPr="005C6E94">
        <w:rPr>
          <w:i/>
          <w:iCs/>
          <w:sz w:val="22"/>
        </w:rPr>
        <w:t>Renard-le-Nouvel</w:t>
      </w:r>
      <w:r w:rsidRPr="005C6E94">
        <w:rPr>
          <w:iCs/>
          <w:sz w:val="22"/>
        </w:rPr>
        <w:t xml:space="preserve"> </w:t>
      </w:r>
      <w:r w:rsidRPr="005C6E94">
        <w:rPr>
          <w:sz w:val="22"/>
        </w:rPr>
        <w:t>(édit. Méon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page 432) :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>A un con</w:t>
      </w:r>
      <w:r w:rsidR="00495C21">
        <w:rPr>
          <w:sz w:val="22"/>
        </w:rPr>
        <w:t>ſ</w:t>
      </w:r>
      <w:r w:rsidRPr="005C6E94">
        <w:rPr>
          <w:sz w:val="22"/>
        </w:rPr>
        <w:t>eil li Jacobin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>Ce ſunt trait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 xml:space="preserve">ſi ont mult parlé 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>De la très grande povreté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>C</w:t>
      </w:r>
      <w:r w:rsidR="00C120E4" w:rsidRPr="005C6E94">
        <w:rPr>
          <w:sz w:val="22"/>
        </w:rPr>
        <w:t>’</w:t>
      </w:r>
      <w:r w:rsidRPr="005C6E94">
        <w:rPr>
          <w:sz w:val="22"/>
        </w:rPr>
        <w:t>ont en l</w:t>
      </w:r>
      <w:r w:rsidR="00C120E4" w:rsidRPr="005C6E94">
        <w:rPr>
          <w:sz w:val="22"/>
        </w:rPr>
        <w:t>’</w:t>
      </w:r>
      <w:r w:rsidRPr="005C6E94">
        <w:rPr>
          <w:sz w:val="22"/>
        </w:rPr>
        <w:t xml:space="preserve">ordre ſaint Dominike. 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="00996504">
        <w:rPr>
          <w:sz w:val="22"/>
        </w:rPr>
        <w:t>B</w:t>
      </w:r>
      <w:r w:rsidRPr="005C6E94">
        <w:rPr>
          <w:sz w:val="22"/>
        </w:rPr>
        <w:t>oin ſeroit qu</w:t>
      </w:r>
      <w:r w:rsidR="00C120E4" w:rsidRPr="005C6E94">
        <w:rPr>
          <w:sz w:val="22"/>
        </w:rPr>
        <w:t>’</w:t>
      </w:r>
      <w:r w:rsidRPr="005C6E94">
        <w:rPr>
          <w:sz w:val="22"/>
        </w:rPr>
        <w:t>il fuiſſent plus riche</w:t>
      </w:r>
      <w:r w:rsidR="00C120E4" w:rsidRPr="005C6E94">
        <w:rPr>
          <w:sz w:val="22"/>
        </w:rPr>
        <w:t xml:space="preserve"> ; 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>Caſcuns l</w:t>
      </w:r>
      <w:r w:rsidR="00C120E4" w:rsidRPr="005C6E94">
        <w:rPr>
          <w:sz w:val="22"/>
        </w:rPr>
        <w:t>’</w:t>
      </w:r>
      <w:r w:rsidRPr="005C6E94">
        <w:rPr>
          <w:sz w:val="22"/>
        </w:rPr>
        <w:t>ordre mie priſeroit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>Et trop plus mouteplieroit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 xml:space="preserve">De grans clers &amp; de vaillans homes.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« Une puignie de gent ſomes</w:t>
      </w:r>
      <w:r w:rsidR="00C120E4" w:rsidRPr="005C6E94">
        <w:rPr>
          <w:sz w:val="22"/>
        </w:rPr>
        <w:t xml:space="preserve">,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 xml:space="preserve">Si avons moult petit conseil. »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 xml:space="preserve">Et diſt li uns : Je me merveil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 xml:space="preserve">Que vous debatés ci vos tieſtes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 xml:space="preserve">Enſement que ſe fuſſiés beſtes :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C</w:t>
      </w:r>
      <w:r w:rsidR="00C120E4" w:rsidRPr="005C6E94">
        <w:rPr>
          <w:sz w:val="22"/>
        </w:rPr>
        <w:t>’</w:t>
      </w:r>
      <w:r w:rsidR="000C258C" w:rsidRPr="005C6E94">
        <w:rPr>
          <w:sz w:val="22"/>
        </w:rPr>
        <w:t>alés-vous toute jor parlant</w:t>
      </w:r>
      <w:r w:rsidR="00C120E4" w:rsidRPr="005C6E94">
        <w:rPr>
          <w:sz w:val="22"/>
        </w:rPr>
        <w:t xml:space="preserve"> ?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Vous n</w:t>
      </w:r>
      <w:r w:rsidR="00C120E4" w:rsidRPr="005C6E94">
        <w:rPr>
          <w:sz w:val="22"/>
        </w:rPr>
        <w:t>’</w:t>
      </w:r>
      <w:r w:rsidR="000C258C" w:rsidRPr="005C6E94">
        <w:rPr>
          <w:sz w:val="22"/>
        </w:rPr>
        <w:t xml:space="preserve">aurez jà un pain vaillant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En ceſt ſiècle ſans Renardie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Car li gent ſon plain de boiſdie</w:t>
      </w:r>
      <w:r w:rsidR="00C120E4" w:rsidRPr="005C6E94">
        <w:rPr>
          <w:sz w:val="22"/>
        </w:rPr>
        <w:t xml:space="preserve">,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De mal art &amp; de traïſon . . . . . »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Je lo que de ci en alons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Juſqu</w:t>
      </w:r>
      <w:r w:rsidR="00C120E4" w:rsidRPr="005C6E94">
        <w:rPr>
          <w:sz w:val="22"/>
        </w:rPr>
        <w:t>’</w:t>
      </w:r>
      <w:r w:rsidR="000C258C" w:rsidRPr="005C6E94">
        <w:rPr>
          <w:sz w:val="22"/>
        </w:rPr>
        <w:t>à Renart &amp; tant faiſons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K</w:t>
      </w:r>
      <w:r w:rsidR="00C120E4" w:rsidRPr="005C6E94">
        <w:rPr>
          <w:sz w:val="22"/>
        </w:rPr>
        <w:t>’</w:t>
      </w:r>
      <w:r w:rsidR="000C258C" w:rsidRPr="005C6E94">
        <w:rPr>
          <w:sz w:val="22"/>
        </w:rPr>
        <w:t>il prenge l</w:t>
      </w:r>
      <w:r w:rsidR="00C120E4" w:rsidRPr="005C6E94">
        <w:rPr>
          <w:sz w:val="22"/>
        </w:rPr>
        <w:t>’</w:t>
      </w:r>
      <w:r w:rsidR="000C258C" w:rsidRPr="005C6E94">
        <w:rPr>
          <w:sz w:val="22"/>
        </w:rPr>
        <w:t xml:space="preserve">abit de noſtre ordre . . . . .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Et Renart</w:t>
      </w:r>
      <w:r w:rsidR="00C120E4" w:rsidRPr="005C6E94">
        <w:rPr>
          <w:sz w:val="22"/>
        </w:rPr>
        <w:t xml:space="preserve">, </w:t>
      </w:r>
      <w:r w:rsidR="000C258C" w:rsidRPr="005C6E94">
        <w:rPr>
          <w:sz w:val="22"/>
        </w:rPr>
        <w:t xml:space="preserve">ki moult </w:t>
      </w:r>
      <w:r w:rsidR="000C258C" w:rsidRPr="005C6E94">
        <w:rPr>
          <w:iCs/>
          <w:sz w:val="22"/>
        </w:rPr>
        <w:t xml:space="preserve">fut </w:t>
      </w:r>
      <w:r w:rsidR="000C258C" w:rsidRPr="005C6E94">
        <w:rPr>
          <w:sz w:val="22"/>
        </w:rPr>
        <w:t>ſenés</w:t>
      </w:r>
      <w:r w:rsidR="00C120E4" w:rsidRPr="005C6E94">
        <w:rPr>
          <w:sz w:val="22"/>
        </w:rPr>
        <w:t xml:space="preserve">,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Dift c</w:t>
      </w:r>
      <w:r w:rsidR="00C120E4" w:rsidRPr="005C6E94">
        <w:rPr>
          <w:sz w:val="22"/>
        </w:rPr>
        <w:t>’</w:t>
      </w:r>
      <w:r w:rsidR="000C258C" w:rsidRPr="005C6E94">
        <w:rPr>
          <w:sz w:val="22"/>
        </w:rPr>
        <w:t>aillours a trop à entendre</w:t>
      </w:r>
      <w:r w:rsidR="00C120E4" w:rsidRPr="005C6E94">
        <w:rPr>
          <w:sz w:val="22"/>
        </w:rPr>
        <w:t xml:space="preserve"> ;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Mais ſon fil</w:t>
      </w:r>
      <w:r w:rsidR="00C120E4" w:rsidRPr="005C6E94">
        <w:rPr>
          <w:sz w:val="22"/>
        </w:rPr>
        <w:t xml:space="preserve">, </w:t>
      </w:r>
      <w:r w:rsidR="000C258C" w:rsidRPr="005C6E94">
        <w:rPr>
          <w:sz w:val="22"/>
        </w:rPr>
        <w:t>ſ</w:t>
      </w:r>
      <w:r w:rsidR="00C120E4" w:rsidRPr="005C6E94">
        <w:rPr>
          <w:sz w:val="22"/>
        </w:rPr>
        <w:t>’</w:t>
      </w:r>
      <w:r w:rsidR="000C258C" w:rsidRPr="005C6E94">
        <w:rPr>
          <w:sz w:val="22"/>
        </w:rPr>
        <w:t>il le voelent prendre</w:t>
      </w:r>
      <w:r w:rsidR="00C120E4" w:rsidRPr="005C6E94">
        <w:rPr>
          <w:sz w:val="22"/>
        </w:rPr>
        <w:t xml:space="preserve">,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Renardiel</w:t>
      </w:r>
      <w:r w:rsidR="00C120E4" w:rsidRPr="005C6E94">
        <w:rPr>
          <w:sz w:val="22"/>
        </w:rPr>
        <w:t xml:space="preserve">, </w:t>
      </w:r>
      <w:r w:rsidR="000C258C" w:rsidRPr="005C6E94">
        <w:rPr>
          <w:sz w:val="22"/>
        </w:rPr>
        <w:t>&amp; des dras veſtir</w:t>
      </w:r>
      <w:r w:rsidR="00C120E4" w:rsidRPr="005C6E94">
        <w:rPr>
          <w:sz w:val="22"/>
        </w:rPr>
        <w:t xml:space="preserve">,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Il lor liverra tout entir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De le ſcience dont il eſt.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Caſcuns diſt : « Sire</w:t>
      </w:r>
      <w:r w:rsidR="00C120E4" w:rsidRPr="005C6E94">
        <w:rPr>
          <w:sz w:val="22"/>
        </w:rPr>
        <w:t xml:space="preserve">, </w:t>
      </w:r>
      <w:r w:rsidR="000C258C" w:rsidRPr="005C6E94">
        <w:rPr>
          <w:sz w:val="22"/>
        </w:rPr>
        <w:t>bien nos plaiſt »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Il lor livra</w:t>
      </w:r>
      <w:r w:rsidR="00C120E4" w:rsidRPr="005C6E94">
        <w:rPr>
          <w:sz w:val="22"/>
        </w:rPr>
        <w:t xml:space="preserve">, </w:t>
      </w:r>
      <w:r w:rsidR="000C258C" w:rsidRPr="005C6E94">
        <w:rPr>
          <w:sz w:val="22"/>
        </w:rPr>
        <w:t>lors le vieſtirent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De lor ordre</w:t>
      </w:r>
      <w:r w:rsidR="00C120E4" w:rsidRPr="005C6E94">
        <w:rPr>
          <w:sz w:val="22"/>
        </w:rPr>
        <w:t xml:space="preserve">, </w:t>
      </w:r>
      <w:r w:rsidR="000C258C" w:rsidRPr="005C6E94">
        <w:rPr>
          <w:sz w:val="22"/>
        </w:rPr>
        <w:t>&amp; ſignor en firent</w:t>
      </w:r>
      <w:r w:rsidR="00C120E4" w:rsidRPr="005C6E94">
        <w:rPr>
          <w:sz w:val="22"/>
        </w:rPr>
        <w:t xml:space="preserve">,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Et grant maiſtre &amp; provincial</w:t>
      </w:r>
      <w:r w:rsidR="00C120E4" w:rsidRPr="005C6E94">
        <w:rPr>
          <w:sz w:val="22"/>
        </w:rPr>
        <w:t xml:space="preserve">,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Par quoi il ont laiſſié le val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De Povreté par tel aſquel</w:t>
      </w:r>
      <w:r w:rsidR="00C120E4" w:rsidRPr="005C6E94">
        <w:rPr>
          <w:sz w:val="22"/>
        </w:rPr>
        <w:t xml:space="preserve">, </w:t>
      </w:r>
    </w:p>
    <w:p w:rsidR="000C258C" w:rsidRPr="005C6E94" w:rsidRDefault="00495C21" w:rsidP="00495C21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0C258C" w:rsidRPr="005C6E94">
        <w:rPr>
          <w:sz w:val="22"/>
        </w:rPr>
        <w:tab/>
        <w:t>Et ſunt monté en Haut-Orguel.</w:t>
      </w:r>
    </w:p>
  </w:footnote>
  <w:footnote w:id="4"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rStyle w:val="Appelnotedebasdep"/>
          <w:sz w:val="22"/>
        </w:rPr>
        <w:footnoteRef/>
      </w:r>
      <w:r w:rsidRPr="005C6E94">
        <w:rPr>
          <w:sz w:val="22"/>
        </w:rPr>
        <w:t xml:space="preserve"> A la note X de ma première édition de Rutebeuf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à la fin du t. 1</w:t>
      </w:r>
      <w:r w:rsidRPr="005C6E94">
        <w:rPr>
          <w:sz w:val="22"/>
          <w:vertAlign w:val="superscript"/>
        </w:rPr>
        <w:t>er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j</w:t>
      </w:r>
      <w:r w:rsidR="00C120E4" w:rsidRPr="005C6E94">
        <w:rPr>
          <w:sz w:val="22"/>
        </w:rPr>
        <w:t>’</w:t>
      </w:r>
      <w:r w:rsidRPr="005C6E94">
        <w:rPr>
          <w:sz w:val="22"/>
        </w:rPr>
        <w:t>ai longuement confirmé ces paroles de notre poëte par des citations authentiques.</w:t>
      </w:r>
    </w:p>
  </w:footnote>
  <w:footnote w:id="5"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rStyle w:val="Appelnotedebasdep"/>
          <w:sz w:val="22"/>
        </w:rPr>
        <w:footnoteRef/>
      </w:r>
      <w:r w:rsidRPr="005C6E94">
        <w:rPr>
          <w:sz w:val="22"/>
        </w:rPr>
        <w:t xml:space="preserve"> </w:t>
      </w:r>
      <w:r w:rsidRPr="005C6E94">
        <w:rPr>
          <w:i/>
          <w:iCs/>
          <w:sz w:val="22"/>
        </w:rPr>
        <w:t>Fautre</w:t>
      </w:r>
      <w:r w:rsidRPr="005C6E94">
        <w:rPr>
          <w:iCs/>
          <w:sz w:val="22"/>
        </w:rPr>
        <w:t xml:space="preserve"> : </w:t>
      </w:r>
      <w:r w:rsidRPr="005C6E94">
        <w:rPr>
          <w:sz w:val="22"/>
        </w:rPr>
        <w:t>ce n</w:t>
      </w:r>
      <w:r w:rsidR="00C120E4" w:rsidRPr="005C6E94">
        <w:rPr>
          <w:sz w:val="22"/>
        </w:rPr>
        <w:t>’</w:t>
      </w:r>
      <w:r w:rsidRPr="005C6E94">
        <w:rPr>
          <w:sz w:val="22"/>
        </w:rPr>
        <w:t>est point seulement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comme le dit M. de Roquefort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une garniture de selle qui ser</w:t>
      </w:r>
      <w:r w:rsidRPr="005C6E94">
        <w:rPr>
          <w:sz w:val="22"/>
        </w:rPr>
        <w:softHyphen/>
        <w:t>vait à appuyer la lance</w:t>
      </w:r>
      <w:r w:rsidR="00C120E4" w:rsidRPr="005C6E94">
        <w:rPr>
          <w:sz w:val="22"/>
        </w:rPr>
        <w:t xml:space="preserve"> ; </w:t>
      </w:r>
      <w:r w:rsidRPr="005C6E94">
        <w:rPr>
          <w:sz w:val="22"/>
        </w:rPr>
        <w:t xml:space="preserve">le </w:t>
      </w:r>
      <w:r w:rsidRPr="005C6E94">
        <w:rPr>
          <w:i/>
          <w:iCs/>
          <w:sz w:val="22"/>
        </w:rPr>
        <w:t>fautre</w:t>
      </w:r>
      <w:r w:rsidRPr="005C6E94">
        <w:rPr>
          <w:iCs/>
          <w:sz w:val="22"/>
        </w:rPr>
        <w:t xml:space="preserve"> </w:t>
      </w:r>
      <w:r w:rsidRPr="005C6E94">
        <w:rPr>
          <w:sz w:val="22"/>
        </w:rPr>
        <w:t xml:space="preserve">ou </w:t>
      </w:r>
      <w:r w:rsidRPr="005C6E94">
        <w:rPr>
          <w:i/>
          <w:iCs/>
          <w:sz w:val="22"/>
        </w:rPr>
        <w:t>faucre</w:t>
      </w:r>
      <w:r w:rsidRPr="005C6E94">
        <w:rPr>
          <w:iCs/>
          <w:sz w:val="22"/>
        </w:rPr>
        <w:t xml:space="preserve"> </w:t>
      </w:r>
      <w:r w:rsidRPr="005C6E94">
        <w:rPr>
          <w:sz w:val="22"/>
        </w:rPr>
        <w:t>(fulcrum) était aussi une pièce d</w:t>
      </w:r>
      <w:r w:rsidR="00C120E4" w:rsidRPr="005C6E94">
        <w:rPr>
          <w:sz w:val="22"/>
        </w:rPr>
        <w:t>’</w:t>
      </w:r>
      <w:r w:rsidRPr="005C6E94">
        <w:rPr>
          <w:sz w:val="22"/>
        </w:rPr>
        <w:t>acier qui se plaçait sur le côté droit de la cuirasse en saillie. Elle avait ordinaire</w:t>
      </w:r>
      <w:r w:rsidRPr="005C6E94">
        <w:rPr>
          <w:sz w:val="22"/>
        </w:rPr>
        <w:softHyphen/>
        <w:t>ment trois pouces ou à peu près de longueur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et ser</w:t>
      </w:r>
      <w:r w:rsidRPr="005C6E94">
        <w:rPr>
          <w:sz w:val="22"/>
        </w:rPr>
        <w:softHyphen/>
        <w:t>vait à supporter la lance. Souvent le faucre était muni d</w:t>
      </w:r>
      <w:r w:rsidR="00C120E4" w:rsidRPr="005C6E94">
        <w:rPr>
          <w:sz w:val="22"/>
        </w:rPr>
        <w:t>’</w:t>
      </w:r>
      <w:r w:rsidRPr="005C6E94">
        <w:rPr>
          <w:sz w:val="22"/>
        </w:rPr>
        <w:t>une charnière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de façon à pouvoir se relever à vo</w:t>
      </w:r>
      <w:r w:rsidRPr="005C6E94">
        <w:rPr>
          <w:sz w:val="22"/>
        </w:rPr>
        <w:softHyphen/>
        <w:t>lonté. Son usage ne remonte pas par conséquent au-delà du milieu du XIV</w:t>
      </w:r>
      <w:r w:rsidRPr="005C6E94">
        <w:rPr>
          <w:sz w:val="22"/>
          <w:vertAlign w:val="superscript"/>
        </w:rPr>
        <w:t>e</w:t>
      </w:r>
      <w:r w:rsidRPr="005C6E94">
        <w:rPr>
          <w:sz w:val="22"/>
        </w:rPr>
        <w:t xml:space="preserve"> siècle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puisqu</w:t>
      </w:r>
      <w:r w:rsidR="00C120E4" w:rsidRPr="005C6E94">
        <w:rPr>
          <w:sz w:val="22"/>
        </w:rPr>
        <w:t>’</w:t>
      </w:r>
      <w:r w:rsidRPr="005C6E94">
        <w:rPr>
          <w:sz w:val="22"/>
        </w:rPr>
        <w:t>il ne peut être antérieur à celui de la cuirasse</w:t>
      </w:r>
      <w:r w:rsidR="00C120E4" w:rsidRPr="005C6E94">
        <w:rPr>
          <w:sz w:val="22"/>
        </w:rPr>
        <w:t xml:space="preserve"> ; </w:t>
      </w:r>
      <w:r w:rsidRPr="005C6E94">
        <w:rPr>
          <w:sz w:val="22"/>
        </w:rPr>
        <w:t>mais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 xml:space="preserve">comme on trouve le </w:t>
      </w:r>
      <w:r w:rsidRPr="005C6E94">
        <w:rPr>
          <w:iCs/>
          <w:sz w:val="22"/>
        </w:rPr>
        <w:t xml:space="preserve">mot </w:t>
      </w:r>
      <w:r w:rsidRPr="005C6E94">
        <w:rPr>
          <w:i/>
          <w:iCs/>
          <w:sz w:val="22"/>
        </w:rPr>
        <w:t>fautre</w:t>
      </w:r>
      <w:r w:rsidRPr="005C6E94">
        <w:rPr>
          <w:iCs/>
          <w:sz w:val="22"/>
        </w:rPr>
        <w:t xml:space="preserve"> </w:t>
      </w:r>
      <w:r w:rsidRPr="005C6E94">
        <w:rPr>
          <w:sz w:val="22"/>
        </w:rPr>
        <w:t>employé dans nos vieux romans du XII</w:t>
      </w:r>
      <w:r w:rsidRPr="005C6E94">
        <w:rPr>
          <w:sz w:val="22"/>
          <w:vertAlign w:val="superscript"/>
        </w:rPr>
        <w:t>e</w:t>
      </w:r>
      <w:r w:rsidRPr="005C6E94">
        <w:rPr>
          <w:sz w:val="22"/>
        </w:rPr>
        <w:t xml:space="preserve"> et du XIII</w:t>
      </w:r>
      <w:r w:rsidRPr="005C6E94">
        <w:rPr>
          <w:sz w:val="22"/>
          <w:vertAlign w:val="superscript"/>
        </w:rPr>
        <w:t>e</w:t>
      </w:r>
      <w:r w:rsidRPr="005C6E94">
        <w:rPr>
          <w:sz w:val="22"/>
        </w:rPr>
        <w:t xml:space="preserve"> siècle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il faut bien en conclure qu</w:t>
      </w:r>
      <w:r w:rsidR="00C120E4" w:rsidRPr="005C6E94">
        <w:rPr>
          <w:sz w:val="22"/>
        </w:rPr>
        <w:t>’</w:t>
      </w:r>
      <w:r w:rsidRPr="005C6E94">
        <w:rPr>
          <w:sz w:val="22"/>
        </w:rPr>
        <w:t>il y eut une seconde espèce de fautre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qui fut proba</w:t>
      </w:r>
      <w:r w:rsidRPr="005C6E94">
        <w:rPr>
          <w:sz w:val="22"/>
        </w:rPr>
        <w:softHyphen/>
        <w:t>blement la poche ou garniture qui retenait la lance sur la selle. L</w:t>
      </w:r>
      <w:r w:rsidR="00C120E4" w:rsidRPr="005C6E94">
        <w:rPr>
          <w:sz w:val="22"/>
        </w:rPr>
        <w:t>’</w:t>
      </w:r>
      <w:r w:rsidRPr="005C6E94">
        <w:rPr>
          <w:sz w:val="22"/>
        </w:rPr>
        <w:t>usage du faucre de cuirasse s</w:t>
      </w:r>
      <w:r w:rsidR="00C120E4" w:rsidRPr="005C6E94">
        <w:rPr>
          <w:sz w:val="22"/>
        </w:rPr>
        <w:t>’</w:t>
      </w:r>
      <w:r w:rsidRPr="005C6E94">
        <w:rPr>
          <w:sz w:val="22"/>
        </w:rPr>
        <w:t>est pro</w:t>
      </w:r>
      <w:r w:rsidRPr="005C6E94">
        <w:rPr>
          <w:sz w:val="22"/>
        </w:rPr>
        <w:softHyphen/>
        <w:t>longé jusqu</w:t>
      </w:r>
      <w:r w:rsidR="00C120E4" w:rsidRPr="005C6E94">
        <w:rPr>
          <w:sz w:val="22"/>
        </w:rPr>
        <w:t>’</w:t>
      </w:r>
      <w:r w:rsidRPr="005C6E94">
        <w:rPr>
          <w:sz w:val="22"/>
        </w:rPr>
        <w:t>à la fin du XVI</w:t>
      </w:r>
      <w:r w:rsidRPr="005C6E94">
        <w:rPr>
          <w:sz w:val="22"/>
          <w:vertAlign w:val="superscript"/>
        </w:rPr>
        <w:t>e</w:t>
      </w:r>
      <w:r w:rsidRPr="005C6E94">
        <w:rPr>
          <w:sz w:val="22"/>
        </w:rPr>
        <w:t xml:space="preserve"> siècle. En anglais il se nomme </w:t>
      </w:r>
      <w:r w:rsidRPr="005C6E94">
        <w:rPr>
          <w:i/>
          <w:iCs/>
          <w:sz w:val="22"/>
        </w:rPr>
        <w:t>lance rest</w:t>
      </w:r>
      <w:r w:rsidR="00C120E4" w:rsidRPr="005C6E94">
        <w:rPr>
          <w:iCs/>
          <w:sz w:val="22"/>
        </w:rPr>
        <w:t xml:space="preserve">, </w:t>
      </w:r>
      <w:r w:rsidRPr="005C6E94">
        <w:rPr>
          <w:sz w:val="22"/>
        </w:rPr>
        <w:t>arrêt de la lance. On peut voir un exemple frappant de la forme de cette pièce dans l</w:t>
      </w:r>
      <w:r w:rsidR="00C120E4" w:rsidRPr="005C6E94">
        <w:rPr>
          <w:sz w:val="22"/>
        </w:rPr>
        <w:t>’</w:t>
      </w:r>
      <w:r w:rsidRPr="005C6E94">
        <w:rPr>
          <w:sz w:val="22"/>
        </w:rPr>
        <w:t>ar</w:t>
      </w:r>
      <w:r w:rsidRPr="005C6E94">
        <w:rPr>
          <w:sz w:val="22"/>
        </w:rPr>
        <w:softHyphen/>
        <w:t>mure de Boabdil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reproduite dans mon ouvrage inti</w:t>
      </w:r>
      <w:r w:rsidRPr="005C6E94">
        <w:rPr>
          <w:sz w:val="22"/>
        </w:rPr>
        <w:softHyphen/>
        <w:t xml:space="preserve">tulé </w:t>
      </w:r>
      <w:r w:rsidRPr="005C6E94">
        <w:rPr>
          <w:i/>
          <w:iCs/>
          <w:sz w:val="22"/>
        </w:rPr>
        <w:t>l</w:t>
      </w:r>
      <w:r w:rsidR="00C120E4" w:rsidRPr="005C6E94">
        <w:rPr>
          <w:i/>
          <w:iCs/>
          <w:sz w:val="22"/>
        </w:rPr>
        <w:t>’</w:t>
      </w:r>
      <w:r w:rsidRPr="005C6E94">
        <w:rPr>
          <w:i/>
          <w:iCs/>
          <w:sz w:val="22"/>
        </w:rPr>
        <w:t>Armeria real de Madrid</w:t>
      </w:r>
      <w:r w:rsidR="00C120E4" w:rsidRPr="005C6E94">
        <w:rPr>
          <w:iCs/>
          <w:sz w:val="22"/>
        </w:rPr>
        <w:t xml:space="preserve">, </w:t>
      </w:r>
      <w:r w:rsidRPr="005C6E94">
        <w:rPr>
          <w:sz w:val="22"/>
        </w:rPr>
        <w:t>Paris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1837.</w:t>
      </w:r>
    </w:p>
  </w:footnote>
  <w:footnote w:id="6"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rStyle w:val="Appelnotedebasdep"/>
          <w:sz w:val="22"/>
        </w:rPr>
        <w:footnoteRef/>
      </w:r>
      <w:r w:rsidRPr="005C6E94">
        <w:rPr>
          <w:sz w:val="22"/>
        </w:rPr>
        <w:t xml:space="preserve"> C</w:t>
      </w:r>
      <w:r w:rsidR="00C120E4" w:rsidRPr="005C6E94">
        <w:rPr>
          <w:sz w:val="22"/>
        </w:rPr>
        <w:t>’</w:t>
      </w:r>
      <w:r w:rsidRPr="005C6E94">
        <w:rPr>
          <w:sz w:val="22"/>
        </w:rPr>
        <w:t>est-à-dire qu</w:t>
      </w:r>
      <w:r w:rsidR="00C120E4" w:rsidRPr="005C6E94">
        <w:rPr>
          <w:sz w:val="22"/>
        </w:rPr>
        <w:t>’</w:t>
      </w:r>
      <w:r w:rsidRPr="005C6E94">
        <w:rPr>
          <w:sz w:val="22"/>
        </w:rPr>
        <w:t>ils sont très-riches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 xml:space="preserve">car les </w:t>
      </w:r>
      <w:r w:rsidRPr="005C6E94">
        <w:rPr>
          <w:i/>
          <w:iCs/>
          <w:sz w:val="22"/>
        </w:rPr>
        <w:t>chang</w:t>
      </w:r>
      <w:r w:rsidRPr="005C6E94">
        <w:rPr>
          <w:i/>
          <w:sz w:val="22"/>
        </w:rPr>
        <w:t>eurs</w:t>
      </w:r>
      <w:r w:rsidRPr="005C6E94">
        <w:rPr>
          <w:sz w:val="22"/>
        </w:rPr>
        <w:t xml:space="preserve"> l</w:t>
      </w:r>
      <w:r w:rsidR="00C120E4" w:rsidRPr="005C6E94">
        <w:rPr>
          <w:sz w:val="22"/>
        </w:rPr>
        <w:t>’</w:t>
      </w:r>
      <w:r w:rsidRPr="005C6E94">
        <w:rPr>
          <w:sz w:val="22"/>
        </w:rPr>
        <w:t>étaient presque tous alors</w:t>
      </w:r>
      <w:r w:rsidR="00C120E4" w:rsidRPr="005C6E94">
        <w:rPr>
          <w:sz w:val="22"/>
        </w:rPr>
        <w:t xml:space="preserve"> ; </w:t>
      </w:r>
      <w:r w:rsidRPr="005C6E94">
        <w:rPr>
          <w:sz w:val="22"/>
        </w:rPr>
        <w:t>c</w:t>
      </w:r>
      <w:r w:rsidR="00C120E4" w:rsidRPr="005C6E94">
        <w:rPr>
          <w:sz w:val="22"/>
        </w:rPr>
        <w:t>’</w:t>
      </w:r>
      <w:r w:rsidRPr="005C6E94">
        <w:rPr>
          <w:sz w:val="22"/>
        </w:rPr>
        <w:t>étaient les ban</w:t>
      </w:r>
      <w:r w:rsidRPr="005C6E94">
        <w:rPr>
          <w:sz w:val="22"/>
        </w:rPr>
        <w:softHyphen/>
        <w:t>quiers de l</w:t>
      </w:r>
      <w:r w:rsidR="00C120E4" w:rsidRPr="005C6E94">
        <w:rPr>
          <w:sz w:val="22"/>
        </w:rPr>
        <w:t>’</w:t>
      </w:r>
      <w:r w:rsidRPr="005C6E94">
        <w:rPr>
          <w:sz w:val="22"/>
        </w:rPr>
        <w:t>époque.</w:t>
      </w:r>
    </w:p>
    <w:p w:rsidR="000C258C" w:rsidRPr="005C6E94" w:rsidRDefault="000C258C" w:rsidP="00495C21">
      <w:pPr>
        <w:pStyle w:val="Notedebasdepage"/>
        <w:ind w:firstLine="284"/>
        <w:jc w:val="both"/>
        <w:rPr>
          <w:iCs/>
          <w:sz w:val="22"/>
        </w:rPr>
      </w:pPr>
      <w:r w:rsidRPr="005C6E94">
        <w:rPr>
          <w:sz w:val="22"/>
        </w:rPr>
        <w:t>Dès les premiers temps de la monarchie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d</w:t>
      </w:r>
      <w:r w:rsidR="00C120E4" w:rsidRPr="005C6E94">
        <w:rPr>
          <w:sz w:val="22"/>
        </w:rPr>
        <w:t>’</w:t>
      </w:r>
      <w:r w:rsidRPr="005C6E94">
        <w:rPr>
          <w:sz w:val="22"/>
        </w:rPr>
        <w:t>après Grégoire de Tours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nos vieux rois se plaignaient de cet abus. Quand on présentait à Chilpéric un testa</w:t>
      </w:r>
      <w:r w:rsidRPr="005C6E94">
        <w:rPr>
          <w:sz w:val="22"/>
        </w:rPr>
        <w:softHyphen/>
        <w:t>ment en faveur d</w:t>
      </w:r>
      <w:r w:rsidR="00C120E4" w:rsidRPr="005C6E94">
        <w:rPr>
          <w:sz w:val="22"/>
        </w:rPr>
        <w:t>’</w:t>
      </w:r>
      <w:r w:rsidRPr="005C6E94">
        <w:rPr>
          <w:sz w:val="22"/>
        </w:rPr>
        <w:t>un ordre ou d</w:t>
      </w:r>
      <w:r w:rsidR="00C120E4" w:rsidRPr="005C6E94">
        <w:rPr>
          <w:sz w:val="22"/>
        </w:rPr>
        <w:t>’</w:t>
      </w:r>
      <w:r w:rsidRPr="005C6E94">
        <w:rPr>
          <w:sz w:val="22"/>
        </w:rPr>
        <w:t>un établissement religieux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 xml:space="preserve">il le cassait en disant : « </w:t>
      </w:r>
      <w:r w:rsidRPr="005C6E94">
        <w:rPr>
          <w:i/>
          <w:iCs/>
          <w:sz w:val="22"/>
        </w:rPr>
        <w:t>Ecce pauper reman</w:t>
      </w:r>
      <w:r w:rsidRPr="005C6E94">
        <w:rPr>
          <w:i/>
          <w:iCs/>
          <w:sz w:val="22"/>
        </w:rPr>
        <w:softHyphen/>
        <w:t>sit fiscus noster</w:t>
      </w:r>
      <w:r w:rsidR="00C120E4" w:rsidRPr="005C6E94">
        <w:rPr>
          <w:i/>
          <w:iCs/>
          <w:sz w:val="22"/>
        </w:rPr>
        <w:t xml:space="preserve"> ; </w:t>
      </w:r>
      <w:r w:rsidRPr="005C6E94">
        <w:rPr>
          <w:i/>
          <w:iCs/>
          <w:sz w:val="22"/>
        </w:rPr>
        <w:t>ecce divitiæ nostræ ad ecclesias sunt translatæ.....</w:t>
      </w:r>
      <w:r w:rsidR="00C120E4" w:rsidRPr="005C6E94">
        <w:rPr>
          <w:i/>
          <w:iCs/>
          <w:sz w:val="22"/>
        </w:rPr>
        <w:t xml:space="preserve"> </w:t>
      </w:r>
      <w:r w:rsidRPr="005C6E94">
        <w:rPr>
          <w:i/>
          <w:iCs/>
          <w:sz w:val="22"/>
        </w:rPr>
        <w:t>periit honos noster et translatus est ad episcopos civitatum</w:t>
      </w:r>
      <w:r w:rsidRPr="005C6E94">
        <w:rPr>
          <w:iCs/>
          <w:sz w:val="22"/>
        </w:rPr>
        <w:t>. »</w:t>
      </w:r>
    </w:p>
  </w:footnote>
  <w:footnote w:id="7"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rStyle w:val="Appelnotedebasdep"/>
          <w:sz w:val="22"/>
        </w:rPr>
        <w:footnoteRef/>
      </w:r>
      <w:r w:rsidRPr="005C6E94">
        <w:rPr>
          <w:sz w:val="22"/>
        </w:rPr>
        <w:t xml:space="preserve"> </w:t>
      </w:r>
      <w:r w:rsidRPr="005C6E94">
        <w:rPr>
          <w:i/>
          <w:iCs/>
          <w:sz w:val="22"/>
        </w:rPr>
        <w:t>Divinitez</w:t>
      </w:r>
      <w:r w:rsidRPr="005C6E94">
        <w:rPr>
          <w:iCs/>
          <w:sz w:val="22"/>
        </w:rPr>
        <w:t xml:space="preserve"> : </w:t>
      </w:r>
      <w:r w:rsidRPr="005C6E94">
        <w:rPr>
          <w:sz w:val="22"/>
        </w:rPr>
        <w:t>on appelait ainsi la théologie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parce que c</w:t>
      </w:r>
      <w:r w:rsidR="00C120E4" w:rsidRPr="005C6E94">
        <w:rPr>
          <w:sz w:val="22"/>
        </w:rPr>
        <w:t>’</w:t>
      </w:r>
      <w:r w:rsidRPr="005C6E94">
        <w:rPr>
          <w:sz w:val="22"/>
        </w:rPr>
        <w:t>était une science céleste :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>Gironne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Bède &amp;Yſidoire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 xml:space="preserve">Diſtrent à la </w:t>
      </w:r>
      <w:r w:rsidRPr="005C6E94">
        <w:rPr>
          <w:smallCaps/>
          <w:sz w:val="22"/>
        </w:rPr>
        <w:t>Divinité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>Qu</w:t>
      </w:r>
      <w:r w:rsidR="00C120E4" w:rsidRPr="005C6E94">
        <w:rPr>
          <w:sz w:val="22"/>
        </w:rPr>
        <w:t>’</w:t>
      </w:r>
      <w:r w:rsidRPr="005C6E94">
        <w:rPr>
          <w:sz w:val="22"/>
        </w:rPr>
        <w:t>elle eſchivaſt leur vanité.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ab/>
      </w:r>
      <w:r w:rsidRPr="005C6E94">
        <w:rPr>
          <w:sz w:val="22"/>
        </w:rPr>
        <w:tab/>
      </w:r>
      <w:r w:rsidR="00495C21">
        <w:rPr>
          <w:sz w:val="22"/>
        </w:rPr>
        <w:tab/>
      </w:r>
      <w:r w:rsidRPr="005C6E94">
        <w:rPr>
          <w:sz w:val="22"/>
        </w:rPr>
        <w:t>(</w:t>
      </w:r>
      <w:r w:rsidRPr="005C6E94">
        <w:rPr>
          <w:smallCaps/>
          <w:sz w:val="22"/>
        </w:rPr>
        <w:t>La bataille des VII. arts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M</w:t>
      </w:r>
      <w:r w:rsidR="00996504">
        <w:rPr>
          <w:sz w:val="22"/>
        </w:rPr>
        <w:t>s</w:t>
      </w:r>
      <w:r w:rsidRPr="005C6E94">
        <w:rPr>
          <w:sz w:val="22"/>
        </w:rPr>
        <w:t>. 7218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f° 135.)</w:t>
      </w:r>
    </w:p>
    <w:p w:rsidR="000C258C" w:rsidRPr="005C6E94" w:rsidRDefault="000C258C" w:rsidP="00495C21">
      <w:pPr>
        <w:pStyle w:val="Notedebasdepage"/>
        <w:ind w:firstLine="284"/>
        <w:jc w:val="both"/>
        <w:rPr>
          <w:iCs/>
          <w:sz w:val="22"/>
        </w:rPr>
      </w:pPr>
      <w:r w:rsidRPr="005C6E94">
        <w:rPr>
          <w:sz w:val="22"/>
        </w:rPr>
        <w:t>C</w:t>
      </w:r>
      <w:r w:rsidR="00C120E4" w:rsidRPr="005C6E94">
        <w:rPr>
          <w:sz w:val="22"/>
        </w:rPr>
        <w:t>’</w:t>
      </w:r>
      <w:r w:rsidRPr="005C6E94">
        <w:rPr>
          <w:sz w:val="22"/>
        </w:rPr>
        <w:t>est peut-être dans ce sens qu</w:t>
      </w:r>
      <w:r w:rsidR="00C120E4" w:rsidRPr="005C6E94">
        <w:rPr>
          <w:sz w:val="22"/>
        </w:rPr>
        <w:t>’</w:t>
      </w:r>
      <w:r w:rsidRPr="005C6E94">
        <w:rPr>
          <w:sz w:val="22"/>
        </w:rPr>
        <w:t xml:space="preserve">il faut entendre ce mot à la strophe troisième de la pièce intitulée : </w:t>
      </w:r>
      <w:r w:rsidRPr="005C6E94">
        <w:rPr>
          <w:i/>
          <w:iCs/>
          <w:sz w:val="22"/>
        </w:rPr>
        <w:t>De la Discorde de l</w:t>
      </w:r>
      <w:r w:rsidR="00C120E4" w:rsidRPr="005C6E94">
        <w:rPr>
          <w:i/>
          <w:iCs/>
          <w:sz w:val="22"/>
        </w:rPr>
        <w:t>’</w:t>
      </w:r>
      <w:r w:rsidRPr="005C6E94">
        <w:rPr>
          <w:i/>
          <w:iCs/>
          <w:sz w:val="22"/>
        </w:rPr>
        <w:t>Université et des Jacobins</w:t>
      </w:r>
      <w:r w:rsidRPr="005C6E94">
        <w:rPr>
          <w:iCs/>
          <w:sz w:val="22"/>
        </w:rPr>
        <w:t>.</w:t>
      </w:r>
    </w:p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sz w:val="22"/>
        </w:rPr>
        <w:t>On l</w:t>
      </w:r>
      <w:r w:rsidR="00C120E4" w:rsidRPr="005C6E94">
        <w:rPr>
          <w:sz w:val="22"/>
        </w:rPr>
        <w:t>’</w:t>
      </w:r>
      <w:r w:rsidRPr="005C6E94">
        <w:rPr>
          <w:sz w:val="22"/>
        </w:rPr>
        <w:t xml:space="preserve">appelait aussi quelquefois la </w:t>
      </w:r>
      <w:r w:rsidRPr="005C6E94">
        <w:rPr>
          <w:i/>
          <w:iCs/>
          <w:sz w:val="22"/>
        </w:rPr>
        <w:t>haute science</w:t>
      </w:r>
      <w:r w:rsidR="00C120E4" w:rsidRPr="005C6E94">
        <w:rPr>
          <w:iCs/>
          <w:sz w:val="22"/>
        </w:rPr>
        <w:t xml:space="preserve">, </w:t>
      </w:r>
      <w:r w:rsidRPr="005C6E94">
        <w:rPr>
          <w:sz w:val="22"/>
        </w:rPr>
        <w:t xml:space="preserve">et les docteurs en théologie prenaient le titre de </w:t>
      </w:r>
      <w:r w:rsidRPr="005C6E94">
        <w:rPr>
          <w:i/>
          <w:sz w:val="22"/>
        </w:rPr>
        <w:t>maîtres en divinité</w:t>
      </w:r>
      <w:r w:rsidRPr="005C6E94">
        <w:rPr>
          <w:sz w:val="22"/>
        </w:rPr>
        <w:t>. – Le Ms. 7615 offre pour variante : « Humilitez qui est</w:t>
      </w:r>
      <w:r w:rsidR="00C120E4" w:rsidRPr="005C6E94">
        <w:rPr>
          <w:sz w:val="22"/>
        </w:rPr>
        <w:t xml:space="preserve">, </w:t>
      </w:r>
      <w:r w:rsidRPr="005C6E94">
        <w:rPr>
          <w:sz w:val="22"/>
        </w:rPr>
        <w:t>etc. »</w:t>
      </w:r>
    </w:p>
  </w:footnote>
  <w:footnote w:id="8">
    <w:p w:rsidR="000C258C" w:rsidRPr="005C6E94" w:rsidRDefault="000C258C" w:rsidP="00495C21">
      <w:pPr>
        <w:pStyle w:val="Notedebasdepage"/>
        <w:ind w:firstLine="284"/>
        <w:jc w:val="both"/>
        <w:rPr>
          <w:sz w:val="22"/>
        </w:rPr>
      </w:pPr>
      <w:r w:rsidRPr="005C6E94">
        <w:rPr>
          <w:rStyle w:val="Appelnotedebasdep"/>
          <w:sz w:val="22"/>
        </w:rPr>
        <w:footnoteRef/>
      </w:r>
      <w:r w:rsidRPr="005C6E94">
        <w:rPr>
          <w:sz w:val="22"/>
        </w:rPr>
        <w:t xml:space="preserve"> Il faudrait probablement </w:t>
      </w:r>
      <w:r w:rsidRPr="005C6E94">
        <w:rPr>
          <w:i/>
          <w:sz w:val="22"/>
        </w:rPr>
        <w:t>vot</w:t>
      </w:r>
      <w:r w:rsidRPr="005C6E94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6206"/>
    <w:rsid w:val="000654AB"/>
    <w:rsid w:val="000A25F7"/>
    <w:rsid w:val="000A6A8C"/>
    <w:rsid w:val="000C258C"/>
    <w:rsid w:val="00196124"/>
    <w:rsid w:val="001D5F5D"/>
    <w:rsid w:val="001E2223"/>
    <w:rsid w:val="00214B31"/>
    <w:rsid w:val="002208F1"/>
    <w:rsid w:val="002A12AA"/>
    <w:rsid w:val="0032051E"/>
    <w:rsid w:val="00324D9A"/>
    <w:rsid w:val="003736FE"/>
    <w:rsid w:val="0038253D"/>
    <w:rsid w:val="003E1339"/>
    <w:rsid w:val="00443218"/>
    <w:rsid w:val="00495C21"/>
    <w:rsid w:val="004B71C2"/>
    <w:rsid w:val="00527E2F"/>
    <w:rsid w:val="0053039B"/>
    <w:rsid w:val="00546476"/>
    <w:rsid w:val="005747EE"/>
    <w:rsid w:val="005C6E94"/>
    <w:rsid w:val="005C7534"/>
    <w:rsid w:val="005C773F"/>
    <w:rsid w:val="005F72ED"/>
    <w:rsid w:val="006F114F"/>
    <w:rsid w:val="007F7827"/>
    <w:rsid w:val="00803247"/>
    <w:rsid w:val="00847080"/>
    <w:rsid w:val="00904547"/>
    <w:rsid w:val="009064A4"/>
    <w:rsid w:val="00996504"/>
    <w:rsid w:val="00A0414B"/>
    <w:rsid w:val="00A57907"/>
    <w:rsid w:val="00A91AB6"/>
    <w:rsid w:val="00AB3D59"/>
    <w:rsid w:val="00AC6E7A"/>
    <w:rsid w:val="00B1035C"/>
    <w:rsid w:val="00B21D03"/>
    <w:rsid w:val="00B667BE"/>
    <w:rsid w:val="00B67884"/>
    <w:rsid w:val="00B82287"/>
    <w:rsid w:val="00BF68AF"/>
    <w:rsid w:val="00C120E4"/>
    <w:rsid w:val="00C31B97"/>
    <w:rsid w:val="00CB29F7"/>
    <w:rsid w:val="00CC1F34"/>
    <w:rsid w:val="00EA3358"/>
    <w:rsid w:val="00F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515</Words>
  <Characters>2833</Characters>
  <Application>Microsoft Office Word</Application>
  <DocSecurity>0</DocSecurity>
  <Lines>23</Lines>
  <Paragraphs>6</Paragraphs>
  <ScaleCrop>false</ScaleCrop>
  <Company>Windows-Trust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33</cp:revision>
  <dcterms:created xsi:type="dcterms:W3CDTF">2010-03-14T14:48:00Z</dcterms:created>
  <dcterms:modified xsi:type="dcterms:W3CDTF">2010-07-22T13:10:00Z</dcterms:modified>
</cp:coreProperties>
</file>