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7F" w:rsidRDefault="003E3F7F" w:rsidP="003E3F7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i/>
        </w:rPr>
        <w:t>Œuvres complètes de Rutebeuf</w:t>
      </w:r>
      <w:r w:rsidRPr="008A5451">
        <w:rPr>
          <w:i/>
        </w:rPr>
        <w:t xml:space="preserve">, </w:t>
      </w:r>
      <w:r>
        <w:rPr>
          <w:i/>
        </w:rPr>
        <w:t>trouvère du XIII</w:t>
      </w:r>
      <w:r>
        <w:rPr>
          <w:i/>
          <w:vertAlign w:val="superscript"/>
        </w:rPr>
        <w:t>e</w:t>
      </w:r>
      <w:r>
        <w:rPr>
          <w:i/>
        </w:rPr>
        <w:t xml:space="preserve"> siècle, recueillies et mises au jour pour la première fois par Achille Jubinal</w:t>
      </w:r>
      <w:r>
        <w:t xml:space="preserve">, </w:t>
      </w:r>
      <w:r>
        <w:rPr>
          <w:i/>
        </w:rPr>
        <w:t xml:space="preserve">Nouvelle édition revue et </w:t>
      </w:r>
      <w:r w:rsidRPr="00FC22E7">
        <w:rPr>
          <w:i/>
        </w:rPr>
        <w:t>corrigée</w:t>
      </w:r>
      <w:r>
        <w:t xml:space="preserve">, </w:t>
      </w:r>
      <w:r w:rsidRPr="00FC22E7">
        <w:t>A</w:t>
      </w:r>
      <w:r>
        <w:t xml:space="preserve">. </w:t>
      </w:r>
      <w:r>
        <w:rPr>
          <w:smallCaps/>
        </w:rPr>
        <w:t>Jubinal</w:t>
      </w:r>
      <w:r>
        <w:t>, 1874 : Paris, Paul Daffis, vol. 1, pp. 224-232.</w:t>
      </w:r>
    </w:p>
    <w:p w:rsidR="00C15038" w:rsidRPr="003E3F7F" w:rsidRDefault="00C15038" w:rsidP="003E3F7F">
      <w:pPr>
        <w:suppressLineNumbers/>
        <w:spacing w:after="0"/>
        <w:rPr>
          <w:b/>
          <w:sz w:val="32"/>
        </w:rPr>
      </w:pPr>
      <w:r w:rsidRPr="003E3F7F">
        <w:rPr>
          <w:b/>
          <w:sz w:val="32"/>
        </w:rPr>
        <w:t>Des Règles</w:t>
      </w:r>
      <w:r w:rsidR="00DC5B0C" w:rsidRPr="003E3F7F">
        <w:rPr>
          <w:b/>
          <w:sz w:val="32"/>
        </w:rPr>
        <w:t xml:space="preserve">, </w:t>
      </w:r>
    </w:p>
    <w:p w:rsidR="00C15038" w:rsidRPr="003E3F7F" w:rsidRDefault="00C15038" w:rsidP="003E3F7F">
      <w:pPr>
        <w:suppressLineNumbers/>
        <w:spacing w:after="0"/>
        <w:rPr>
          <w:b/>
          <w:sz w:val="32"/>
        </w:rPr>
      </w:pPr>
      <w:r w:rsidRPr="003E3F7F">
        <w:rPr>
          <w:b/>
          <w:sz w:val="32"/>
        </w:rPr>
        <w:t>ou</w:t>
      </w:r>
    </w:p>
    <w:p w:rsidR="00C15038" w:rsidRPr="00EA1178" w:rsidRDefault="00C15038" w:rsidP="003E3F7F">
      <w:pPr>
        <w:suppressLineNumbers/>
        <w:spacing w:after="0"/>
        <w:rPr>
          <w:sz w:val="24"/>
        </w:rPr>
      </w:pPr>
      <w:r w:rsidRPr="003E3F7F">
        <w:rPr>
          <w:b/>
          <w:sz w:val="32"/>
        </w:rPr>
        <w:t>C</w:t>
      </w:r>
      <w:r w:rsidR="00DC5B0C" w:rsidRPr="003E3F7F">
        <w:rPr>
          <w:b/>
          <w:sz w:val="32"/>
        </w:rPr>
        <w:t>’</w:t>
      </w:r>
      <w:r w:rsidRPr="003E3F7F">
        <w:rPr>
          <w:b/>
          <w:sz w:val="32"/>
        </w:rPr>
        <w:t>est li Diz des Règles</w:t>
      </w:r>
      <w:r w:rsidRPr="00EA1178">
        <w:rPr>
          <w:sz w:val="24"/>
        </w:rPr>
        <w:t>.</w:t>
      </w:r>
    </w:p>
    <w:p w:rsidR="00C15038" w:rsidRPr="00EA1178" w:rsidRDefault="00C15038" w:rsidP="00123F8B">
      <w:pPr>
        <w:suppressLineNumbers/>
        <w:spacing w:after="0"/>
        <w:ind w:firstLine="284"/>
        <w:rPr>
          <w:sz w:val="24"/>
        </w:rPr>
      </w:pPr>
      <w:r w:rsidRPr="00EA1178">
        <w:rPr>
          <w:sz w:val="24"/>
        </w:rPr>
        <w:t>Mss. 7218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7633.</w:t>
      </w:r>
    </w:p>
    <w:p w:rsidR="00C15038" w:rsidRPr="00EA1178" w:rsidRDefault="00C15038" w:rsidP="00123F8B">
      <w:pPr>
        <w:suppressLineNumbers/>
        <w:spacing w:after="0"/>
        <w:ind w:firstLine="284"/>
        <w:rPr>
          <w:sz w:val="24"/>
        </w:rPr>
      </w:pP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Puiſqu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covient vérité tère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De parler n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ai-je mès que fère :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Vérité ai dite en mains leus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(Or eſt li dires périlleux</w:t>
      </w:r>
      <w:r w:rsidRPr="00EA1178">
        <w:rPr>
          <w:sz w:val="24"/>
          <w:vertAlign w:val="superscript"/>
        </w:rPr>
        <w:footnoteReference w:id="2"/>
      </w:r>
      <w:r w:rsidRPr="00EA1178">
        <w:rPr>
          <w:sz w:val="24"/>
        </w:rPr>
        <w:t>)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A tels qui n</w:t>
      </w:r>
      <w:r w:rsidR="00DC5B0C" w:rsidRPr="00EA1178">
        <w:rPr>
          <w:sz w:val="24"/>
        </w:rPr>
        <w:t>’</w:t>
      </w:r>
      <w:r w:rsidRPr="00EA1178">
        <w:rPr>
          <w:sz w:val="24"/>
        </w:rPr>
        <w:t>aiment vérité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ont mis en auctorité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Tels choſes que metre n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i doivent.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Auſſi nous peinent &amp; deçoivent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Com li gorpis</w:t>
      </w:r>
      <w:r w:rsidRPr="00EA1178">
        <w:rPr>
          <w:sz w:val="24"/>
          <w:vertAlign w:val="superscript"/>
        </w:rPr>
        <w:footnoteReference w:id="3"/>
      </w:r>
      <w:r w:rsidRPr="00EA1178">
        <w:rPr>
          <w:sz w:val="24"/>
        </w:rPr>
        <w:t xml:space="preserve"> fet les oiſiaus.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Savez que ſet li damoiſiaus :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En </w:t>
      </w:r>
      <w:r w:rsidRPr="00EA1178">
        <w:rPr>
          <w:iCs/>
          <w:sz w:val="24"/>
        </w:rPr>
        <w:t xml:space="preserve">terre </w:t>
      </w:r>
      <w:r w:rsidRPr="00EA1178">
        <w:rPr>
          <w:sz w:val="24"/>
        </w:rPr>
        <w:t>rouge ſe toueille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Le mort fet &amp; la ſorde oreille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Si vienent li oiſel des nues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il aime mult lor venues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Quar il les ociſt &amp; afole</w:t>
      </w:r>
      <w:r w:rsidRPr="00EA1178">
        <w:rPr>
          <w:sz w:val="24"/>
          <w:vertAlign w:val="superscript"/>
        </w:rPr>
        <w:footnoteReference w:id="4"/>
      </w:r>
      <w:r w:rsidRPr="00EA1178">
        <w:rPr>
          <w:sz w:val="24"/>
        </w:rPr>
        <w:t xml:space="preserve">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Auſi vous di à brief parole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Cil nous ont mort &amp; afolé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paradis ont acolé.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A cels le donent &amp; délivrent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Qui les aboivrent &amp; enyvrent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qui lor engreſſent les pances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D</w:t>
      </w:r>
      <w:r w:rsidR="00DC5B0C" w:rsidRPr="00EA1178">
        <w:rPr>
          <w:sz w:val="24"/>
        </w:rPr>
        <w:t>’</w:t>
      </w:r>
      <w:r w:rsidRPr="00EA1178">
        <w:rPr>
          <w:sz w:val="24"/>
        </w:rPr>
        <w:t>autrui chatels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d</w:t>
      </w:r>
      <w:r w:rsidR="00DC5B0C" w:rsidRPr="00EA1178">
        <w:rPr>
          <w:sz w:val="24"/>
        </w:rPr>
        <w:t>’</w:t>
      </w:r>
      <w:r w:rsidRPr="00EA1178">
        <w:rPr>
          <w:sz w:val="24"/>
        </w:rPr>
        <w:t>autrui ſubſtances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ſont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eſpoir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bougre parſet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par paroles &amp; par fet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Ou uſerier mal &amp; divers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Dont el ſautier nous dit li vers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il ſont jà dampné &amp; perdu.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Or ai le ſens trop eſperdu.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autres paradis porroit eſtre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Que cil qui eſt le roi céleſtre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lastRenderedPageBreak/>
        <w:t>Quar à celui ont-il failli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Dont en la fin ſont mal bailli</w:t>
      </w:r>
      <w:r w:rsidRPr="00EA1178">
        <w:rPr>
          <w:sz w:val="24"/>
          <w:vertAlign w:val="superscript"/>
        </w:rPr>
        <w:footnoteReference w:id="5"/>
      </w:r>
      <w:r w:rsidRPr="00EA1178">
        <w:rPr>
          <w:sz w:val="24"/>
        </w:rPr>
        <w:t>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porroit paradis avoir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Après la mort por ſon avoir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Bon </w:t>
      </w:r>
      <w:r w:rsidR="001E75A4">
        <w:rPr>
          <w:sz w:val="24"/>
        </w:rPr>
        <w:t>f</w:t>
      </w:r>
      <w:r w:rsidRPr="00EA1178">
        <w:rPr>
          <w:sz w:val="24"/>
        </w:rPr>
        <w:t>eroit embler &amp; tolir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Mès il les covendra boillir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Ou puis d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enfer ſanz jà réembre :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Tel mort doit l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en douter &amp; criembre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Bien ſont or mort &amp; avuglé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Bien ſont or fol &amp; deſjuglé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</w:t>
      </w:r>
      <w:r w:rsidR="00DC5B0C" w:rsidRPr="00EA1178">
        <w:rPr>
          <w:sz w:val="24"/>
        </w:rPr>
        <w:t>’</w:t>
      </w:r>
      <w:r w:rsidRPr="00EA1178">
        <w:rPr>
          <w:sz w:val="24"/>
        </w:rPr>
        <w:t>ainfi ſe cuident délivrer.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Au mains ſera Diex au livrer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De paradis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qui que le vende.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Je ne cuit que ſaint Pières rende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Ouan les clez de paradis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il i metent .x. &amp; .x.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Cels qui vivent d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autrui chaté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Ne l</w:t>
      </w:r>
      <w:r w:rsidR="00DC5B0C" w:rsidRPr="00EA1178">
        <w:rPr>
          <w:sz w:val="24"/>
        </w:rPr>
        <w:t>’</w:t>
      </w:r>
      <w:r w:rsidRPr="00EA1178">
        <w:rPr>
          <w:sz w:val="24"/>
        </w:rPr>
        <w:t>ont or bien ciſt achaté.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</w:t>
      </w:r>
      <w:r w:rsidR="00DC5B0C" w:rsidRPr="00EA1178">
        <w:rPr>
          <w:sz w:val="24"/>
        </w:rPr>
        <w:t>’</w:t>
      </w:r>
      <w:r w:rsidRPr="00EA1178">
        <w:rPr>
          <w:sz w:val="24"/>
        </w:rPr>
        <w:t>on a paradis por ſi pou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Je tieng por bareté ſaint Pou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  <w:lang w:val="en-US"/>
        </w:rPr>
      </w:pPr>
      <w:r w:rsidRPr="00EA1178">
        <w:rPr>
          <w:sz w:val="24"/>
          <w:lang w:val="en-US"/>
        </w:rPr>
        <w:t>Et ſi tieng por fol &amp; por nice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Saint Luc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ſaint Jaque de Galice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ſ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en </w:t>
      </w:r>
      <w:r w:rsidR="001E75A4">
        <w:rPr>
          <w:sz w:val="24"/>
        </w:rPr>
        <w:t>f</w:t>
      </w:r>
      <w:r w:rsidRPr="00EA1178">
        <w:rPr>
          <w:sz w:val="24"/>
        </w:rPr>
        <w:t>irent martirier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saint Pierre cruce</w:t>
      </w:r>
      <w:r w:rsidR="001E75A4">
        <w:rPr>
          <w:sz w:val="24"/>
        </w:rPr>
        <w:t>f</w:t>
      </w:r>
      <w:r w:rsidRPr="00EA1178">
        <w:rPr>
          <w:sz w:val="24"/>
        </w:rPr>
        <w:t>ier</w:t>
      </w:r>
      <w:r w:rsidRPr="00EA1178">
        <w:rPr>
          <w:sz w:val="24"/>
          <w:vertAlign w:val="superscript"/>
        </w:rPr>
        <w:footnoteReference w:id="6"/>
      </w:r>
      <w:r w:rsidR="00DC5B0C" w:rsidRPr="00EA1178">
        <w:rPr>
          <w:sz w:val="24"/>
        </w:rPr>
        <w:t xml:space="preserve"> !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Bien pert qu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il ne furent pas </w:t>
      </w:r>
      <w:r w:rsidR="00D85AEE">
        <w:rPr>
          <w:sz w:val="24"/>
        </w:rPr>
        <w:t>ſ</w:t>
      </w:r>
      <w:r w:rsidRPr="00EA1178">
        <w:rPr>
          <w:sz w:val="24"/>
        </w:rPr>
        <w:t>age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Se paradis eſt d</w:t>
      </w:r>
      <w:r w:rsidR="00DC5B0C" w:rsidRPr="00EA1178">
        <w:rPr>
          <w:sz w:val="24"/>
        </w:rPr>
        <w:t>’</w:t>
      </w:r>
      <w:r w:rsidRPr="00EA1178">
        <w:rPr>
          <w:sz w:val="24"/>
        </w:rPr>
        <w:t>avantage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cil ſi rementi ſorment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Qui diſt que peine ne torment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Ne ſont pas digne de la grâce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Que Dieu par ſa pitié nous face.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Or avez la première riègle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De cels qui ont guerpi le ſiècle.</w:t>
      </w:r>
    </w:p>
    <w:p w:rsidR="00C15038" w:rsidRPr="00EA1178" w:rsidRDefault="00C15038" w:rsidP="00123F8B">
      <w:pPr>
        <w:suppressLineNumbers/>
        <w:spacing w:after="0"/>
        <w:ind w:firstLine="284"/>
        <w:rPr>
          <w:sz w:val="24"/>
        </w:rPr>
      </w:pP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La ſeconde vous dirai-gié :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lastRenderedPageBreak/>
        <w:t>Noſtre prélat ſont enragié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Si ſont décreſtiſtre &amp; devin.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Je di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por voir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 xml:space="preserve">non pas devin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por paor à mal ſe ploie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à malfetor ſe ſouploie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Et por amor vérité leſſe :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à ces .ij. choſes ſe pleſſe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Si maint bone vie en ceſt monde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a ſailli à la ſeconde.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Je vis jadis</w:t>
      </w:r>
      <w:r w:rsidRPr="00EA1178">
        <w:rPr>
          <w:sz w:val="24"/>
          <w:vertAlign w:val="superscript"/>
        </w:rPr>
        <w:footnoteReference w:id="7"/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ſi com moi ſamble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Xxiiij. prélas enſamble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par acort bon &amp; léal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par conſeil fin &amp; féal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Firent de l</w:t>
      </w:r>
      <w:r w:rsidR="00DC5B0C" w:rsidRPr="00EA1178">
        <w:rPr>
          <w:sz w:val="24"/>
        </w:rPr>
        <w:t>’</w:t>
      </w:r>
      <w:r w:rsidRPr="00EA1178">
        <w:rPr>
          <w:sz w:val="24"/>
        </w:rPr>
        <w:t>Univerſité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eſt en grant averſité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des Jacobins bone acorde</w:t>
      </w:r>
      <w:r w:rsidRPr="00EA1178">
        <w:rPr>
          <w:sz w:val="24"/>
          <w:vertAlign w:val="superscript"/>
        </w:rPr>
        <w:footnoteReference w:id="8"/>
      </w:r>
      <w:r w:rsidRPr="00EA1178">
        <w:rPr>
          <w:sz w:val="24"/>
        </w:rPr>
        <w:t>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Jacobins rompirent la corde :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Ne fu lors bien noſtre créance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noſtre loi en grant balance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Quant les prélaz de ſainte Ygliſe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Deſmentirent toz en tel guiſe.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N</w:t>
      </w:r>
      <w:r w:rsidR="00DC5B0C" w:rsidRPr="00EA1178">
        <w:rPr>
          <w:sz w:val="24"/>
        </w:rPr>
        <w:t>’</w:t>
      </w:r>
      <w:r w:rsidRPr="00EA1178">
        <w:rPr>
          <w:sz w:val="24"/>
        </w:rPr>
        <w:t>orent-ils lors aſſez veſcu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Quant l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 lor fiſt des boches cu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Conques puis n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 ſirent clamor</w:t>
      </w:r>
      <w:r w:rsidR="00DC5B0C" w:rsidRPr="00EA1178">
        <w:rPr>
          <w:sz w:val="24"/>
        </w:rPr>
        <w:t xml:space="preserve"> ?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Le preudomme </w:t>
      </w:r>
      <w:r w:rsidRPr="00EA1178">
        <w:rPr>
          <w:smallCaps/>
          <w:sz w:val="24"/>
        </w:rPr>
        <w:t>de Saint-Amor</w:t>
      </w:r>
      <w:r w:rsidRPr="00EA1178">
        <w:rPr>
          <w:sz w:val="24"/>
        </w:rPr>
        <w:t xml:space="preserve">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Porce qu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il ſermonoit le voir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le diſoit par eſtovoir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Firent tantoſt ſemondre à Romme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Quant la cort le trova preudomme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Sanz mauvaiſtié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 xml:space="preserve">ſanz vilain cas.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Sainte Ygliſe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qui tel cler as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Quant tu le leſſas eſcillier</w:t>
      </w:r>
    </w:p>
    <w:p w:rsidR="00C15038" w:rsidRPr="00EA1178" w:rsidRDefault="00C15038" w:rsidP="00123F8B">
      <w:pPr>
        <w:spacing w:after="0"/>
        <w:ind w:firstLine="284"/>
        <w:rPr>
          <w:bCs/>
          <w:sz w:val="24"/>
        </w:rPr>
      </w:pPr>
      <w:r w:rsidRPr="00EA1178">
        <w:rPr>
          <w:sz w:val="24"/>
        </w:rPr>
        <w:t>Te péuſt-tu miex avillier</w:t>
      </w:r>
      <w:r w:rsidRPr="00EA1178">
        <w:rPr>
          <w:sz w:val="24"/>
          <w:vertAlign w:val="superscript"/>
        </w:rPr>
        <w:footnoteReference w:id="9"/>
      </w:r>
      <w:r w:rsidR="00DC5B0C" w:rsidRPr="00EA1178">
        <w:rPr>
          <w:bCs/>
          <w:sz w:val="24"/>
        </w:rPr>
        <w:t xml:space="preserve"> ?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Et fu baniz ſanz jugement :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Ou cil qui à droit juge ment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lastRenderedPageBreak/>
        <w:t>Ou encor en prendra venjance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ſi cuit bien que jà commance.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La </w:t>
      </w:r>
      <w:r w:rsidR="00D85AEE">
        <w:rPr>
          <w:sz w:val="24"/>
        </w:rPr>
        <w:t>f</w:t>
      </w:r>
      <w:r w:rsidRPr="00EA1178">
        <w:rPr>
          <w:sz w:val="24"/>
        </w:rPr>
        <w:t xml:space="preserve">in du ſiècle eſt mès prochiene :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Encor eſt ceſte gent ſi chiene</w:t>
      </w:r>
      <w:r w:rsidR="00DC5B0C" w:rsidRPr="00EA1178">
        <w:rPr>
          <w:sz w:val="24"/>
        </w:rPr>
        <w:t xml:space="preserve"> !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Quant .i. riche homme vont entor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Seignor de chaſtel ou de tor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Ou uſerier ou clerc trop riche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aiment miex grant pain que miche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Si ſont tuit ſeignor de léenz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Jà n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enterront clerc ne lai enz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ne</w:t>
      </w:r>
      <w:r w:rsidR="00DC5B0C" w:rsidRPr="00EA1178">
        <w:rPr>
          <w:sz w:val="24"/>
        </w:rPr>
        <w:t>’</w:t>
      </w:r>
      <w:r w:rsidRPr="00EA1178">
        <w:rPr>
          <w:sz w:val="24"/>
        </w:rPr>
        <w:t>ſ truiſent en la meſon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A ci granz ſeignors ſanz reſon.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Quant maladie ces genz prent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conſcience les reprent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anemis les haſte fort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jà les voudroit trover mort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Lors ſi metent lor teſtament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Sor cele gent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 xml:space="preserve">que Diex ament.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Puiſqu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ſont ſaiſi &amp; veſtu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La montance d</w:t>
      </w:r>
      <w:r w:rsidR="00DC5B0C" w:rsidRPr="00EA1178">
        <w:rPr>
          <w:sz w:val="24"/>
        </w:rPr>
        <w:t>’</w:t>
      </w:r>
      <w:r w:rsidRPr="00EA1178">
        <w:rPr>
          <w:sz w:val="24"/>
        </w:rPr>
        <w:t>un ſeul ſan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N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en donront jà puis por lor âme :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Ainſi requet qui ainſi ſame.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Sanz avoir cureur ont l</w:t>
      </w:r>
      <w:r w:rsidR="00DC5B0C" w:rsidRPr="00EA1178">
        <w:rPr>
          <w:sz w:val="24"/>
        </w:rPr>
        <w:t>’</w:t>
      </w:r>
      <w:r w:rsidRPr="00EA1178">
        <w:rPr>
          <w:sz w:val="24"/>
        </w:rPr>
        <w:t>avoir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li curez n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 puet avoir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</w:t>
      </w:r>
      <w:r w:rsidR="00DC5B0C" w:rsidRPr="00EA1178">
        <w:rPr>
          <w:sz w:val="24"/>
        </w:rPr>
        <w:t>’</w:t>
      </w:r>
      <w:r w:rsidRPr="00EA1178">
        <w:rPr>
          <w:sz w:val="24"/>
        </w:rPr>
        <w:t>à paine non du pain por vivre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Ne achater .i. petit livre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Où il puiſſe dire complies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cil en ont pances emplies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bibles &amp; ſautiers gloſez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Que l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 voit cras &amp; repoſez.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Nus ne puet ſavoir lor couvaine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Je n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 ſai c</w:t>
      </w:r>
      <w:r w:rsidR="00DC5B0C" w:rsidRPr="00EA1178">
        <w:rPr>
          <w:sz w:val="24"/>
        </w:rPr>
        <w:t>’</w:t>
      </w:r>
      <w:r w:rsidRPr="00EA1178">
        <w:rPr>
          <w:sz w:val="24"/>
        </w:rPr>
        <w:t>une feule vaine :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Il vuelent fère lor voloir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Cui 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 doie le tuer doloir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Il ne lor chaut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mès 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lor plèſe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 ait paine ne meſèſe.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Quant chiés povre provoire vienent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Où pou ſovent la voie tienent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di a rivière ou vingnoble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Lors ſont ſi cointe &amp; ſont ſi noble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ſamble que ce ſoient roi.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Or covient por elz grant aroi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Dont li povres hom eſt en trape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lastRenderedPageBreak/>
        <w:t>S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devoit engagier ſa chape</w:t>
      </w:r>
      <w:r w:rsidRPr="00EA1178">
        <w:rPr>
          <w:sz w:val="24"/>
          <w:vertAlign w:val="superscript"/>
        </w:rPr>
        <w:footnoteReference w:id="10"/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Si covient-il autre viande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Que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l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Eſcripture ne commande.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ne ſont péu ſanz défaut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Se li preſtres de ce défaut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Il ert tenuz à mauves homme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</w:t>
      </w:r>
      <w:r w:rsidR="00DC5B0C" w:rsidRPr="00EA1178">
        <w:rPr>
          <w:sz w:val="24"/>
        </w:rPr>
        <w:t>’</w:t>
      </w:r>
      <w:r w:rsidRPr="00EA1178">
        <w:rPr>
          <w:sz w:val="24"/>
        </w:rPr>
        <w:t>il valoit ſaint Piere de Romme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Puis lor covient laver les james</w:t>
      </w:r>
      <w:r w:rsidRPr="00EA1178">
        <w:rPr>
          <w:sz w:val="24"/>
          <w:vertAlign w:val="superscript"/>
        </w:rPr>
        <w:footnoteReference w:id="11"/>
      </w:r>
      <w:r w:rsidRPr="00EA1178">
        <w:rPr>
          <w:sz w:val="24"/>
        </w:rPr>
        <w:t xml:space="preserve">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Or i a unes ſimples fames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ont envelopé les cols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bCs/>
          <w:sz w:val="24"/>
        </w:rPr>
      </w:pPr>
      <w:r w:rsidRPr="00EA1178">
        <w:rPr>
          <w:sz w:val="24"/>
        </w:rPr>
        <w:t>Et ſont barbées comme cols</w:t>
      </w:r>
      <w:r w:rsidRPr="00EA1178">
        <w:rPr>
          <w:sz w:val="24"/>
          <w:vertAlign w:val="superscript"/>
        </w:rPr>
        <w:footnoteReference w:id="12"/>
      </w:r>
      <w:r w:rsidR="00DC5B0C" w:rsidRPr="00EA1178">
        <w:rPr>
          <w:bCs/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à ces ſaintes genz vont entor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eles cuident au premier tor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Tolir ſaint Pière ſe baillie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Et riche fame cil mal baille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n</w:t>
      </w:r>
      <w:r w:rsidR="00DC5B0C" w:rsidRPr="00EA1178">
        <w:rPr>
          <w:sz w:val="24"/>
        </w:rPr>
        <w:t>’</w:t>
      </w:r>
      <w:r w:rsidRPr="00EA1178">
        <w:rPr>
          <w:sz w:val="24"/>
        </w:rPr>
        <w:t>eſt de tel corroie çainte :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Qui plus bèle eſt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 xml:space="preserve">ſi eſt plus ſainte. </w:t>
      </w:r>
    </w:p>
    <w:p w:rsidR="00C15038" w:rsidRPr="00EA1178" w:rsidRDefault="00C15038" w:rsidP="00123F8B">
      <w:pPr>
        <w:spacing w:after="0"/>
        <w:ind w:firstLine="284"/>
        <w:rPr>
          <w:bCs/>
          <w:sz w:val="24"/>
        </w:rPr>
      </w:pPr>
      <w:r w:rsidRPr="00EA1178">
        <w:rPr>
          <w:sz w:val="24"/>
        </w:rPr>
        <w:t>Je ne di pas que plus en facent</w:t>
      </w:r>
      <w:r w:rsidRPr="00EA1178">
        <w:rPr>
          <w:sz w:val="24"/>
          <w:vertAlign w:val="superscript"/>
        </w:rPr>
        <w:footnoteReference w:id="13"/>
      </w:r>
      <w:r w:rsidR="00DC5B0C" w:rsidRPr="00EA1178">
        <w:rPr>
          <w:bCs/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bCs/>
          <w:sz w:val="24"/>
        </w:rPr>
        <w:t>Mès il ſam</w:t>
      </w:r>
      <w:r w:rsidRPr="00EA1178">
        <w:rPr>
          <w:sz w:val="24"/>
        </w:rPr>
        <w:t>ble que pas n</w:t>
      </w:r>
      <w:r w:rsidR="00DC5B0C" w:rsidRPr="00EA1178">
        <w:rPr>
          <w:sz w:val="24"/>
        </w:rPr>
        <w:t>’</w:t>
      </w:r>
      <w:r w:rsidRPr="00EA1178">
        <w:rPr>
          <w:sz w:val="24"/>
        </w:rPr>
        <w:t>es hacent</w:t>
      </w:r>
      <w:r w:rsidR="00DC5B0C" w:rsidRPr="00EA1178">
        <w:rPr>
          <w:sz w:val="24"/>
        </w:rPr>
        <w:t xml:space="preserve"> ;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ſaint Bernars diſt</w:t>
      </w:r>
      <w:r w:rsidR="00DC5B0C" w:rsidRPr="00EA1178">
        <w:rPr>
          <w:sz w:val="24"/>
        </w:rPr>
        <w:t xml:space="preserve">, </w:t>
      </w:r>
      <w:r w:rsidRPr="00EA1178">
        <w:rPr>
          <w:sz w:val="24"/>
        </w:rPr>
        <w:t>ce me ſamble :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« Converſer homme &amp; fame enfamble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Sanz pl</w:t>
      </w:r>
      <w:r w:rsidR="001276B1">
        <w:rPr>
          <w:sz w:val="24"/>
        </w:rPr>
        <w:t>u</w:t>
      </w:r>
      <w:r w:rsidRPr="00EA1178">
        <w:rPr>
          <w:sz w:val="24"/>
        </w:rPr>
        <w:t>s ouvrer ſelonc nature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C</w:t>
      </w:r>
      <w:r w:rsidR="00DC5B0C" w:rsidRPr="00EA1178">
        <w:rPr>
          <w:sz w:val="24"/>
        </w:rPr>
        <w:t>’</w:t>
      </w:r>
      <w:r w:rsidRPr="00EA1178">
        <w:rPr>
          <w:sz w:val="24"/>
        </w:rPr>
        <w:t>eſt vertu ſi nète &amp; ſi pure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(Ce teſmoingne bien li eſcriz)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Com de ladre fiſt Jhéſus-Chriz</w:t>
      </w:r>
      <w:r w:rsidR="00DC5B0C" w:rsidRPr="00EA1178">
        <w:rPr>
          <w:sz w:val="24"/>
        </w:rPr>
        <w:t xml:space="preserve"> ! </w:t>
      </w:r>
      <w:r w:rsidRPr="00EA1178">
        <w:rPr>
          <w:sz w:val="24"/>
        </w:rPr>
        <w:t xml:space="preserve">»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Or ne ſai-je ci ſus 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entendre.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Je voi ſi l</w:t>
      </w:r>
      <w:r w:rsidR="00DC5B0C" w:rsidRPr="00EA1178">
        <w:rPr>
          <w:sz w:val="24"/>
        </w:rPr>
        <w:t>’</w:t>
      </w:r>
      <w:r w:rsidRPr="00EA1178">
        <w:rPr>
          <w:sz w:val="24"/>
        </w:rPr>
        <w:t>un vers l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autre tendre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en .i. chaperon a .ij. teſtes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Et il ne ſont angles ne beſtes.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Amis ſe font de ſainte Ygliſe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Por ce que en plus bèle guiſe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Puiſſent </w:t>
      </w:r>
      <w:r w:rsidR="001276B1">
        <w:rPr>
          <w:sz w:val="24"/>
        </w:rPr>
        <w:t>ſ</w:t>
      </w:r>
      <w:r w:rsidRPr="00EA1178">
        <w:rPr>
          <w:sz w:val="24"/>
        </w:rPr>
        <w:t>ainte Ygliſe ſozmetre</w:t>
      </w:r>
      <w:r w:rsidR="00DC5B0C" w:rsidRPr="00EA1178">
        <w:rPr>
          <w:sz w:val="24"/>
        </w:rPr>
        <w:t xml:space="preserve">,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 xml:space="preserve">Et por </w:t>
      </w:r>
      <w:r w:rsidRPr="00EA1178">
        <w:rPr>
          <w:bCs/>
          <w:iCs/>
          <w:sz w:val="24"/>
        </w:rPr>
        <w:t xml:space="preserve">ce </w:t>
      </w:r>
      <w:r w:rsidRPr="00EA1178">
        <w:rPr>
          <w:sz w:val="24"/>
        </w:rPr>
        <w:t>nous dit ci la lettre :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« Nule dolor n</w:t>
      </w:r>
      <w:r w:rsidR="00DC5B0C" w:rsidRPr="00EA1178">
        <w:rPr>
          <w:sz w:val="24"/>
        </w:rPr>
        <w:t>’</w:t>
      </w:r>
      <w:r w:rsidRPr="00EA1178">
        <w:rPr>
          <w:sz w:val="24"/>
        </w:rPr>
        <w:t xml:space="preserve">eſt plus fervant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Qu</w:t>
      </w:r>
      <w:r w:rsidR="00DC5B0C" w:rsidRPr="00EA1178">
        <w:rPr>
          <w:sz w:val="24"/>
        </w:rPr>
        <w:t>’</w:t>
      </w:r>
      <w:r w:rsidRPr="00EA1178">
        <w:rPr>
          <w:sz w:val="24"/>
        </w:rPr>
        <w:t>ele eſt de l</w:t>
      </w:r>
      <w:r w:rsidR="00DC5B0C" w:rsidRPr="00EA1178">
        <w:rPr>
          <w:sz w:val="24"/>
        </w:rPr>
        <w:t>’</w:t>
      </w:r>
      <w:r w:rsidRPr="00EA1178">
        <w:rPr>
          <w:sz w:val="24"/>
        </w:rPr>
        <w:t>anemi ſervant. »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bCs/>
          <w:iCs/>
          <w:sz w:val="24"/>
        </w:rPr>
        <w:t xml:space="preserve">Ne </w:t>
      </w:r>
      <w:r w:rsidRPr="00EA1178">
        <w:rPr>
          <w:sz w:val="24"/>
        </w:rPr>
        <w:t xml:space="preserve">ſai que plus briefment vous die : </w:t>
      </w:r>
    </w:p>
    <w:p w:rsidR="00C15038" w:rsidRPr="00EA1178" w:rsidRDefault="00C15038" w:rsidP="00123F8B">
      <w:pPr>
        <w:spacing w:after="0"/>
        <w:ind w:firstLine="284"/>
        <w:rPr>
          <w:sz w:val="24"/>
        </w:rPr>
      </w:pPr>
      <w:r w:rsidRPr="00EA1178">
        <w:rPr>
          <w:sz w:val="24"/>
        </w:rPr>
        <w:t>Trop ſons en péreilleuſe vie.</w:t>
      </w:r>
    </w:p>
    <w:p w:rsidR="00C15038" w:rsidRPr="00EA1178" w:rsidRDefault="00C15038" w:rsidP="00123F8B">
      <w:pPr>
        <w:suppressLineNumbers/>
        <w:spacing w:after="0"/>
        <w:ind w:firstLine="284"/>
        <w:rPr>
          <w:sz w:val="24"/>
        </w:rPr>
      </w:pPr>
    </w:p>
    <w:p w:rsidR="00C15038" w:rsidRPr="00EA1178" w:rsidRDefault="00C15038" w:rsidP="00123F8B">
      <w:pPr>
        <w:suppressLineNumbers/>
        <w:spacing w:after="0"/>
        <w:ind w:firstLine="284"/>
        <w:rPr>
          <w:sz w:val="24"/>
        </w:rPr>
      </w:pPr>
      <w:r w:rsidRPr="00EA1178">
        <w:rPr>
          <w:sz w:val="24"/>
        </w:rPr>
        <w:lastRenderedPageBreak/>
        <w:t>Expliciunt les Règles.</w:t>
      </w:r>
    </w:p>
    <w:sectPr w:rsidR="00C15038" w:rsidRPr="00EA1178" w:rsidSect="0053039B">
      <w:pgSz w:w="11906" w:h="16838"/>
      <w:pgMar w:top="1418" w:right="1418" w:bottom="1418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218" w:rsidRDefault="00105218" w:rsidP="00803247">
      <w:pPr>
        <w:spacing w:after="0" w:line="240" w:lineRule="auto"/>
      </w:pPr>
      <w:r>
        <w:separator/>
      </w:r>
    </w:p>
  </w:endnote>
  <w:endnote w:type="continuationSeparator" w:id="1">
    <w:p w:rsidR="00105218" w:rsidRDefault="00105218" w:rsidP="0080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218" w:rsidRDefault="00105218" w:rsidP="00803247">
      <w:pPr>
        <w:spacing w:after="0" w:line="240" w:lineRule="auto"/>
      </w:pPr>
      <w:r>
        <w:separator/>
      </w:r>
    </w:p>
  </w:footnote>
  <w:footnote w:type="continuationSeparator" w:id="1">
    <w:p w:rsidR="00105218" w:rsidRDefault="00105218" w:rsidP="00803247">
      <w:pPr>
        <w:spacing w:after="0" w:line="240" w:lineRule="auto"/>
      </w:pPr>
      <w:r>
        <w:continuationSeparator/>
      </w:r>
    </w:p>
  </w:footnote>
  <w:footnote w:id="2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On pourrait inférer de </w:t>
      </w:r>
      <w:r w:rsidRPr="00EA1178">
        <w:rPr>
          <w:iCs/>
          <w:sz w:val="22"/>
        </w:rPr>
        <w:t xml:space="preserve">ce </w:t>
      </w:r>
      <w:r w:rsidRPr="00EA1178">
        <w:rPr>
          <w:sz w:val="22"/>
        </w:rPr>
        <w:t>passage et de plusieurs autres de Rutebeuf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que ses hardiesses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qui souvent n</w:t>
      </w:r>
      <w:r w:rsidR="00DC5B0C" w:rsidRPr="00EA1178">
        <w:rPr>
          <w:sz w:val="22"/>
        </w:rPr>
        <w:t>’</w:t>
      </w:r>
      <w:r w:rsidRPr="00EA1178">
        <w:rPr>
          <w:sz w:val="22"/>
        </w:rPr>
        <w:t>épargnaient même pas le roi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lui avaient peut-étre attiré quelque châtiment et qu</w:t>
      </w:r>
      <w:r w:rsidR="00DC5B0C" w:rsidRPr="00EA1178">
        <w:rPr>
          <w:sz w:val="22"/>
        </w:rPr>
        <w:t>’</w:t>
      </w:r>
      <w:r w:rsidRPr="00EA1178">
        <w:rPr>
          <w:sz w:val="22"/>
        </w:rPr>
        <w:t>il en avait gardé un souvenir amer.</w:t>
      </w:r>
    </w:p>
  </w:footnote>
  <w:footnote w:id="3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Ms. 7633. </w:t>
      </w:r>
      <w:r w:rsidRPr="00EA1178">
        <w:rPr>
          <w:bCs/>
          <w:smallCaps/>
          <w:sz w:val="22"/>
        </w:rPr>
        <w:t>Var</w:t>
      </w:r>
      <w:r w:rsidRPr="00EA1178">
        <w:rPr>
          <w:bCs/>
          <w:sz w:val="22"/>
        </w:rPr>
        <w:t xml:space="preserve">. </w:t>
      </w:r>
      <w:r w:rsidRPr="00EA1178">
        <w:rPr>
          <w:sz w:val="22"/>
        </w:rPr>
        <w:t>vuerpyz (le renard).</w:t>
      </w:r>
    </w:p>
  </w:footnote>
  <w:footnote w:id="4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La Fontaine a dit</w:t>
      </w:r>
      <w:r w:rsidR="00123F8B">
        <w:rPr>
          <w:sz w:val="22"/>
        </w:rPr>
        <w:t> :</w:t>
      </w:r>
    </w:p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sz w:val="22"/>
        </w:rPr>
        <w:tab/>
      </w:r>
      <w:r w:rsidR="00123F8B">
        <w:rPr>
          <w:sz w:val="22"/>
        </w:rPr>
        <w:tab/>
      </w:r>
      <w:r w:rsidRPr="00EA1178">
        <w:rPr>
          <w:sz w:val="22"/>
        </w:rPr>
        <w:t>« Le galant ſait le mort et du haut d</w:t>
      </w:r>
      <w:r w:rsidR="00DC5B0C" w:rsidRPr="00EA1178">
        <w:rPr>
          <w:sz w:val="22"/>
        </w:rPr>
        <w:t>’</w:t>
      </w:r>
      <w:r w:rsidRPr="00EA1178">
        <w:rPr>
          <w:sz w:val="22"/>
        </w:rPr>
        <w:t xml:space="preserve">un plancher </w:t>
      </w:r>
    </w:p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sz w:val="22"/>
        </w:rPr>
        <w:tab/>
      </w:r>
      <w:r w:rsidR="00123F8B">
        <w:rPr>
          <w:sz w:val="22"/>
        </w:rPr>
        <w:tab/>
      </w:r>
      <w:r w:rsidRPr="00EA1178">
        <w:rPr>
          <w:sz w:val="22"/>
        </w:rPr>
        <w:t>Se pend la tête en bas.... »</w:t>
      </w:r>
    </w:p>
  </w:footnote>
  <w:footnote w:id="5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</w:t>
      </w:r>
      <w:r w:rsidRPr="00EA1178">
        <w:rPr>
          <w:bCs/>
          <w:sz w:val="22"/>
        </w:rPr>
        <w:t xml:space="preserve">Le </w:t>
      </w:r>
      <w:r w:rsidRPr="00EA1178">
        <w:rPr>
          <w:sz w:val="22"/>
        </w:rPr>
        <w:t>Ms. 7633 offre les variantes qui suivent:</w:t>
      </w:r>
    </w:p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sz w:val="22"/>
        </w:rPr>
        <w:tab/>
      </w:r>
      <w:r w:rsidR="00123F8B">
        <w:rPr>
          <w:sz w:val="22"/>
        </w:rPr>
        <w:tab/>
      </w:r>
      <w:r w:rsidRPr="00EA1178">
        <w:rPr>
          <w:sz w:val="22"/>
        </w:rPr>
        <w:t>Dont il ſont mort &amp; mal bailli</w:t>
      </w:r>
      <w:r w:rsidR="00123F8B">
        <w:rPr>
          <w:sz w:val="22"/>
        </w:rPr>
        <w:t> :</w:t>
      </w:r>
      <w:r w:rsidRPr="00EA1178">
        <w:rPr>
          <w:sz w:val="22"/>
        </w:rPr>
        <w:t xml:space="preserve"> </w:t>
      </w:r>
    </w:p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sz w:val="22"/>
        </w:rPr>
        <w:tab/>
      </w:r>
      <w:r w:rsidR="00123F8B">
        <w:rPr>
          <w:sz w:val="22"/>
        </w:rPr>
        <w:tab/>
      </w:r>
      <w:r w:rsidRPr="00EA1178">
        <w:rPr>
          <w:sz w:val="22"/>
        </w:rPr>
        <w:t>Mais il croient ces ypocrites</w:t>
      </w:r>
    </w:p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sz w:val="22"/>
        </w:rPr>
        <w:tab/>
      </w:r>
      <w:r w:rsidR="00123F8B">
        <w:rPr>
          <w:sz w:val="22"/>
        </w:rPr>
        <w:tab/>
      </w:r>
      <w:r w:rsidRPr="00EA1178">
        <w:rPr>
          <w:sz w:val="22"/>
        </w:rPr>
        <w:t xml:space="preserve">Qui ont les enceignes eſcrites </w:t>
      </w:r>
    </w:p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sz w:val="22"/>
        </w:rPr>
        <w:tab/>
      </w:r>
      <w:r w:rsidR="00123F8B">
        <w:rPr>
          <w:sz w:val="22"/>
        </w:rPr>
        <w:tab/>
      </w:r>
      <w:r w:rsidRPr="00EA1178">
        <w:rPr>
          <w:sz w:val="22"/>
        </w:rPr>
        <w:t>Einz viſages d</w:t>
      </w:r>
      <w:r w:rsidR="00DC5B0C" w:rsidRPr="00EA1178">
        <w:rPr>
          <w:sz w:val="22"/>
        </w:rPr>
        <w:t>’</w:t>
      </w:r>
      <w:r w:rsidRPr="00EA1178">
        <w:rPr>
          <w:sz w:val="22"/>
        </w:rPr>
        <w:t>eſtre preudomme</w:t>
      </w:r>
      <w:r w:rsidR="00DC5B0C" w:rsidRPr="00EA1178">
        <w:rPr>
          <w:sz w:val="22"/>
        </w:rPr>
        <w:t xml:space="preserve">, </w:t>
      </w:r>
    </w:p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sz w:val="22"/>
        </w:rPr>
        <w:tab/>
      </w:r>
      <w:r w:rsidR="00123F8B">
        <w:rPr>
          <w:sz w:val="22"/>
        </w:rPr>
        <w:tab/>
      </w:r>
      <w:r w:rsidRPr="00EA1178">
        <w:rPr>
          <w:sz w:val="22"/>
        </w:rPr>
        <w:t>Et li ſont teil com je les nomme.</w:t>
      </w:r>
    </w:p>
    <w:p w:rsidR="00C15038" w:rsidRPr="00EA1178" w:rsidRDefault="00C15038" w:rsidP="00123F8B">
      <w:pPr>
        <w:pStyle w:val="Notedebasdepage"/>
        <w:ind w:firstLine="284"/>
        <w:jc w:val="both"/>
        <w:rPr>
          <w:iCs/>
          <w:sz w:val="22"/>
        </w:rPr>
      </w:pPr>
      <w:r w:rsidRPr="00EA1178">
        <w:rPr>
          <w:sz w:val="22"/>
        </w:rPr>
        <w:tab/>
      </w:r>
      <w:r w:rsidR="00123F8B">
        <w:rPr>
          <w:sz w:val="22"/>
        </w:rPr>
        <w:tab/>
      </w:r>
      <w:r w:rsidRPr="00EA1178">
        <w:rPr>
          <w:sz w:val="22"/>
        </w:rPr>
        <w:t>Halas</w:t>
      </w:r>
      <w:r w:rsidR="00DC5B0C" w:rsidRPr="00EA1178">
        <w:rPr>
          <w:sz w:val="22"/>
        </w:rPr>
        <w:t xml:space="preserve"> ! </w:t>
      </w:r>
      <w:r w:rsidRPr="00EA1178">
        <w:rPr>
          <w:sz w:val="22"/>
        </w:rPr>
        <w:t>qui porroit Deu avoir</w:t>
      </w:r>
      <w:r w:rsidR="00DC5B0C" w:rsidRPr="00EA1178">
        <w:rPr>
          <w:sz w:val="22"/>
        </w:rPr>
        <w:t xml:space="preserve">, </w:t>
      </w:r>
      <w:r w:rsidRPr="00EA1178">
        <w:rPr>
          <w:iCs/>
          <w:sz w:val="22"/>
        </w:rPr>
        <w:t>etc.</w:t>
      </w:r>
    </w:p>
  </w:footnote>
  <w:footnote w:id="6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Un troubadour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Ramon de Castelnau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a exprimé en d</w:t>
      </w:r>
      <w:r w:rsidR="00DC5B0C" w:rsidRPr="00EA1178">
        <w:rPr>
          <w:sz w:val="22"/>
        </w:rPr>
        <w:t>’</w:t>
      </w:r>
      <w:r w:rsidRPr="00EA1178">
        <w:rPr>
          <w:sz w:val="22"/>
        </w:rPr>
        <w:t>autres termes la même pensée</w:t>
      </w:r>
      <w:r w:rsidR="00123F8B">
        <w:rPr>
          <w:sz w:val="22"/>
        </w:rPr>
        <w:t> :</w:t>
      </w:r>
      <w:r w:rsidRPr="00EA1178">
        <w:rPr>
          <w:sz w:val="22"/>
        </w:rPr>
        <w:t xml:space="preserve"> « Si Dieu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dit-il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veut que les Moines-Noirs soient sans égaux pour bien manger et pour tenir des femmes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les Moines-Blancs pour des bulles mensongères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les Templiers et les Hospitaliers pour leur orgueil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et les chanoines pour prêt à usure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je tiens pour bien fous saint Pierre et saint André qui souffrirent pour Dieu tant de tourments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puisque tous arrivent au même salut. »</w:t>
      </w:r>
    </w:p>
  </w:footnote>
  <w:footnote w:id="7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Le mot </w:t>
      </w:r>
      <w:r w:rsidRPr="00EA1178">
        <w:rPr>
          <w:i/>
          <w:iCs/>
          <w:sz w:val="22"/>
        </w:rPr>
        <w:t>jadis</w:t>
      </w:r>
      <w:r w:rsidRPr="00EA1178">
        <w:rPr>
          <w:iCs/>
          <w:sz w:val="22"/>
        </w:rPr>
        <w:t xml:space="preserve"> </w:t>
      </w:r>
      <w:r w:rsidRPr="00EA1178">
        <w:rPr>
          <w:sz w:val="22"/>
        </w:rPr>
        <w:t xml:space="preserve">qui se trouve dans ce vers montre que cette pièce a été composée à quelques années de distance du </w:t>
      </w:r>
      <w:r w:rsidRPr="00EA1178">
        <w:rPr>
          <w:i/>
          <w:iCs/>
          <w:sz w:val="22"/>
        </w:rPr>
        <w:t>conseil</w:t>
      </w:r>
      <w:r w:rsidRPr="00EA1178">
        <w:rPr>
          <w:iCs/>
          <w:sz w:val="22"/>
        </w:rPr>
        <w:t xml:space="preserve"> </w:t>
      </w:r>
      <w:r w:rsidRPr="00EA1178">
        <w:rPr>
          <w:sz w:val="22"/>
        </w:rPr>
        <w:t>dont il est parlé dans les vers qui suivent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c</w:t>
      </w:r>
      <w:r w:rsidR="00DC5B0C" w:rsidRPr="00EA1178">
        <w:rPr>
          <w:sz w:val="22"/>
        </w:rPr>
        <w:t>’</w:t>
      </w:r>
      <w:r w:rsidRPr="00EA1178">
        <w:rPr>
          <w:sz w:val="22"/>
        </w:rPr>
        <w:t>est-à-dire probablement de 1258 à 1260.</w:t>
      </w:r>
    </w:p>
  </w:footnote>
  <w:footnote w:id="8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Le concile de Paris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tenu en1256 à propos du meurtre commis en la personne du chantre de l</w:t>
      </w:r>
      <w:r w:rsidR="00DC5B0C" w:rsidRPr="00EA1178">
        <w:rPr>
          <w:sz w:val="22"/>
        </w:rPr>
        <w:t>’</w:t>
      </w:r>
      <w:r w:rsidRPr="00EA1178">
        <w:rPr>
          <w:sz w:val="22"/>
        </w:rPr>
        <w:t>église de Chartres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et dans lequel on s</w:t>
      </w:r>
      <w:r w:rsidR="00DC5B0C" w:rsidRPr="00EA1178">
        <w:rPr>
          <w:sz w:val="22"/>
        </w:rPr>
        <w:t>’</w:t>
      </w:r>
      <w:r w:rsidRPr="00EA1178">
        <w:rPr>
          <w:sz w:val="22"/>
        </w:rPr>
        <w:t>occupa en même temps de l</w:t>
      </w:r>
      <w:r w:rsidR="00DC5B0C" w:rsidRPr="00EA1178">
        <w:rPr>
          <w:sz w:val="22"/>
        </w:rPr>
        <w:t>’</w:t>
      </w:r>
      <w:r w:rsidRPr="00EA1178">
        <w:rPr>
          <w:sz w:val="22"/>
        </w:rPr>
        <w:t xml:space="preserve">affaire de Guillaume de Saint-Amour et des </w:t>
      </w:r>
      <w:r w:rsidRPr="00D85AEE">
        <w:rPr>
          <w:i/>
          <w:iCs/>
          <w:sz w:val="22"/>
        </w:rPr>
        <w:t>Jacobins</w:t>
      </w:r>
      <w:r w:rsidRPr="00EA1178">
        <w:rPr>
          <w:iCs/>
          <w:sz w:val="22"/>
        </w:rPr>
        <w:t xml:space="preserve">. </w:t>
      </w:r>
      <w:r w:rsidRPr="00EA1178">
        <w:rPr>
          <w:sz w:val="22"/>
        </w:rPr>
        <w:t>(Voyez la note de la page 89 de la com</w:t>
      </w:r>
      <w:r w:rsidRPr="00EA1178">
        <w:rPr>
          <w:sz w:val="22"/>
        </w:rPr>
        <w:softHyphen/>
        <w:t xml:space="preserve">plainte de </w:t>
      </w:r>
      <w:r w:rsidRPr="00D85AEE">
        <w:rPr>
          <w:i/>
          <w:iCs/>
          <w:sz w:val="22"/>
        </w:rPr>
        <w:t>Guillaume de Saint-Amour</w:t>
      </w:r>
      <w:r w:rsidRPr="00EA1178">
        <w:rPr>
          <w:iCs/>
          <w:sz w:val="22"/>
        </w:rPr>
        <w:t xml:space="preserve">.) </w:t>
      </w:r>
      <w:r w:rsidRPr="00EA1178">
        <w:rPr>
          <w:sz w:val="22"/>
        </w:rPr>
        <w:t>Ce concile était présidé par Henry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archevêque de Sens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à la tête de cinq autres prélats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Guillaume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évêque d</w:t>
      </w:r>
      <w:r w:rsidR="00DC5B0C" w:rsidRPr="00EA1178">
        <w:rPr>
          <w:sz w:val="22"/>
        </w:rPr>
        <w:t>’</w:t>
      </w:r>
      <w:r w:rsidRPr="00EA1178">
        <w:rPr>
          <w:sz w:val="22"/>
        </w:rPr>
        <w:t>Or</w:t>
      </w:r>
      <w:r w:rsidRPr="00EA1178">
        <w:rPr>
          <w:sz w:val="22"/>
        </w:rPr>
        <w:softHyphen/>
        <w:t>léans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Renaud de Paris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Gui d</w:t>
      </w:r>
      <w:r w:rsidR="00DC5B0C" w:rsidRPr="00EA1178">
        <w:rPr>
          <w:sz w:val="22"/>
        </w:rPr>
        <w:t>’</w:t>
      </w:r>
      <w:r w:rsidRPr="00EA1178">
        <w:rPr>
          <w:sz w:val="22"/>
        </w:rPr>
        <w:t>Auxerre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Nicolas de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Troyes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et Aleaume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évêque de Meaux. La sentence des quatre archevêques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membres du concile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dont l</w:t>
      </w:r>
      <w:r w:rsidR="00DC5B0C" w:rsidRPr="00EA1178">
        <w:rPr>
          <w:sz w:val="22"/>
        </w:rPr>
        <w:t>’</w:t>
      </w:r>
      <w:r w:rsidRPr="00EA1178">
        <w:rPr>
          <w:sz w:val="22"/>
        </w:rPr>
        <w:t>un fut plus tard proclamé saint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fut cassée par le pape Alexandre IV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à la requête des Jacobins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à ce qu</w:t>
      </w:r>
      <w:r w:rsidR="00DC5B0C" w:rsidRPr="00EA1178">
        <w:rPr>
          <w:sz w:val="22"/>
        </w:rPr>
        <w:t>’</w:t>
      </w:r>
      <w:r w:rsidRPr="00EA1178">
        <w:rPr>
          <w:sz w:val="22"/>
        </w:rPr>
        <w:t>on crut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mais cela n</w:t>
      </w:r>
      <w:r w:rsidR="00DC5B0C" w:rsidRPr="00EA1178">
        <w:rPr>
          <w:sz w:val="22"/>
        </w:rPr>
        <w:t>’</w:t>
      </w:r>
      <w:r w:rsidRPr="00EA1178">
        <w:rPr>
          <w:sz w:val="22"/>
        </w:rPr>
        <w:t>est pas certain.</w:t>
      </w:r>
    </w:p>
  </w:footnote>
  <w:footnote w:id="9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Ces vers démontrent que cette pièce </w:t>
      </w:r>
      <w:r w:rsidR="00D83949">
        <w:rPr>
          <w:sz w:val="22"/>
        </w:rPr>
        <w:t>f</w:t>
      </w:r>
      <w:r w:rsidRPr="00EA1178">
        <w:rPr>
          <w:sz w:val="22"/>
        </w:rPr>
        <w:t>ut composée avant le retour de Guillaume de Saint-Amo</w:t>
      </w:r>
      <w:r w:rsidR="00D83949">
        <w:rPr>
          <w:sz w:val="22"/>
        </w:rPr>
        <w:t>ur</w:t>
      </w:r>
      <w:r w:rsidRPr="00EA1178">
        <w:rPr>
          <w:sz w:val="22"/>
        </w:rPr>
        <w:t xml:space="preserve"> et pendant qu</w:t>
      </w:r>
      <w:r w:rsidR="00DC5B0C" w:rsidRPr="00EA1178">
        <w:rPr>
          <w:sz w:val="22"/>
        </w:rPr>
        <w:t>’</w:t>
      </w:r>
      <w:r w:rsidRPr="00EA1178">
        <w:rPr>
          <w:sz w:val="22"/>
        </w:rPr>
        <w:t>il était encore en exil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c</w:t>
      </w:r>
      <w:r w:rsidR="00DC5B0C" w:rsidRPr="00EA1178">
        <w:rPr>
          <w:sz w:val="22"/>
        </w:rPr>
        <w:t>’</w:t>
      </w:r>
      <w:r w:rsidRPr="00EA1178">
        <w:rPr>
          <w:sz w:val="22"/>
        </w:rPr>
        <w:t>est-à-dire avant 1260.</w:t>
      </w:r>
    </w:p>
  </w:footnote>
  <w:footnote w:id="10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Il paraît que ce qui avait lieu dans les rangs in</w:t>
      </w:r>
      <w:r w:rsidRPr="00EA1178">
        <w:rPr>
          <w:sz w:val="22"/>
        </w:rPr>
        <w:softHyphen/>
        <w:t>férieurs du clergé se pratiquait aussi de pape à évê</w:t>
      </w:r>
      <w:r w:rsidRPr="00EA1178">
        <w:rPr>
          <w:sz w:val="22"/>
        </w:rPr>
        <w:softHyphen/>
        <w:t>que. On lit à peu près la même chose dans le conti</w:t>
      </w:r>
      <w:r w:rsidRPr="00EA1178">
        <w:rPr>
          <w:sz w:val="22"/>
        </w:rPr>
        <w:softHyphen/>
        <w:t>nuateur de Guillaume de Nangis à propos des voyages de Clément V.</w:t>
      </w:r>
    </w:p>
  </w:footnote>
  <w:footnote w:id="11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Ms. 7633. </w:t>
      </w:r>
      <w:r w:rsidRPr="00EA1178">
        <w:rPr>
          <w:smallCaps/>
          <w:sz w:val="22"/>
        </w:rPr>
        <w:t>Var</w:t>
      </w:r>
      <w:r w:rsidRPr="00EA1178">
        <w:rPr>
          <w:sz w:val="22"/>
        </w:rPr>
        <w:t>. jambes.</w:t>
      </w:r>
    </w:p>
  </w:footnote>
  <w:footnote w:id="12">
    <w:p w:rsidR="00C15038" w:rsidRPr="00EA1178" w:rsidRDefault="00C15038" w:rsidP="00123F8B">
      <w:pPr>
        <w:pStyle w:val="Notedebasdepage"/>
        <w:ind w:firstLine="284"/>
        <w:jc w:val="both"/>
        <w:rPr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Les Béguines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qui avaient le cou enveloppé de la coiffure qui a pris son nom de leur ordre (béguin)</w:t>
      </w:r>
      <w:r w:rsidR="00DC5B0C" w:rsidRPr="00EA1178">
        <w:rPr>
          <w:sz w:val="22"/>
        </w:rPr>
        <w:t xml:space="preserve">, </w:t>
      </w:r>
      <w:r w:rsidRPr="00EA1178">
        <w:rPr>
          <w:sz w:val="22"/>
        </w:rPr>
        <w:t>ou qui le lui a donné.</w:t>
      </w:r>
    </w:p>
  </w:footnote>
  <w:footnote w:id="13">
    <w:p w:rsidR="00C15038" w:rsidRPr="00EA1178" w:rsidRDefault="00C15038" w:rsidP="00123F8B">
      <w:pPr>
        <w:pStyle w:val="Notedebasdepage"/>
        <w:ind w:firstLine="284"/>
        <w:jc w:val="both"/>
        <w:rPr>
          <w:iCs/>
          <w:sz w:val="22"/>
        </w:rPr>
      </w:pPr>
      <w:r w:rsidRPr="00EA1178">
        <w:rPr>
          <w:rStyle w:val="Appelnotedebasdep"/>
          <w:sz w:val="22"/>
        </w:rPr>
        <w:footnoteRef/>
      </w:r>
      <w:r w:rsidRPr="00EA1178">
        <w:rPr>
          <w:sz w:val="22"/>
        </w:rPr>
        <w:t xml:space="preserve"> Voyez pour ce reproche </w:t>
      </w:r>
      <w:r w:rsidRPr="00EA1178">
        <w:rPr>
          <w:i/>
          <w:iCs/>
          <w:sz w:val="22"/>
        </w:rPr>
        <w:t>Li Diz des Béguines</w:t>
      </w:r>
      <w:r w:rsidRPr="00EA1178">
        <w:rPr>
          <w:iCs/>
          <w:sz w:val="22"/>
        </w:rPr>
        <w:t xml:space="preserve"> </w:t>
      </w:r>
      <w:r w:rsidRPr="00EA1178">
        <w:rPr>
          <w:sz w:val="22"/>
        </w:rPr>
        <w:t xml:space="preserve">et la onzième strophe de </w:t>
      </w:r>
      <w:r w:rsidRPr="00EA1178">
        <w:rPr>
          <w:i/>
          <w:iCs/>
          <w:sz w:val="22"/>
        </w:rPr>
        <w:t>La Chanson des Ordres</w:t>
      </w:r>
      <w:r w:rsidRPr="00EA1178">
        <w:rPr>
          <w:iCs/>
          <w:sz w:val="22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1C2"/>
    <w:rsid w:val="00024FC0"/>
    <w:rsid w:val="000654AB"/>
    <w:rsid w:val="000A5A0D"/>
    <w:rsid w:val="000A6A8C"/>
    <w:rsid w:val="000C64D8"/>
    <w:rsid w:val="00105218"/>
    <w:rsid w:val="00123F8B"/>
    <w:rsid w:val="001276B1"/>
    <w:rsid w:val="00131452"/>
    <w:rsid w:val="001D5F5D"/>
    <w:rsid w:val="001E2223"/>
    <w:rsid w:val="001E75A4"/>
    <w:rsid w:val="00214B31"/>
    <w:rsid w:val="002208F1"/>
    <w:rsid w:val="002A12AA"/>
    <w:rsid w:val="002A19F9"/>
    <w:rsid w:val="0032051E"/>
    <w:rsid w:val="00324D9A"/>
    <w:rsid w:val="0038253D"/>
    <w:rsid w:val="003C0B10"/>
    <w:rsid w:val="003E3F7F"/>
    <w:rsid w:val="00443218"/>
    <w:rsid w:val="004B71C2"/>
    <w:rsid w:val="0053039B"/>
    <w:rsid w:val="00546476"/>
    <w:rsid w:val="005747EE"/>
    <w:rsid w:val="005C7534"/>
    <w:rsid w:val="00707993"/>
    <w:rsid w:val="00803247"/>
    <w:rsid w:val="00904547"/>
    <w:rsid w:val="009064A4"/>
    <w:rsid w:val="009338D0"/>
    <w:rsid w:val="009B24B8"/>
    <w:rsid w:val="00A0414B"/>
    <w:rsid w:val="00A57907"/>
    <w:rsid w:val="00AB3D59"/>
    <w:rsid w:val="00AC6E7A"/>
    <w:rsid w:val="00B1035C"/>
    <w:rsid w:val="00B82287"/>
    <w:rsid w:val="00BF68AF"/>
    <w:rsid w:val="00C15038"/>
    <w:rsid w:val="00CB29F7"/>
    <w:rsid w:val="00CC1F34"/>
    <w:rsid w:val="00D83949"/>
    <w:rsid w:val="00D85AEE"/>
    <w:rsid w:val="00DC5B0C"/>
    <w:rsid w:val="00EA1178"/>
    <w:rsid w:val="00EA3358"/>
    <w:rsid w:val="00EE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C2"/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24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247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47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0A6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8046-6B96-4ADF-A31F-73F07AB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909</Words>
  <Characters>5005</Characters>
  <Application>Microsoft Office Word</Application>
  <DocSecurity>0</DocSecurity>
  <Lines>41</Lines>
  <Paragraphs>11</Paragraphs>
  <ScaleCrop>false</ScaleCrop>
  <Company>Windows-Trust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Sentjens</dc:creator>
  <cp:keywords/>
  <dc:description/>
  <cp:lastModifiedBy>Cédric Sentjens</cp:lastModifiedBy>
  <cp:revision>33</cp:revision>
  <dcterms:created xsi:type="dcterms:W3CDTF">2010-03-14T14:48:00Z</dcterms:created>
  <dcterms:modified xsi:type="dcterms:W3CDTF">2010-07-22T13:11:00Z</dcterms:modified>
</cp:coreProperties>
</file>