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DD" w:rsidRDefault="00851EDD" w:rsidP="00851EDD">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1-5.</w:t>
      </w:r>
    </w:p>
    <w:p w:rsidR="002154DB" w:rsidRPr="00851EDD" w:rsidRDefault="002154DB" w:rsidP="00851EDD">
      <w:pPr>
        <w:suppressLineNumbers/>
        <w:spacing w:after="0"/>
        <w:rPr>
          <w:b/>
          <w:sz w:val="32"/>
        </w:rPr>
      </w:pPr>
      <w:r w:rsidRPr="00851EDD">
        <w:rPr>
          <w:b/>
          <w:sz w:val="32"/>
        </w:rPr>
        <w:t>De Brichemer</w:t>
      </w:r>
      <w:r w:rsidR="00412789" w:rsidRPr="00851EDD">
        <w:rPr>
          <w:b/>
          <w:sz w:val="32"/>
        </w:rPr>
        <w:t xml:space="preserve">, </w:t>
      </w:r>
    </w:p>
    <w:p w:rsidR="002154DB" w:rsidRPr="00851EDD" w:rsidRDefault="002154DB" w:rsidP="00851EDD">
      <w:pPr>
        <w:suppressLineNumbers/>
        <w:spacing w:after="0"/>
        <w:rPr>
          <w:b/>
          <w:sz w:val="32"/>
        </w:rPr>
      </w:pPr>
      <w:r w:rsidRPr="00851EDD">
        <w:rPr>
          <w:b/>
          <w:sz w:val="32"/>
        </w:rPr>
        <w:t>ou</w:t>
      </w:r>
    </w:p>
    <w:p w:rsidR="002154DB" w:rsidRPr="00220667" w:rsidRDefault="002154DB" w:rsidP="00851EDD">
      <w:pPr>
        <w:suppressLineNumbers/>
        <w:spacing w:after="0"/>
        <w:rPr>
          <w:sz w:val="24"/>
        </w:rPr>
      </w:pPr>
      <w:r w:rsidRPr="00851EDD">
        <w:rPr>
          <w:b/>
          <w:sz w:val="32"/>
        </w:rPr>
        <w:t>C</w:t>
      </w:r>
      <w:r w:rsidR="00412789" w:rsidRPr="00851EDD">
        <w:rPr>
          <w:b/>
          <w:sz w:val="32"/>
        </w:rPr>
        <w:t>’</w:t>
      </w:r>
      <w:r w:rsidRPr="00851EDD">
        <w:rPr>
          <w:b/>
          <w:sz w:val="32"/>
        </w:rPr>
        <w:t>est de Brichemer</w:t>
      </w:r>
      <w:r w:rsidRPr="00220667">
        <w:rPr>
          <w:sz w:val="24"/>
          <w:vertAlign w:val="superscript"/>
        </w:rPr>
        <w:footnoteReference w:id="2"/>
      </w:r>
      <w:r w:rsidRPr="00220667">
        <w:rPr>
          <w:sz w:val="24"/>
        </w:rPr>
        <w:t>.</w:t>
      </w:r>
    </w:p>
    <w:p w:rsidR="002154DB" w:rsidRPr="00220667" w:rsidRDefault="002154DB" w:rsidP="00CB35DE">
      <w:pPr>
        <w:suppressLineNumbers/>
        <w:spacing w:after="0"/>
        <w:ind w:firstLine="284"/>
        <w:rPr>
          <w:sz w:val="24"/>
        </w:rPr>
      </w:pPr>
      <w:r w:rsidRPr="00220667">
        <w:rPr>
          <w:sz w:val="24"/>
        </w:rPr>
        <w:t>Mss. 7218</w:t>
      </w:r>
      <w:r w:rsidR="00412789">
        <w:rPr>
          <w:sz w:val="24"/>
        </w:rPr>
        <w:t xml:space="preserve">, </w:t>
      </w:r>
      <w:r w:rsidRPr="00220667">
        <w:rPr>
          <w:sz w:val="24"/>
        </w:rPr>
        <w:t>7615.</w:t>
      </w:r>
    </w:p>
    <w:p w:rsidR="002154DB" w:rsidRPr="00220667" w:rsidRDefault="002154DB" w:rsidP="00CB35DE">
      <w:pPr>
        <w:suppressLineNumbers/>
        <w:spacing w:after="0"/>
        <w:ind w:firstLine="284"/>
        <w:rPr>
          <w:sz w:val="24"/>
        </w:rPr>
      </w:pPr>
    </w:p>
    <w:p w:rsidR="002154DB" w:rsidRPr="00220667" w:rsidRDefault="002154DB" w:rsidP="00CB35DE">
      <w:pPr>
        <w:spacing w:after="0"/>
        <w:ind w:firstLine="284"/>
        <w:rPr>
          <w:sz w:val="24"/>
        </w:rPr>
      </w:pPr>
      <w:r w:rsidRPr="00220667">
        <w:rPr>
          <w:sz w:val="24"/>
        </w:rPr>
        <w:t>Rimer m</w:t>
      </w:r>
      <w:r w:rsidR="00412789">
        <w:rPr>
          <w:sz w:val="24"/>
        </w:rPr>
        <w:t>’</w:t>
      </w:r>
      <w:r w:rsidRPr="00220667">
        <w:rPr>
          <w:sz w:val="24"/>
        </w:rPr>
        <w:t xml:space="preserve">eſtuet de </w:t>
      </w:r>
      <w:r w:rsidRPr="00220667">
        <w:rPr>
          <w:smallCaps/>
          <w:sz w:val="24"/>
        </w:rPr>
        <w:t>Brichemer</w:t>
      </w:r>
      <w:r w:rsidRPr="00220667">
        <w:rPr>
          <w:sz w:val="24"/>
        </w:rPr>
        <w:t xml:space="preserve"> </w:t>
      </w:r>
    </w:p>
    <w:p w:rsidR="002154DB" w:rsidRPr="00220667" w:rsidRDefault="002154DB" w:rsidP="00CB35DE">
      <w:pPr>
        <w:spacing w:after="0"/>
        <w:ind w:firstLine="284"/>
        <w:rPr>
          <w:sz w:val="24"/>
        </w:rPr>
      </w:pPr>
      <w:r w:rsidRPr="00220667">
        <w:rPr>
          <w:sz w:val="24"/>
        </w:rPr>
        <w:t>Qui jue de moi à la briche :</w:t>
      </w:r>
    </w:p>
    <w:p w:rsidR="002154DB" w:rsidRPr="00220667" w:rsidRDefault="002154DB" w:rsidP="00CB35DE">
      <w:pPr>
        <w:spacing w:after="0"/>
        <w:ind w:firstLine="284"/>
        <w:rPr>
          <w:sz w:val="24"/>
        </w:rPr>
      </w:pPr>
      <w:r w:rsidRPr="00220667">
        <w:rPr>
          <w:sz w:val="24"/>
        </w:rPr>
        <w:t>Endroit de moi je l</w:t>
      </w:r>
      <w:r w:rsidR="00412789">
        <w:rPr>
          <w:sz w:val="24"/>
        </w:rPr>
        <w:t>’</w:t>
      </w:r>
      <w:r w:rsidRPr="00220667">
        <w:rPr>
          <w:sz w:val="24"/>
        </w:rPr>
        <w:t xml:space="preserve"> doi amer</w:t>
      </w:r>
      <w:r w:rsidR="00412789">
        <w:rPr>
          <w:sz w:val="24"/>
        </w:rPr>
        <w:t xml:space="preserve"> ; </w:t>
      </w:r>
    </w:p>
    <w:p w:rsidR="002154DB" w:rsidRPr="00220667" w:rsidRDefault="002154DB" w:rsidP="00CB35DE">
      <w:pPr>
        <w:spacing w:after="0"/>
        <w:ind w:firstLine="284"/>
        <w:rPr>
          <w:sz w:val="24"/>
        </w:rPr>
      </w:pPr>
      <w:r w:rsidRPr="00220667">
        <w:rPr>
          <w:sz w:val="24"/>
        </w:rPr>
        <w:t xml:space="preserve"> Je ne </w:t>
      </w:r>
      <w:r w:rsidR="00412789">
        <w:rPr>
          <w:sz w:val="24"/>
        </w:rPr>
        <w:t xml:space="preserve">l’ </w:t>
      </w:r>
      <w:r w:rsidRPr="00220667">
        <w:rPr>
          <w:sz w:val="24"/>
        </w:rPr>
        <w:t xml:space="preserve">truis aeſchars ne chiche : </w:t>
      </w:r>
    </w:p>
    <w:p w:rsidR="002154DB" w:rsidRPr="00220667" w:rsidRDefault="002154DB" w:rsidP="00CB35DE">
      <w:pPr>
        <w:spacing w:after="0"/>
        <w:ind w:firstLine="284"/>
        <w:rPr>
          <w:sz w:val="24"/>
        </w:rPr>
      </w:pPr>
      <w:r w:rsidRPr="00220667">
        <w:rPr>
          <w:sz w:val="24"/>
        </w:rPr>
        <w:t>N</w:t>
      </w:r>
      <w:r w:rsidR="00412789">
        <w:rPr>
          <w:sz w:val="24"/>
        </w:rPr>
        <w:t>’</w:t>
      </w:r>
      <w:r w:rsidRPr="00220667">
        <w:rPr>
          <w:sz w:val="24"/>
        </w:rPr>
        <w:t>a ſi large juſqu</w:t>
      </w:r>
      <w:r w:rsidR="00412789">
        <w:rPr>
          <w:sz w:val="24"/>
        </w:rPr>
        <w:t>’</w:t>
      </w:r>
      <w:r w:rsidRPr="00220667">
        <w:rPr>
          <w:sz w:val="24"/>
        </w:rPr>
        <w:t>outre mer</w:t>
      </w:r>
      <w:r w:rsidR="00412789">
        <w:rPr>
          <w:sz w:val="24"/>
        </w:rPr>
        <w:t xml:space="preserve">, </w:t>
      </w:r>
    </w:p>
    <w:p w:rsidR="002154DB" w:rsidRPr="00220667" w:rsidRDefault="002154DB" w:rsidP="00CB35DE">
      <w:pPr>
        <w:spacing w:after="0"/>
        <w:ind w:firstLine="284"/>
        <w:rPr>
          <w:sz w:val="24"/>
        </w:rPr>
      </w:pPr>
      <w:r w:rsidRPr="00220667">
        <w:rPr>
          <w:sz w:val="24"/>
        </w:rPr>
        <w:t>Quar de promeſſe m</w:t>
      </w:r>
      <w:r w:rsidR="00412789">
        <w:rPr>
          <w:sz w:val="24"/>
        </w:rPr>
        <w:t>’</w:t>
      </w:r>
      <w:r w:rsidRPr="00220667">
        <w:rPr>
          <w:sz w:val="24"/>
        </w:rPr>
        <w:t xml:space="preserve">a fet riche : </w:t>
      </w:r>
    </w:p>
    <w:p w:rsidR="002154DB" w:rsidRPr="00220667" w:rsidRDefault="002154DB" w:rsidP="00CB35DE">
      <w:pPr>
        <w:spacing w:after="0"/>
        <w:ind w:firstLine="284"/>
        <w:rPr>
          <w:sz w:val="24"/>
        </w:rPr>
      </w:pPr>
      <w:r w:rsidRPr="00220667">
        <w:rPr>
          <w:sz w:val="24"/>
        </w:rPr>
        <w:t>Du forment qu</w:t>
      </w:r>
      <w:r w:rsidR="00412789">
        <w:rPr>
          <w:sz w:val="24"/>
        </w:rPr>
        <w:t>’</w:t>
      </w:r>
      <w:r w:rsidRPr="00220667">
        <w:rPr>
          <w:sz w:val="24"/>
        </w:rPr>
        <w:t>il fera ſemer</w:t>
      </w:r>
    </w:p>
    <w:p w:rsidR="002154DB" w:rsidRPr="00220667" w:rsidRDefault="002154DB" w:rsidP="00CB35DE">
      <w:pPr>
        <w:spacing w:after="0"/>
        <w:ind w:firstLine="284"/>
        <w:rPr>
          <w:sz w:val="24"/>
        </w:rPr>
      </w:pPr>
      <w:r w:rsidRPr="00220667">
        <w:rPr>
          <w:sz w:val="24"/>
        </w:rPr>
        <w:t>Me fera anc</w:t>
      </w:r>
      <w:r w:rsidR="00412789">
        <w:rPr>
          <w:sz w:val="24"/>
        </w:rPr>
        <w:t>’</w:t>
      </w:r>
      <w:r w:rsidRPr="00220667">
        <w:rPr>
          <w:sz w:val="24"/>
        </w:rPr>
        <w:t>ouan flamiche.</w:t>
      </w:r>
    </w:p>
    <w:p w:rsidR="002154DB" w:rsidRPr="00220667" w:rsidRDefault="002154DB" w:rsidP="00CB35DE">
      <w:pPr>
        <w:spacing w:after="0"/>
        <w:ind w:firstLine="284"/>
        <w:rPr>
          <w:sz w:val="24"/>
        </w:rPr>
      </w:pPr>
      <w:r w:rsidRPr="00220667">
        <w:rPr>
          <w:bCs/>
          <w:smallCaps/>
          <w:sz w:val="24"/>
        </w:rPr>
        <w:t>Brichemer</w:t>
      </w:r>
      <w:r w:rsidRPr="00220667">
        <w:rPr>
          <w:bCs/>
          <w:sz w:val="24"/>
        </w:rPr>
        <w:t xml:space="preserve"> </w:t>
      </w:r>
      <w:r w:rsidRPr="00220667">
        <w:rPr>
          <w:sz w:val="24"/>
        </w:rPr>
        <w:t>eſt de bel afère</w:t>
      </w:r>
      <w:r w:rsidR="00412789">
        <w:rPr>
          <w:sz w:val="24"/>
        </w:rPr>
        <w:t xml:space="preserve"> ; </w:t>
      </w:r>
    </w:p>
    <w:p w:rsidR="002154DB" w:rsidRPr="00220667" w:rsidRDefault="002154DB" w:rsidP="00CB35DE">
      <w:pPr>
        <w:spacing w:after="0"/>
        <w:ind w:firstLine="284"/>
        <w:rPr>
          <w:sz w:val="24"/>
        </w:rPr>
      </w:pPr>
      <w:r w:rsidRPr="00220667">
        <w:rPr>
          <w:sz w:val="24"/>
        </w:rPr>
        <w:t>N</w:t>
      </w:r>
      <w:r w:rsidR="00412789">
        <w:rPr>
          <w:sz w:val="24"/>
        </w:rPr>
        <w:t>’</w:t>
      </w:r>
      <w:r w:rsidRPr="00220667">
        <w:rPr>
          <w:sz w:val="24"/>
        </w:rPr>
        <w:t>eſt pas uns hom plains de deſroi :</w:t>
      </w:r>
    </w:p>
    <w:p w:rsidR="002154DB" w:rsidRPr="00220667" w:rsidRDefault="002154DB" w:rsidP="00CB35DE">
      <w:pPr>
        <w:spacing w:after="0"/>
        <w:ind w:firstLine="284"/>
        <w:rPr>
          <w:sz w:val="24"/>
        </w:rPr>
      </w:pPr>
      <w:r w:rsidRPr="00220667">
        <w:rPr>
          <w:sz w:val="24"/>
        </w:rPr>
        <w:t>Cortois &amp; douz &amp; debonère</w:t>
      </w:r>
    </w:p>
    <w:p w:rsidR="002154DB" w:rsidRPr="00220667" w:rsidRDefault="002154DB" w:rsidP="00CB35DE">
      <w:pPr>
        <w:spacing w:after="0"/>
        <w:ind w:firstLine="284"/>
        <w:rPr>
          <w:sz w:val="24"/>
        </w:rPr>
      </w:pPr>
      <w:r w:rsidRPr="00220667">
        <w:rPr>
          <w:sz w:val="24"/>
        </w:rPr>
        <w:lastRenderedPageBreak/>
        <w:t>Le trueve-on</w:t>
      </w:r>
      <w:r w:rsidR="00412789">
        <w:rPr>
          <w:sz w:val="24"/>
        </w:rPr>
        <w:t xml:space="preserve">, </w:t>
      </w:r>
      <w:r w:rsidRPr="00220667">
        <w:rPr>
          <w:sz w:val="24"/>
        </w:rPr>
        <w:t>&amp; de bel aroi</w:t>
      </w:r>
      <w:r w:rsidR="00412789">
        <w:rPr>
          <w:sz w:val="24"/>
        </w:rPr>
        <w:t xml:space="preserve"> ; </w:t>
      </w:r>
    </w:p>
    <w:p w:rsidR="002154DB" w:rsidRPr="00220667" w:rsidRDefault="002154DB" w:rsidP="00CB35DE">
      <w:pPr>
        <w:spacing w:after="0"/>
        <w:ind w:firstLine="284"/>
        <w:rPr>
          <w:sz w:val="24"/>
        </w:rPr>
      </w:pPr>
      <w:r w:rsidRPr="00220667">
        <w:rPr>
          <w:sz w:val="24"/>
        </w:rPr>
        <w:t>Mès n</w:t>
      </w:r>
      <w:r w:rsidR="00412789">
        <w:rPr>
          <w:sz w:val="24"/>
        </w:rPr>
        <w:t>’</w:t>
      </w:r>
      <w:r w:rsidRPr="00220667">
        <w:rPr>
          <w:sz w:val="24"/>
        </w:rPr>
        <w:t>en puis fors promeſſe atrère</w:t>
      </w:r>
      <w:r w:rsidR="00412789">
        <w:rPr>
          <w:sz w:val="24"/>
        </w:rPr>
        <w:t xml:space="preserve">, </w:t>
      </w:r>
    </w:p>
    <w:p w:rsidR="002154DB" w:rsidRPr="00220667" w:rsidRDefault="002154DB" w:rsidP="00CB35DE">
      <w:pPr>
        <w:spacing w:after="0"/>
        <w:ind w:firstLine="284"/>
        <w:rPr>
          <w:sz w:val="24"/>
        </w:rPr>
      </w:pPr>
      <w:r w:rsidRPr="00220667">
        <w:rPr>
          <w:sz w:val="24"/>
        </w:rPr>
        <w:t>Ne je n</w:t>
      </w:r>
      <w:r w:rsidR="00412789">
        <w:rPr>
          <w:sz w:val="24"/>
        </w:rPr>
        <w:t>’</w:t>
      </w:r>
      <w:r w:rsidRPr="00220667">
        <w:rPr>
          <w:sz w:val="24"/>
        </w:rPr>
        <w:t>y voi autre conroi</w:t>
      </w:r>
      <w:r w:rsidRPr="00220667">
        <w:rPr>
          <w:sz w:val="24"/>
          <w:vertAlign w:val="superscript"/>
        </w:rPr>
        <w:footnoteReference w:id="3"/>
      </w:r>
      <w:r w:rsidRPr="00220667">
        <w:rPr>
          <w:sz w:val="24"/>
        </w:rPr>
        <w:t xml:space="preserve"> :</w:t>
      </w:r>
    </w:p>
    <w:p w:rsidR="002154DB" w:rsidRPr="00220667" w:rsidRDefault="002154DB" w:rsidP="00CB35DE">
      <w:pPr>
        <w:spacing w:after="0"/>
        <w:ind w:firstLine="284"/>
        <w:rPr>
          <w:sz w:val="24"/>
        </w:rPr>
      </w:pPr>
      <w:r w:rsidRPr="00220667">
        <w:rPr>
          <w:sz w:val="24"/>
        </w:rPr>
        <w:t>Autele atent</w:t>
      </w:r>
      <w:r w:rsidR="00950ED6">
        <w:rPr>
          <w:sz w:val="24"/>
        </w:rPr>
        <w:t>e</w:t>
      </w:r>
      <w:r w:rsidRPr="00220667">
        <w:rPr>
          <w:sz w:val="24"/>
        </w:rPr>
        <w:t xml:space="preserve"> m</w:t>
      </w:r>
      <w:r w:rsidR="00412789">
        <w:rPr>
          <w:sz w:val="24"/>
        </w:rPr>
        <w:t>’</w:t>
      </w:r>
      <w:r w:rsidRPr="00220667">
        <w:rPr>
          <w:sz w:val="24"/>
        </w:rPr>
        <w:t>eſtuet fère</w:t>
      </w:r>
    </w:p>
    <w:p w:rsidR="002154DB" w:rsidRPr="00220667" w:rsidRDefault="002154DB" w:rsidP="00CB35DE">
      <w:pPr>
        <w:spacing w:after="0"/>
        <w:ind w:firstLine="284"/>
        <w:rPr>
          <w:sz w:val="24"/>
        </w:rPr>
      </w:pPr>
      <w:r w:rsidRPr="00220667">
        <w:rPr>
          <w:sz w:val="24"/>
        </w:rPr>
        <w:t>Com li Breton font de lor roi</w:t>
      </w:r>
      <w:r w:rsidRPr="00220667">
        <w:rPr>
          <w:sz w:val="24"/>
          <w:vertAlign w:val="superscript"/>
        </w:rPr>
        <w:footnoteReference w:id="4"/>
      </w:r>
      <w:r w:rsidRPr="00220667">
        <w:rPr>
          <w:sz w:val="24"/>
        </w:rPr>
        <w:t>.</w:t>
      </w:r>
    </w:p>
    <w:p w:rsidR="002154DB" w:rsidRPr="00220667" w:rsidRDefault="002154DB" w:rsidP="00CB35DE">
      <w:pPr>
        <w:spacing w:after="0"/>
        <w:ind w:firstLine="284"/>
        <w:rPr>
          <w:sz w:val="24"/>
        </w:rPr>
      </w:pPr>
      <w:r w:rsidRPr="00220667">
        <w:rPr>
          <w:sz w:val="24"/>
        </w:rPr>
        <w:t>Ha</w:t>
      </w:r>
      <w:r w:rsidR="00412789">
        <w:rPr>
          <w:sz w:val="24"/>
        </w:rPr>
        <w:t xml:space="preserve">, </w:t>
      </w:r>
      <w:r w:rsidRPr="00220667">
        <w:rPr>
          <w:smallCaps/>
          <w:sz w:val="24"/>
        </w:rPr>
        <w:t>Brichemer</w:t>
      </w:r>
      <w:r w:rsidR="00412789">
        <w:rPr>
          <w:sz w:val="24"/>
        </w:rPr>
        <w:t xml:space="preserve"> ! </w:t>
      </w:r>
      <w:r w:rsidRPr="00220667">
        <w:rPr>
          <w:sz w:val="24"/>
        </w:rPr>
        <w:t>biaus très douz ſire</w:t>
      </w:r>
      <w:r w:rsidR="00412789">
        <w:rPr>
          <w:sz w:val="24"/>
        </w:rPr>
        <w:t xml:space="preserve">, </w:t>
      </w:r>
    </w:p>
    <w:p w:rsidR="002154DB" w:rsidRPr="00220667" w:rsidRDefault="002154DB" w:rsidP="00CB35DE">
      <w:pPr>
        <w:spacing w:after="0"/>
        <w:ind w:firstLine="284"/>
        <w:rPr>
          <w:sz w:val="24"/>
        </w:rPr>
      </w:pPr>
      <w:r w:rsidRPr="00220667">
        <w:rPr>
          <w:sz w:val="24"/>
        </w:rPr>
        <w:t>Paié m</w:t>
      </w:r>
      <w:r w:rsidR="00412789">
        <w:rPr>
          <w:sz w:val="24"/>
        </w:rPr>
        <w:t>’</w:t>
      </w:r>
      <w:r w:rsidRPr="00220667">
        <w:rPr>
          <w:sz w:val="24"/>
        </w:rPr>
        <w:t>avez courtoiſement</w:t>
      </w:r>
      <w:r w:rsidR="00412789">
        <w:rPr>
          <w:sz w:val="24"/>
        </w:rPr>
        <w:t xml:space="preserve">, </w:t>
      </w:r>
    </w:p>
    <w:p w:rsidR="002154DB" w:rsidRPr="00220667" w:rsidRDefault="002154DB" w:rsidP="00CB35DE">
      <w:pPr>
        <w:spacing w:after="0"/>
        <w:ind w:firstLine="284"/>
        <w:rPr>
          <w:sz w:val="24"/>
        </w:rPr>
      </w:pPr>
      <w:r w:rsidRPr="00220667">
        <w:rPr>
          <w:sz w:val="24"/>
        </w:rPr>
        <w:t>Quar voſtre bourſe n</w:t>
      </w:r>
      <w:r w:rsidR="00412789">
        <w:rPr>
          <w:sz w:val="24"/>
        </w:rPr>
        <w:t>’</w:t>
      </w:r>
      <w:r w:rsidRPr="00220667">
        <w:rPr>
          <w:sz w:val="24"/>
        </w:rPr>
        <w:t>en empire</w:t>
      </w:r>
      <w:r w:rsidR="00412789">
        <w:rPr>
          <w:sz w:val="24"/>
        </w:rPr>
        <w:t xml:space="preserve">, </w:t>
      </w:r>
    </w:p>
    <w:p w:rsidR="002154DB" w:rsidRPr="00220667" w:rsidRDefault="002154DB" w:rsidP="00CB35DE">
      <w:pPr>
        <w:spacing w:after="0"/>
        <w:ind w:firstLine="284"/>
        <w:rPr>
          <w:sz w:val="24"/>
        </w:rPr>
      </w:pPr>
      <w:r w:rsidRPr="00220667">
        <w:rPr>
          <w:sz w:val="24"/>
        </w:rPr>
        <w:t>Ce voit chaſcuns apertement</w:t>
      </w:r>
      <w:r w:rsidR="00412789">
        <w:rPr>
          <w:sz w:val="24"/>
        </w:rPr>
        <w:t xml:space="preserve"> ; </w:t>
      </w:r>
    </w:p>
    <w:p w:rsidR="002154DB" w:rsidRPr="00220667" w:rsidRDefault="002154DB" w:rsidP="00CB35DE">
      <w:pPr>
        <w:spacing w:after="0"/>
        <w:ind w:firstLine="284"/>
        <w:rPr>
          <w:sz w:val="24"/>
        </w:rPr>
      </w:pPr>
      <w:r w:rsidRPr="00220667">
        <w:rPr>
          <w:sz w:val="24"/>
        </w:rPr>
        <w:t>Mès une choſe vos vueil dire</w:t>
      </w:r>
    </w:p>
    <w:p w:rsidR="002154DB" w:rsidRPr="00220667" w:rsidRDefault="002154DB" w:rsidP="00CB35DE">
      <w:pPr>
        <w:spacing w:after="0"/>
        <w:ind w:firstLine="284"/>
        <w:rPr>
          <w:sz w:val="24"/>
        </w:rPr>
      </w:pPr>
      <w:r w:rsidRPr="00220667">
        <w:rPr>
          <w:sz w:val="24"/>
        </w:rPr>
        <w:t>Qui n</w:t>
      </w:r>
      <w:r w:rsidR="00412789">
        <w:rPr>
          <w:sz w:val="24"/>
        </w:rPr>
        <w:t>’</w:t>
      </w:r>
      <w:r w:rsidRPr="00220667">
        <w:rPr>
          <w:sz w:val="24"/>
        </w:rPr>
        <w:t xml:space="preserve">eſt pas de grand couſtement </w:t>
      </w:r>
    </w:p>
    <w:p w:rsidR="002154DB" w:rsidRPr="00220667" w:rsidRDefault="002154DB" w:rsidP="00CB35DE">
      <w:pPr>
        <w:spacing w:after="0"/>
        <w:ind w:firstLine="284"/>
        <w:rPr>
          <w:sz w:val="24"/>
        </w:rPr>
      </w:pPr>
      <w:r w:rsidRPr="00220667">
        <w:rPr>
          <w:sz w:val="24"/>
        </w:rPr>
        <w:t>Ma promeſſe fetes eſcrire</w:t>
      </w:r>
      <w:r w:rsidR="00412789">
        <w:rPr>
          <w:sz w:val="24"/>
        </w:rPr>
        <w:t xml:space="preserve"> ; </w:t>
      </w:r>
    </w:p>
    <w:p w:rsidR="002154DB" w:rsidRPr="00220667" w:rsidRDefault="002154DB" w:rsidP="00CB35DE">
      <w:pPr>
        <w:spacing w:after="0"/>
        <w:ind w:firstLine="284"/>
        <w:rPr>
          <w:sz w:val="24"/>
        </w:rPr>
      </w:pPr>
      <w:r w:rsidRPr="00220667">
        <w:rPr>
          <w:sz w:val="24"/>
        </w:rPr>
        <w:t>Si ſoit en votre teſtament.</w:t>
      </w:r>
    </w:p>
    <w:p w:rsidR="002154DB" w:rsidRPr="00220667" w:rsidRDefault="002154DB" w:rsidP="00CB35DE">
      <w:pPr>
        <w:suppressLineNumbers/>
        <w:spacing w:after="0"/>
        <w:ind w:firstLine="284"/>
        <w:rPr>
          <w:sz w:val="24"/>
        </w:rPr>
      </w:pPr>
    </w:p>
    <w:p w:rsidR="002154DB" w:rsidRPr="00220667" w:rsidRDefault="002154DB" w:rsidP="00CB35DE">
      <w:pPr>
        <w:suppressLineNumbers/>
        <w:spacing w:after="0"/>
        <w:ind w:firstLine="284"/>
        <w:rPr>
          <w:sz w:val="24"/>
        </w:rPr>
      </w:pPr>
      <w:r w:rsidRPr="00220667">
        <w:rPr>
          <w:sz w:val="24"/>
        </w:rPr>
        <w:t>Explicit de Brichemer.</w:t>
      </w:r>
    </w:p>
    <w:sectPr w:rsidR="002154DB" w:rsidRPr="00220667"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2E3" w:rsidRDefault="004E42E3" w:rsidP="00803247">
      <w:pPr>
        <w:spacing w:after="0" w:line="240" w:lineRule="auto"/>
      </w:pPr>
      <w:r>
        <w:separator/>
      </w:r>
    </w:p>
  </w:endnote>
  <w:endnote w:type="continuationSeparator" w:id="1">
    <w:p w:rsidR="004E42E3" w:rsidRDefault="004E42E3"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2E3" w:rsidRDefault="004E42E3" w:rsidP="00803247">
      <w:pPr>
        <w:spacing w:after="0" w:line="240" w:lineRule="auto"/>
      </w:pPr>
      <w:r>
        <w:separator/>
      </w:r>
    </w:p>
  </w:footnote>
  <w:footnote w:type="continuationSeparator" w:id="1">
    <w:p w:rsidR="004E42E3" w:rsidRDefault="004E42E3" w:rsidP="00803247">
      <w:pPr>
        <w:spacing w:after="0" w:line="240" w:lineRule="auto"/>
      </w:pPr>
      <w:r>
        <w:continuationSeparator/>
      </w:r>
    </w:p>
  </w:footnote>
  <w:footnote w:id="2">
    <w:p w:rsidR="002154DB" w:rsidRPr="00220667" w:rsidRDefault="002154DB" w:rsidP="00412789">
      <w:pPr>
        <w:pStyle w:val="Notedebasdepage"/>
        <w:ind w:firstLine="284"/>
        <w:rPr>
          <w:sz w:val="22"/>
        </w:rPr>
      </w:pPr>
      <w:r w:rsidRPr="00220667">
        <w:rPr>
          <w:rStyle w:val="Appelnotedebasdep"/>
          <w:sz w:val="22"/>
        </w:rPr>
        <w:footnoteRef/>
      </w:r>
      <w:r w:rsidRPr="00220667">
        <w:rPr>
          <w:sz w:val="22"/>
        </w:rPr>
        <w:t xml:space="preserve"> Legrand d</w:t>
      </w:r>
      <w:r w:rsidR="00E308B0">
        <w:rPr>
          <w:sz w:val="22"/>
        </w:rPr>
        <w:t>’</w:t>
      </w:r>
      <w:r w:rsidRPr="00220667">
        <w:rPr>
          <w:sz w:val="22"/>
        </w:rPr>
        <w:t xml:space="preserve">Aussy a donné le texte de cette pièce au tome V des </w:t>
      </w:r>
      <w:r w:rsidRPr="00220667">
        <w:rPr>
          <w:i/>
          <w:iCs/>
          <w:sz w:val="22"/>
        </w:rPr>
        <w:t>Notices des manuscrits</w:t>
      </w:r>
      <w:r w:rsidRPr="00220667">
        <w:rPr>
          <w:iCs/>
          <w:sz w:val="22"/>
        </w:rPr>
        <w:t xml:space="preserve">, </w:t>
      </w:r>
      <w:r w:rsidRPr="00220667">
        <w:rPr>
          <w:sz w:val="22"/>
        </w:rPr>
        <w:t>pages 412- 414, en l</w:t>
      </w:r>
      <w:r w:rsidR="00E308B0">
        <w:rPr>
          <w:sz w:val="22"/>
        </w:rPr>
        <w:t>’</w:t>
      </w:r>
      <w:r w:rsidRPr="00220667">
        <w:rPr>
          <w:sz w:val="22"/>
        </w:rPr>
        <w:t xml:space="preserve">accompagnant des réflexions suivantes : </w:t>
      </w:r>
    </w:p>
    <w:p w:rsidR="002154DB" w:rsidRPr="00220667" w:rsidRDefault="002154DB" w:rsidP="00412789">
      <w:pPr>
        <w:pStyle w:val="Notedebasdepage"/>
        <w:ind w:firstLine="284"/>
        <w:rPr>
          <w:sz w:val="22"/>
        </w:rPr>
      </w:pPr>
      <w:r w:rsidRPr="00220667">
        <w:rPr>
          <w:sz w:val="22"/>
        </w:rPr>
        <w:t>« Cette pièce, purement littéraire, n</w:t>
      </w:r>
      <w:r w:rsidR="00E308B0">
        <w:rPr>
          <w:sz w:val="22"/>
        </w:rPr>
        <w:t>’</w:t>
      </w:r>
      <w:r w:rsidRPr="00220667">
        <w:rPr>
          <w:sz w:val="22"/>
        </w:rPr>
        <w:t>a rien d</w:t>
      </w:r>
      <w:r w:rsidR="00E308B0">
        <w:rPr>
          <w:sz w:val="22"/>
        </w:rPr>
        <w:t>’</w:t>
      </w:r>
      <w:r w:rsidRPr="00220667">
        <w:rPr>
          <w:sz w:val="22"/>
        </w:rPr>
        <w:t>histo</w:t>
      </w:r>
      <w:r w:rsidRPr="00220667">
        <w:rPr>
          <w:sz w:val="22"/>
        </w:rPr>
        <w:softHyphen/>
        <w:t>rique ; je la donne comme un monument de notre ancienne poésie, et spécialement comme un indice certain du progrès qu</w:t>
      </w:r>
      <w:r w:rsidR="00E308B0">
        <w:rPr>
          <w:sz w:val="22"/>
        </w:rPr>
        <w:t>’</w:t>
      </w:r>
      <w:r w:rsidRPr="00220667">
        <w:rPr>
          <w:sz w:val="22"/>
        </w:rPr>
        <w:t>avait déjà fait l</w:t>
      </w:r>
      <w:r w:rsidR="00E308B0">
        <w:rPr>
          <w:sz w:val="22"/>
        </w:rPr>
        <w:t>’</w:t>
      </w:r>
      <w:r w:rsidRPr="00220667">
        <w:rPr>
          <w:sz w:val="22"/>
        </w:rPr>
        <w:t>art de la rime vers le milieu du XIII</w:t>
      </w:r>
      <w:r w:rsidRPr="00220667">
        <w:rPr>
          <w:sz w:val="22"/>
          <w:vertAlign w:val="superscript"/>
        </w:rPr>
        <w:t>e</w:t>
      </w:r>
      <w:r w:rsidRPr="00220667">
        <w:rPr>
          <w:sz w:val="22"/>
        </w:rPr>
        <w:t xml:space="preserve"> siècle.</w:t>
      </w:r>
    </w:p>
    <w:p w:rsidR="002154DB" w:rsidRPr="00220667" w:rsidRDefault="002154DB" w:rsidP="00412789">
      <w:pPr>
        <w:pStyle w:val="Notedebasdepage"/>
        <w:ind w:firstLine="284"/>
        <w:rPr>
          <w:sz w:val="22"/>
        </w:rPr>
      </w:pPr>
      <w:r w:rsidRPr="00220667">
        <w:rPr>
          <w:sz w:val="22"/>
        </w:rPr>
        <w:t>J</w:t>
      </w:r>
      <w:r w:rsidR="00E308B0">
        <w:rPr>
          <w:sz w:val="22"/>
        </w:rPr>
        <w:t>’</w:t>
      </w:r>
      <w:r w:rsidRPr="00220667">
        <w:rPr>
          <w:sz w:val="22"/>
        </w:rPr>
        <w:t xml:space="preserve">ai dit ailleurs </w:t>
      </w:r>
      <w:r w:rsidRPr="00220667">
        <w:rPr>
          <w:iCs/>
          <w:sz w:val="22"/>
        </w:rPr>
        <w:t>(</w:t>
      </w:r>
      <w:r w:rsidRPr="00220667">
        <w:rPr>
          <w:i/>
          <w:iCs/>
          <w:sz w:val="22"/>
        </w:rPr>
        <w:t>Fabliaux</w:t>
      </w:r>
      <w:r w:rsidRPr="00220667">
        <w:rPr>
          <w:iCs/>
          <w:sz w:val="22"/>
        </w:rPr>
        <w:t xml:space="preserve">, </w:t>
      </w:r>
      <w:r w:rsidRPr="00220667">
        <w:rPr>
          <w:sz w:val="22"/>
        </w:rPr>
        <w:t>discours préliminaire, 2</w:t>
      </w:r>
      <w:r w:rsidRPr="00220667">
        <w:rPr>
          <w:sz w:val="22"/>
          <w:vertAlign w:val="superscript"/>
        </w:rPr>
        <w:t>e</w:t>
      </w:r>
      <w:r w:rsidR="00412789">
        <w:rPr>
          <w:sz w:val="22"/>
        </w:rPr>
        <w:t xml:space="preserve"> édition,</w:t>
      </w:r>
      <w:r w:rsidRPr="00220667">
        <w:rPr>
          <w:sz w:val="22"/>
        </w:rPr>
        <w:t xml:space="preserve"> page 108), en parlant du mélange régu</w:t>
      </w:r>
      <w:r w:rsidRPr="00220667">
        <w:rPr>
          <w:sz w:val="22"/>
        </w:rPr>
        <w:softHyphen/>
        <w:t>lier des rimes masculines et féminines, que nos modernes avaient tort d</w:t>
      </w:r>
      <w:r w:rsidR="00E308B0">
        <w:rPr>
          <w:sz w:val="22"/>
        </w:rPr>
        <w:t>’</w:t>
      </w:r>
      <w:r w:rsidRPr="00220667">
        <w:rPr>
          <w:sz w:val="22"/>
        </w:rPr>
        <w:t>en attribuer l</w:t>
      </w:r>
      <w:r w:rsidR="00E308B0">
        <w:rPr>
          <w:sz w:val="22"/>
        </w:rPr>
        <w:t>’</w:t>
      </w:r>
      <w:r w:rsidRPr="00220667">
        <w:rPr>
          <w:sz w:val="22"/>
        </w:rPr>
        <w:t>usage aux poëtes du XVI</w:t>
      </w:r>
      <w:r w:rsidRPr="00220667">
        <w:rPr>
          <w:sz w:val="22"/>
          <w:vertAlign w:val="superscript"/>
        </w:rPr>
        <w:t>e</w:t>
      </w:r>
      <w:r w:rsidRPr="00220667">
        <w:rPr>
          <w:sz w:val="22"/>
        </w:rPr>
        <w:t xml:space="preserve"> siècle, et de regarder ces écrivains comme les premiers qui en eussent donné l</w:t>
      </w:r>
      <w:r w:rsidR="00E308B0">
        <w:rPr>
          <w:sz w:val="22"/>
        </w:rPr>
        <w:t>’</w:t>
      </w:r>
      <w:r w:rsidRPr="00220667">
        <w:rPr>
          <w:sz w:val="22"/>
        </w:rPr>
        <w:t>exemple et fait une règle ; j</w:t>
      </w:r>
      <w:r w:rsidR="00E308B0">
        <w:rPr>
          <w:sz w:val="22"/>
        </w:rPr>
        <w:t>’</w:t>
      </w:r>
      <w:r w:rsidRPr="00220667">
        <w:rPr>
          <w:sz w:val="22"/>
        </w:rPr>
        <w:t>ai dit, et je l</w:t>
      </w:r>
      <w:r w:rsidR="00E308B0">
        <w:rPr>
          <w:sz w:val="22"/>
        </w:rPr>
        <w:t>’</w:t>
      </w:r>
      <w:r w:rsidRPr="00220667">
        <w:rPr>
          <w:sz w:val="22"/>
        </w:rPr>
        <w:t>ai prouvé par des citations, que plus de trois siècles auparavant nos vieux rimeurs le connaissaient, et qu</w:t>
      </w:r>
      <w:r w:rsidR="00E308B0">
        <w:rPr>
          <w:sz w:val="22"/>
        </w:rPr>
        <w:t>’</w:t>
      </w:r>
      <w:r w:rsidRPr="00220667">
        <w:rPr>
          <w:sz w:val="22"/>
        </w:rPr>
        <w:t>ils l</w:t>
      </w:r>
      <w:r w:rsidR="00E308B0">
        <w:rPr>
          <w:sz w:val="22"/>
        </w:rPr>
        <w:t>’</w:t>
      </w:r>
      <w:r w:rsidRPr="00220667">
        <w:rPr>
          <w:sz w:val="22"/>
        </w:rPr>
        <w:t>employaient même souvent, quoiqu</w:t>
      </w:r>
      <w:r w:rsidR="00E308B0">
        <w:rPr>
          <w:sz w:val="22"/>
        </w:rPr>
        <w:t>’</w:t>
      </w:r>
      <w:r w:rsidRPr="00220667">
        <w:rPr>
          <w:sz w:val="22"/>
        </w:rPr>
        <w:t>il ne fût point encore établi en loi.</w:t>
      </w:r>
    </w:p>
    <w:p w:rsidR="002154DB" w:rsidRPr="00220667" w:rsidRDefault="002154DB" w:rsidP="00412789">
      <w:pPr>
        <w:pStyle w:val="Notedebasdepage"/>
        <w:ind w:firstLine="284"/>
        <w:rPr>
          <w:sz w:val="22"/>
        </w:rPr>
      </w:pPr>
      <w:r w:rsidRPr="00220667">
        <w:rPr>
          <w:sz w:val="22"/>
        </w:rPr>
        <w:t xml:space="preserve">Le </w:t>
      </w:r>
      <w:r w:rsidRPr="00220667">
        <w:rPr>
          <w:i/>
          <w:iCs/>
          <w:sz w:val="22"/>
        </w:rPr>
        <w:t>Brichemer</w:t>
      </w:r>
      <w:r w:rsidRPr="00220667">
        <w:rPr>
          <w:iCs/>
          <w:sz w:val="22"/>
        </w:rPr>
        <w:t xml:space="preserve"> </w:t>
      </w:r>
      <w:r w:rsidRPr="00220667">
        <w:rPr>
          <w:sz w:val="22"/>
        </w:rPr>
        <w:t>de Rutebeuf va en offrir une preuve nouvelle : il est composé de trois stances, chacune de huit vers sur deux rimes, masculine et féminine, re</w:t>
      </w:r>
      <w:r w:rsidRPr="00220667">
        <w:rPr>
          <w:sz w:val="22"/>
        </w:rPr>
        <w:softHyphen/>
        <w:t>doublées et croisées.</w:t>
      </w:r>
    </w:p>
    <w:p w:rsidR="002154DB" w:rsidRPr="00220667" w:rsidRDefault="002154DB" w:rsidP="00412789">
      <w:pPr>
        <w:pStyle w:val="Notedebasdepage"/>
        <w:ind w:firstLine="284"/>
        <w:rPr>
          <w:sz w:val="22"/>
        </w:rPr>
      </w:pPr>
      <w:r w:rsidRPr="00220667">
        <w:rPr>
          <w:sz w:val="22"/>
        </w:rPr>
        <w:t>L</w:t>
      </w:r>
      <w:r w:rsidR="00E308B0">
        <w:rPr>
          <w:sz w:val="22"/>
        </w:rPr>
        <w:t>’</w:t>
      </w:r>
      <w:r w:rsidRPr="00220667">
        <w:rPr>
          <w:sz w:val="22"/>
        </w:rPr>
        <w:t>Épître elle-même n</w:t>
      </w:r>
      <w:r w:rsidR="00E308B0">
        <w:rPr>
          <w:sz w:val="22"/>
        </w:rPr>
        <w:t>’</w:t>
      </w:r>
      <w:r w:rsidRPr="00220667">
        <w:rPr>
          <w:sz w:val="22"/>
        </w:rPr>
        <w:t>est point sans talent : on y trouvera un badinage assez léger pour son temps, de l</w:t>
      </w:r>
      <w:r w:rsidR="00E308B0">
        <w:rPr>
          <w:sz w:val="22"/>
        </w:rPr>
        <w:t>’</w:t>
      </w:r>
      <w:r w:rsidRPr="00220667">
        <w:rPr>
          <w:sz w:val="22"/>
        </w:rPr>
        <w:t>harmonie dans la versification, de la finesse et de la gaieté dans la raillerie, et même un mérite qu</w:t>
      </w:r>
      <w:r w:rsidR="00E308B0">
        <w:rPr>
          <w:sz w:val="22"/>
        </w:rPr>
        <w:t>’</w:t>
      </w:r>
      <w:r w:rsidRPr="00220667">
        <w:rPr>
          <w:sz w:val="22"/>
        </w:rPr>
        <w:t>on ne s</w:t>
      </w:r>
      <w:r w:rsidR="00E308B0">
        <w:rPr>
          <w:sz w:val="22"/>
        </w:rPr>
        <w:t>’</w:t>
      </w:r>
      <w:r w:rsidRPr="00220667">
        <w:rPr>
          <w:sz w:val="22"/>
        </w:rPr>
        <w:t>attend pas à y trouver, celui de la grâce et du bon ton. Elle peut donner une idée des poésies fugi</w:t>
      </w:r>
      <w:r w:rsidRPr="00220667">
        <w:rPr>
          <w:sz w:val="22"/>
        </w:rPr>
        <w:softHyphen/>
        <w:t>tives d</w:t>
      </w:r>
      <w:r w:rsidR="00E308B0">
        <w:rPr>
          <w:sz w:val="22"/>
        </w:rPr>
        <w:t>’</w:t>
      </w:r>
      <w:r w:rsidRPr="00220667">
        <w:rPr>
          <w:sz w:val="22"/>
        </w:rPr>
        <w:t>alors. »</w:t>
      </w:r>
    </w:p>
    <w:p w:rsidR="002154DB" w:rsidRPr="00220667" w:rsidRDefault="002154DB" w:rsidP="00412789">
      <w:pPr>
        <w:pStyle w:val="Notedebasdepage"/>
        <w:ind w:firstLine="284"/>
        <w:rPr>
          <w:iCs/>
          <w:sz w:val="22"/>
        </w:rPr>
      </w:pPr>
      <w:r w:rsidRPr="00220667">
        <w:rPr>
          <w:sz w:val="22"/>
        </w:rPr>
        <w:t xml:space="preserve">Je ne sais si </w:t>
      </w:r>
      <w:r w:rsidRPr="00220667">
        <w:rPr>
          <w:i/>
          <w:iCs/>
          <w:sz w:val="22"/>
        </w:rPr>
        <w:t>Brichemer</w:t>
      </w:r>
      <w:r w:rsidRPr="00220667">
        <w:rPr>
          <w:iCs/>
          <w:sz w:val="22"/>
        </w:rPr>
        <w:t xml:space="preserve"> </w:t>
      </w:r>
      <w:r w:rsidRPr="00220667">
        <w:rPr>
          <w:sz w:val="22"/>
        </w:rPr>
        <w:t>est le nom d</w:t>
      </w:r>
      <w:r w:rsidR="00E308B0">
        <w:rPr>
          <w:sz w:val="22"/>
        </w:rPr>
        <w:t>’</w:t>
      </w:r>
      <w:r w:rsidRPr="00220667">
        <w:rPr>
          <w:sz w:val="22"/>
        </w:rPr>
        <w:t>un individu existant à l</w:t>
      </w:r>
      <w:r w:rsidR="00E308B0">
        <w:rPr>
          <w:sz w:val="22"/>
        </w:rPr>
        <w:t>’</w:t>
      </w:r>
      <w:r w:rsidRPr="00220667">
        <w:rPr>
          <w:sz w:val="22"/>
        </w:rPr>
        <w:t>époque de Rutebeuf, et son débiteur, ce qui est peu probable (il aurait été plutôt son créan</w:t>
      </w:r>
      <w:r w:rsidRPr="00220667">
        <w:rPr>
          <w:sz w:val="22"/>
        </w:rPr>
        <w:softHyphen/>
        <w:t>cier), ou un nom supposé, comme les poëtes en em</w:t>
      </w:r>
      <w:r w:rsidRPr="00220667">
        <w:rPr>
          <w:sz w:val="22"/>
        </w:rPr>
        <w:softHyphen/>
        <w:t>ploient souvent dans leurs épigrammes, ou enfin un nom allégorique sous lequel on pouvait au XIII</w:t>
      </w:r>
      <w:r w:rsidRPr="00220667">
        <w:rPr>
          <w:sz w:val="22"/>
          <w:vertAlign w:val="superscript"/>
        </w:rPr>
        <w:t>e</w:t>
      </w:r>
      <w:r w:rsidRPr="00220667">
        <w:rPr>
          <w:sz w:val="22"/>
        </w:rPr>
        <w:t xml:space="preserve"> siècle découvrir à qui s</w:t>
      </w:r>
      <w:r w:rsidR="00E308B0">
        <w:rPr>
          <w:sz w:val="22"/>
        </w:rPr>
        <w:t>’</w:t>
      </w:r>
      <w:r w:rsidRPr="00220667">
        <w:rPr>
          <w:sz w:val="22"/>
        </w:rPr>
        <w:t xml:space="preserve">adressaient, les vers de notre trouvère. Tout </w:t>
      </w:r>
      <w:r w:rsidRPr="00220667">
        <w:rPr>
          <w:iCs/>
          <w:sz w:val="22"/>
        </w:rPr>
        <w:t xml:space="preserve">ce </w:t>
      </w:r>
      <w:r w:rsidRPr="00220667">
        <w:rPr>
          <w:sz w:val="22"/>
        </w:rPr>
        <w:t>que je puis dire, c</w:t>
      </w:r>
      <w:r w:rsidR="00E308B0">
        <w:rPr>
          <w:sz w:val="22"/>
        </w:rPr>
        <w:t>’</w:t>
      </w:r>
      <w:r w:rsidRPr="00220667">
        <w:rPr>
          <w:sz w:val="22"/>
        </w:rPr>
        <w:t xml:space="preserve">est que dans le </w:t>
      </w:r>
      <w:r w:rsidRPr="00220667">
        <w:rPr>
          <w:i/>
          <w:sz w:val="22"/>
        </w:rPr>
        <w:t xml:space="preserve">Roman </w:t>
      </w:r>
      <w:r w:rsidRPr="00220667">
        <w:rPr>
          <w:i/>
          <w:iCs/>
          <w:sz w:val="22"/>
        </w:rPr>
        <w:t>du Renart</w:t>
      </w:r>
      <w:r w:rsidRPr="00220667">
        <w:rPr>
          <w:iCs/>
          <w:sz w:val="22"/>
        </w:rPr>
        <w:t xml:space="preserve"> le cerf </w:t>
      </w:r>
      <w:r w:rsidRPr="00220667">
        <w:rPr>
          <w:sz w:val="22"/>
        </w:rPr>
        <w:t>s</w:t>
      </w:r>
      <w:r w:rsidR="00E308B0">
        <w:rPr>
          <w:sz w:val="22"/>
        </w:rPr>
        <w:t>’</w:t>
      </w:r>
      <w:r w:rsidRPr="00220667">
        <w:rPr>
          <w:sz w:val="22"/>
        </w:rPr>
        <w:t xml:space="preserve">appelle </w:t>
      </w:r>
      <w:r w:rsidRPr="00220667">
        <w:rPr>
          <w:i/>
          <w:iCs/>
          <w:sz w:val="22"/>
        </w:rPr>
        <w:t>Brichemer</w:t>
      </w:r>
      <w:r w:rsidRPr="00220667">
        <w:rPr>
          <w:iCs/>
          <w:sz w:val="22"/>
        </w:rPr>
        <w:t>.</w:t>
      </w:r>
    </w:p>
    <w:p w:rsidR="002154DB" w:rsidRPr="00220667" w:rsidRDefault="002154DB" w:rsidP="00412789">
      <w:pPr>
        <w:pStyle w:val="Notedebasdepage"/>
        <w:ind w:firstLine="284"/>
        <w:rPr>
          <w:iCs/>
          <w:sz w:val="22"/>
        </w:rPr>
      </w:pPr>
      <w:r w:rsidRPr="00220667">
        <w:rPr>
          <w:sz w:val="22"/>
        </w:rPr>
        <w:t xml:space="preserve">Quant </w:t>
      </w:r>
      <w:r w:rsidRPr="00220667">
        <w:rPr>
          <w:iCs/>
          <w:sz w:val="22"/>
        </w:rPr>
        <w:t xml:space="preserve">à </w:t>
      </w:r>
      <w:r w:rsidRPr="00220667">
        <w:rPr>
          <w:i/>
          <w:iCs/>
          <w:sz w:val="22"/>
        </w:rPr>
        <w:t>la briche</w:t>
      </w:r>
      <w:r w:rsidRPr="00220667">
        <w:rPr>
          <w:iCs/>
          <w:sz w:val="22"/>
        </w:rPr>
        <w:t xml:space="preserve">, </w:t>
      </w:r>
      <w:r w:rsidRPr="00220667">
        <w:rPr>
          <w:sz w:val="22"/>
        </w:rPr>
        <w:t>c</w:t>
      </w:r>
      <w:r w:rsidR="00E308B0">
        <w:rPr>
          <w:sz w:val="22"/>
        </w:rPr>
        <w:t>’</w:t>
      </w:r>
      <w:r w:rsidRPr="00220667">
        <w:rPr>
          <w:sz w:val="22"/>
        </w:rPr>
        <w:t>était un jeu qu</w:t>
      </w:r>
      <w:r w:rsidR="00E308B0">
        <w:rPr>
          <w:sz w:val="22"/>
        </w:rPr>
        <w:t>’</w:t>
      </w:r>
      <w:r w:rsidRPr="00220667">
        <w:rPr>
          <w:sz w:val="22"/>
        </w:rPr>
        <w:t xml:space="preserve">on jouait assis, et, par conséquent, </w:t>
      </w:r>
      <w:r w:rsidRPr="00220667">
        <w:rPr>
          <w:i/>
          <w:iCs/>
          <w:sz w:val="22"/>
        </w:rPr>
        <w:t>à l</w:t>
      </w:r>
      <w:r w:rsidR="00E308B0">
        <w:rPr>
          <w:i/>
          <w:iCs/>
          <w:sz w:val="22"/>
        </w:rPr>
        <w:t>’</w:t>
      </w:r>
      <w:r w:rsidRPr="00220667">
        <w:rPr>
          <w:i/>
          <w:iCs/>
          <w:sz w:val="22"/>
        </w:rPr>
        <w:t>aise</w:t>
      </w:r>
      <w:r w:rsidRPr="00220667">
        <w:rPr>
          <w:iCs/>
          <w:sz w:val="22"/>
        </w:rPr>
        <w:t xml:space="preserve">. </w:t>
      </w:r>
      <w:r w:rsidRPr="00220667">
        <w:rPr>
          <w:sz w:val="22"/>
        </w:rPr>
        <w:t>C</w:t>
      </w:r>
      <w:r w:rsidR="00E308B0">
        <w:rPr>
          <w:sz w:val="22"/>
        </w:rPr>
        <w:t>’</w:t>
      </w:r>
      <w:r w:rsidRPr="00220667">
        <w:rPr>
          <w:sz w:val="22"/>
        </w:rPr>
        <w:t xml:space="preserve">est, je crois, le sens dans lequel il faut entendre ici ce mot. Le supplément du </w:t>
      </w:r>
      <w:r w:rsidRPr="00220667">
        <w:rPr>
          <w:i/>
          <w:iCs/>
          <w:sz w:val="22"/>
        </w:rPr>
        <w:t xml:space="preserve">Glossaire </w:t>
      </w:r>
      <w:r w:rsidRPr="00220667">
        <w:rPr>
          <w:sz w:val="22"/>
        </w:rPr>
        <w:t xml:space="preserve">de Ducange , au mot </w:t>
      </w:r>
      <w:r w:rsidRPr="00220667">
        <w:rPr>
          <w:i/>
          <w:iCs/>
          <w:sz w:val="22"/>
        </w:rPr>
        <w:t>Bricolla</w:t>
      </w:r>
      <w:r w:rsidRPr="00220667">
        <w:rPr>
          <w:iCs/>
          <w:sz w:val="22"/>
        </w:rPr>
        <w:t xml:space="preserve">, en </w:t>
      </w:r>
      <w:r w:rsidRPr="00220667">
        <w:rPr>
          <w:sz w:val="22"/>
        </w:rPr>
        <w:t>cite plu</w:t>
      </w:r>
      <w:r w:rsidRPr="00220667">
        <w:rPr>
          <w:sz w:val="22"/>
        </w:rPr>
        <w:softHyphen/>
        <w:t>sieurs exemples que voici : « Aucunes bachelettes jouoient d</w:t>
      </w:r>
      <w:r w:rsidR="00E308B0">
        <w:rPr>
          <w:sz w:val="22"/>
        </w:rPr>
        <w:t>’</w:t>
      </w:r>
      <w:r w:rsidRPr="00220667">
        <w:rPr>
          <w:sz w:val="22"/>
        </w:rPr>
        <w:t xml:space="preserve">un jeu appelé </w:t>
      </w:r>
      <w:r w:rsidRPr="00220667">
        <w:rPr>
          <w:i/>
          <w:iCs/>
          <w:sz w:val="22"/>
        </w:rPr>
        <w:t>la briche</w:t>
      </w:r>
      <w:r w:rsidRPr="00220667">
        <w:rPr>
          <w:iCs/>
          <w:sz w:val="22"/>
        </w:rPr>
        <w:t xml:space="preserve"> , et </w:t>
      </w:r>
      <w:r w:rsidRPr="00220667">
        <w:rPr>
          <w:sz w:val="22"/>
        </w:rPr>
        <w:t>quant le sup</w:t>
      </w:r>
      <w:r w:rsidRPr="00220667">
        <w:rPr>
          <w:sz w:val="22"/>
        </w:rPr>
        <w:softHyphen/>
        <w:t>pliant et Mathieu Burnel approuchèrent près d</w:t>
      </w:r>
      <w:r w:rsidR="00E308B0">
        <w:rPr>
          <w:sz w:val="22"/>
        </w:rPr>
        <w:t>’</w:t>
      </w:r>
      <w:r w:rsidRPr="00220667">
        <w:rPr>
          <w:sz w:val="22"/>
        </w:rPr>
        <w:t>eulx, Andrieu d</w:t>
      </w:r>
      <w:r w:rsidR="00E308B0">
        <w:rPr>
          <w:sz w:val="22"/>
        </w:rPr>
        <w:t>’</w:t>
      </w:r>
      <w:r w:rsidRPr="00220667">
        <w:rPr>
          <w:sz w:val="22"/>
        </w:rPr>
        <w:t xml:space="preserve">Azencourt print hors des mains des dites bachelettes le baston duquel </w:t>
      </w:r>
      <w:r w:rsidRPr="00220667">
        <w:rPr>
          <w:i/>
          <w:iCs/>
          <w:sz w:val="22"/>
        </w:rPr>
        <w:t>bricher</w:t>
      </w:r>
      <w:r w:rsidRPr="00220667">
        <w:rPr>
          <w:iCs/>
          <w:sz w:val="22"/>
        </w:rPr>
        <w:t xml:space="preserve"> </w:t>
      </w:r>
      <w:r w:rsidRPr="00220667">
        <w:rPr>
          <w:sz w:val="22"/>
        </w:rPr>
        <w:t xml:space="preserve">devoit. » </w:t>
      </w:r>
      <w:r w:rsidRPr="00220667">
        <w:rPr>
          <w:i/>
          <w:iCs/>
          <w:sz w:val="22"/>
        </w:rPr>
        <w:t>Litt. remiss</w:t>
      </w:r>
      <w:r w:rsidRPr="00220667">
        <w:rPr>
          <w:iCs/>
          <w:sz w:val="22"/>
        </w:rPr>
        <w:t xml:space="preserve">., an </w:t>
      </w:r>
      <w:r w:rsidRPr="00220667">
        <w:rPr>
          <w:sz w:val="22"/>
        </w:rPr>
        <w:t xml:space="preserve">1408. — </w:t>
      </w:r>
      <w:r w:rsidRPr="00220667">
        <w:rPr>
          <w:i/>
          <w:iCs/>
          <w:sz w:val="22"/>
        </w:rPr>
        <w:t>Aliæ</w:t>
      </w:r>
      <w:r w:rsidRPr="00220667">
        <w:rPr>
          <w:iCs/>
          <w:sz w:val="22"/>
        </w:rPr>
        <w:t xml:space="preserve">, an </w:t>
      </w:r>
      <w:r w:rsidRPr="00220667">
        <w:rPr>
          <w:sz w:val="22"/>
        </w:rPr>
        <w:t xml:space="preserve">1411 : « Plusieurs gens qui jouoient au geu de </w:t>
      </w:r>
      <w:r w:rsidRPr="00220667">
        <w:rPr>
          <w:i/>
          <w:iCs/>
          <w:sz w:val="22"/>
        </w:rPr>
        <w:t>brische</w:t>
      </w:r>
      <w:r w:rsidRPr="00220667">
        <w:rPr>
          <w:iCs/>
          <w:sz w:val="22"/>
        </w:rPr>
        <w:t xml:space="preserve"> </w:t>
      </w:r>
      <w:r w:rsidRPr="00220667">
        <w:rPr>
          <w:sz w:val="22"/>
        </w:rPr>
        <w:t xml:space="preserve">et gesant à terre », </w:t>
      </w:r>
      <w:r w:rsidRPr="00220667">
        <w:rPr>
          <w:iCs/>
          <w:sz w:val="22"/>
        </w:rPr>
        <w:t xml:space="preserve">etc. — </w:t>
      </w:r>
      <w:r w:rsidRPr="00220667">
        <w:rPr>
          <w:i/>
          <w:iCs/>
          <w:sz w:val="22"/>
        </w:rPr>
        <w:t>Litt. remiss</w:t>
      </w:r>
      <w:r w:rsidRPr="00220667">
        <w:rPr>
          <w:iCs/>
          <w:sz w:val="22"/>
        </w:rPr>
        <w:t xml:space="preserve">., an </w:t>
      </w:r>
      <w:r w:rsidRPr="00220667">
        <w:rPr>
          <w:sz w:val="22"/>
        </w:rPr>
        <w:t xml:space="preserve">1450. — Lesquelles filles jouoient à ung jeu de </w:t>
      </w:r>
      <w:r w:rsidRPr="00220667">
        <w:rPr>
          <w:i/>
          <w:iCs/>
          <w:sz w:val="22"/>
        </w:rPr>
        <w:t>la bricque</w:t>
      </w:r>
      <w:r w:rsidRPr="00220667">
        <w:rPr>
          <w:iCs/>
          <w:sz w:val="22"/>
        </w:rPr>
        <w:t xml:space="preserve">... ; </w:t>
      </w:r>
      <w:r w:rsidRPr="00220667">
        <w:rPr>
          <w:sz w:val="22"/>
        </w:rPr>
        <w:t xml:space="preserve">et plus loin « les dites filles assises au dit jeu </w:t>
      </w:r>
      <w:r w:rsidRPr="00220667">
        <w:rPr>
          <w:iCs/>
          <w:sz w:val="22"/>
        </w:rPr>
        <w:t xml:space="preserve">de </w:t>
      </w:r>
      <w:r w:rsidRPr="00220667">
        <w:rPr>
          <w:i/>
          <w:iCs/>
          <w:sz w:val="22"/>
        </w:rPr>
        <w:t>la</w:t>
      </w:r>
      <w:r w:rsidRPr="00220667">
        <w:rPr>
          <w:iCs/>
          <w:sz w:val="22"/>
        </w:rPr>
        <w:t xml:space="preserve"> </w:t>
      </w:r>
      <w:r w:rsidRPr="00220667">
        <w:rPr>
          <w:i/>
          <w:iCs/>
          <w:sz w:val="22"/>
        </w:rPr>
        <w:t>bricque</w:t>
      </w:r>
      <w:r w:rsidRPr="00220667">
        <w:rPr>
          <w:iCs/>
          <w:sz w:val="22"/>
        </w:rPr>
        <w:t>. »</w:t>
      </w:r>
    </w:p>
    <w:p w:rsidR="002154DB" w:rsidRPr="00220667" w:rsidRDefault="002154DB" w:rsidP="00412789">
      <w:pPr>
        <w:pStyle w:val="Notedebasdepage"/>
        <w:ind w:firstLine="284"/>
        <w:rPr>
          <w:sz w:val="22"/>
        </w:rPr>
      </w:pPr>
      <w:r w:rsidRPr="00220667">
        <w:rPr>
          <w:sz w:val="22"/>
        </w:rPr>
        <w:t xml:space="preserve">M. Paulin Paris qualifie notre pièce </w:t>
      </w:r>
      <w:r w:rsidRPr="00220667">
        <w:rPr>
          <w:iCs/>
          <w:sz w:val="22"/>
        </w:rPr>
        <w:t xml:space="preserve">de </w:t>
      </w:r>
      <w:r w:rsidRPr="00220667">
        <w:rPr>
          <w:i/>
          <w:iCs/>
          <w:sz w:val="22"/>
        </w:rPr>
        <w:t>jolie</w:t>
      </w:r>
      <w:r w:rsidRPr="00220667">
        <w:rPr>
          <w:iCs/>
          <w:sz w:val="22"/>
        </w:rPr>
        <w:t xml:space="preserve">, </w:t>
      </w:r>
      <w:r w:rsidRPr="00220667">
        <w:rPr>
          <w:sz w:val="22"/>
        </w:rPr>
        <w:t xml:space="preserve">et ajoute : </w:t>
      </w:r>
      <w:r w:rsidRPr="00220667">
        <w:rPr>
          <w:iCs/>
          <w:sz w:val="22"/>
        </w:rPr>
        <w:t xml:space="preserve">« </w:t>
      </w:r>
      <w:r w:rsidRPr="00220667">
        <w:rPr>
          <w:i/>
          <w:iCs/>
          <w:sz w:val="22"/>
        </w:rPr>
        <w:t>Qu</w:t>
      </w:r>
      <w:r w:rsidR="00E308B0">
        <w:rPr>
          <w:i/>
          <w:iCs/>
          <w:sz w:val="22"/>
        </w:rPr>
        <w:t>’</w:t>
      </w:r>
      <w:r w:rsidRPr="00220667">
        <w:rPr>
          <w:i/>
          <w:iCs/>
          <w:sz w:val="22"/>
        </w:rPr>
        <w:t>on y trouvera de l</w:t>
      </w:r>
      <w:r w:rsidR="00E308B0">
        <w:rPr>
          <w:i/>
          <w:iCs/>
          <w:sz w:val="22"/>
        </w:rPr>
        <w:t>’</w:t>
      </w:r>
      <w:r w:rsidRPr="00220667">
        <w:rPr>
          <w:i/>
          <w:iCs/>
          <w:sz w:val="22"/>
        </w:rPr>
        <w:t>esprit. et même une sorte de grdce dans les derniers vers.</w:t>
      </w:r>
      <w:r w:rsidRPr="00220667">
        <w:rPr>
          <w:iCs/>
          <w:sz w:val="22"/>
        </w:rPr>
        <w:t xml:space="preserve"> » </w:t>
      </w:r>
      <w:r w:rsidRPr="00220667">
        <w:rPr>
          <w:sz w:val="22"/>
        </w:rPr>
        <w:t>En effet , le sens des deux derniers est très-fin, et l</w:t>
      </w:r>
      <w:r w:rsidR="00E308B0">
        <w:rPr>
          <w:sz w:val="22"/>
        </w:rPr>
        <w:t>’</w:t>
      </w:r>
      <w:r w:rsidRPr="00220667">
        <w:rPr>
          <w:sz w:val="22"/>
        </w:rPr>
        <w:t>on peut dire que la pièce entière est un charmant badinage.</w:t>
      </w:r>
    </w:p>
  </w:footnote>
  <w:footnote w:id="3">
    <w:p w:rsidR="002154DB" w:rsidRPr="00220667" w:rsidRDefault="002154DB" w:rsidP="00412789">
      <w:pPr>
        <w:pStyle w:val="Notedebasdepage"/>
        <w:ind w:firstLine="284"/>
        <w:rPr>
          <w:sz w:val="22"/>
        </w:rPr>
      </w:pPr>
      <w:r w:rsidRPr="00220667">
        <w:rPr>
          <w:rStyle w:val="Appelnotedebasdep"/>
          <w:sz w:val="22"/>
        </w:rPr>
        <w:footnoteRef/>
      </w:r>
      <w:r w:rsidRPr="00220667">
        <w:rPr>
          <w:sz w:val="22"/>
        </w:rPr>
        <w:t xml:space="preserve"> Ms. 7615. </w:t>
      </w:r>
      <w:r w:rsidRPr="00220667">
        <w:rPr>
          <w:smallCaps/>
          <w:sz w:val="22"/>
        </w:rPr>
        <w:t>Var</w:t>
      </w:r>
      <w:r w:rsidRPr="00220667">
        <w:rPr>
          <w:sz w:val="22"/>
        </w:rPr>
        <w:t>. Je n</w:t>
      </w:r>
      <w:r w:rsidR="00E308B0">
        <w:rPr>
          <w:sz w:val="22"/>
        </w:rPr>
        <w:t>’</w:t>
      </w:r>
      <w:r w:rsidRPr="00220667">
        <w:rPr>
          <w:sz w:val="22"/>
        </w:rPr>
        <w:t xml:space="preserve">i voi mès autre conroi — </w:t>
      </w:r>
      <w:r w:rsidRPr="00220667">
        <w:rPr>
          <w:i/>
          <w:sz w:val="22"/>
        </w:rPr>
        <w:t>Conroi</w:t>
      </w:r>
      <w:r w:rsidRPr="00220667">
        <w:rPr>
          <w:sz w:val="22"/>
        </w:rPr>
        <w:t>, dessein.</w:t>
      </w:r>
    </w:p>
  </w:footnote>
  <w:footnote w:id="4">
    <w:p w:rsidR="00950ED6" w:rsidRPr="00220667" w:rsidRDefault="00EC1502" w:rsidP="00412789">
      <w:pPr>
        <w:pStyle w:val="Notedebasdepage"/>
        <w:ind w:firstLine="284"/>
        <w:rPr>
          <w:sz w:val="22"/>
        </w:rPr>
      </w:pPr>
      <w:r>
        <w:rPr>
          <w:rStyle w:val="Appelnotedebasdep"/>
        </w:rPr>
        <w:footnoteRef/>
      </w:r>
      <w:r w:rsidR="002154DB" w:rsidRPr="00220667">
        <w:rPr>
          <w:rStyle w:val="Appelnotedebasdep"/>
          <w:sz w:val="22"/>
        </w:rPr>
        <w:footnoteRef/>
      </w:r>
      <w:r w:rsidR="002154DB" w:rsidRPr="00220667">
        <w:rPr>
          <w:sz w:val="22"/>
        </w:rPr>
        <w:t xml:space="preserve"> Parmi les prophéties qu</w:t>
      </w:r>
      <w:r w:rsidR="00E308B0">
        <w:rPr>
          <w:sz w:val="22"/>
        </w:rPr>
        <w:t>’</w:t>
      </w:r>
      <w:r w:rsidR="002154DB" w:rsidRPr="00220667">
        <w:rPr>
          <w:sz w:val="22"/>
        </w:rPr>
        <w:t>on attribuait à l</w:t>
      </w:r>
      <w:r w:rsidR="00E308B0">
        <w:rPr>
          <w:sz w:val="22"/>
        </w:rPr>
        <w:t>’</w:t>
      </w:r>
      <w:r w:rsidR="002154DB" w:rsidRPr="00220667">
        <w:rPr>
          <w:sz w:val="22"/>
        </w:rPr>
        <w:t>en</w:t>
      </w:r>
      <w:r w:rsidR="002154DB" w:rsidRPr="00220667">
        <w:rPr>
          <w:sz w:val="22"/>
        </w:rPr>
        <w:softHyphen/>
        <w:t>chanteur Merlin, il y en avait une qui annonçait qu</w:t>
      </w:r>
      <w:r w:rsidR="00E308B0">
        <w:rPr>
          <w:sz w:val="22"/>
        </w:rPr>
        <w:t>’</w:t>
      </w:r>
      <w:r w:rsidR="002154DB" w:rsidRPr="00220667">
        <w:rPr>
          <w:sz w:val="22"/>
        </w:rPr>
        <w:t>Artus, ce roi des Bretons si fameux dans nos ro</w:t>
      </w:r>
      <w:r w:rsidR="002154DB" w:rsidRPr="00220667">
        <w:rPr>
          <w:sz w:val="22"/>
        </w:rPr>
        <w:softHyphen/>
        <w:t>mans de chevalerie, n</w:t>
      </w:r>
      <w:r w:rsidR="00E308B0">
        <w:rPr>
          <w:sz w:val="22"/>
        </w:rPr>
        <w:t>’</w:t>
      </w:r>
      <w:r w:rsidR="002154DB" w:rsidRPr="00220667">
        <w:rPr>
          <w:sz w:val="22"/>
        </w:rPr>
        <w:t>était pas mort réellement comme on le croyait, qu</w:t>
      </w:r>
      <w:r w:rsidR="00E308B0">
        <w:rPr>
          <w:sz w:val="22"/>
        </w:rPr>
        <w:t>’</w:t>
      </w:r>
      <w:r w:rsidR="002154DB" w:rsidRPr="00220667">
        <w:rPr>
          <w:sz w:val="22"/>
        </w:rPr>
        <w:t>il reviendrait un jour régner de nouveau sur la Grande-Bretagne, et qu</w:t>
      </w:r>
      <w:r w:rsidR="00E308B0">
        <w:rPr>
          <w:sz w:val="22"/>
        </w:rPr>
        <w:t>’</w:t>
      </w:r>
      <w:r w:rsidR="002154DB" w:rsidRPr="00220667">
        <w:rPr>
          <w:sz w:val="22"/>
        </w:rPr>
        <w:t>alors il la rendrait la plus florissante des monarchies. En con</w:t>
      </w:r>
      <w:r w:rsidR="002154DB" w:rsidRPr="00220667">
        <w:rPr>
          <w:sz w:val="22"/>
        </w:rPr>
        <w:softHyphen/>
        <w:t>séquence de cette prédiction, les Anglais soupiraient après la venue du grand roi Artus, comme les Juifs après celle du Messie, et cette attente était devenue proverbiale et dérisoire. On la citait pour exprimer une espérance qui ne doit jamais se réaliser :</w:t>
      </w:r>
    </w:p>
    <w:p w:rsidR="002154DB" w:rsidRPr="00220667" w:rsidRDefault="000A007B" w:rsidP="00412789">
      <w:pPr>
        <w:pStyle w:val="Notedebasdepage"/>
        <w:ind w:firstLine="284"/>
        <w:rPr>
          <w:sz w:val="22"/>
        </w:rPr>
      </w:pPr>
      <w:r>
        <w:rPr>
          <w:sz w:val="22"/>
        </w:rPr>
        <w:tab/>
      </w:r>
      <w:r w:rsidR="002154DB" w:rsidRPr="00220667">
        <w:rPr>
          <w:sz w:val="22"/>
        </w:rPr>
        <w:tab/>
        <w:t xml:space="preserve">Et Britonum ridenda fides, per ſæcula multa </w:t>
      </w:r>
    </w:p>
    <w:p w:rsidR="002154DB" w:rsidRPr="00220667" w:rsidRDefault="000A007B" w:rsidP="00412789">
      <w:pPr>
        <w:pStyle w:val="Notedebasdepage"/>
        <w:ind w:firstLine="284"/>
        <w:rPr>
          <w:sz w:val="22"/>
        </w:rPr>
      </w:pPr>
      <w:r>
        <w:rPr>
          <w:sz w:val="22"/>
        </w:rPr>
        <w:tab/>
      </w:r>
      <w:r w:rsidR="002154DB" w:rsidRPr="00220667">
        <w:rPr>
          <w:sz w:val="22"/>
        </w:rPr>
        <w:tab/>
      </w:r>
      <w:r w:rsidR="002154DB" w:rsidRPr="00950ED6">
        <w:rPr>
          <w:smallCaps/>
          <w:sz w:val="22"/>
        </w:rPr>
        <w:t>Arturium</w:t>
      </w:r>
      <w:r w:rsidR="002154DB" w:rsidRPr="00220667">
        <w:rPr>
          <w:bCs/>
          <w:sz w:val="22"/>
        </w:rPr>
        <w:t xml:space="preserve"> </w:t>
      </w:r>
      <w:r w:rsidR="002154DB" w:rsidRPr="00220667">
        <w:rPr>
          <w:sz w:val="22"/>
        </w:rPr>
        <w:t>expectat, expectavitque perenne.</w:t>
      </w:r>
    </w:p>
    <w:p w:rsidR="002154DB" w:rsidRPr="00220667" w:rsidRDefault="000A007B" w:rsidP="00412789">
      <w:pPr>
        <w:pStyle w:val="Notedebasdepage"/>
        <w:ind w:firstLine="284"/>
        <w:rPr>
          <w:iCs/>
          <w:sz w:val="22"/>
        </w:rPr>
      </w:pPr>
      <w:r>
        <w:rPr>
          <w:sz w:val="22"/>
        </w:rPr>
        <w:tab/>
      </w:r>
      <w:r w:rsidR="002154DB" w:rsidRPr="00220667">
        <w:rPr>
          <w:sz w:val="22"/>
        </w:rPr>
        <w:tab/>
      </w:r>
      <w:r w:rsidR="002154DB" w:rsidRPr="00220667">
        <w:rPr>
          <w:sz w:val="22"/>
        </w:rPr>
        <w:tab/>
        <w:t xml:space="preserve">J. </w:t>
      </w:r>
      <w:r w:rsidR="002154DB" w:rsidRPr="00950ED6">
        <w:rPr>
          <w:smallCaps/>
          <w:sz w:val="22"/>
        </w:rPr>
        <w:t>Isacanus Angulus</w:t>
      </w:r>
      <w:r w:rsidR="002154DB" w:rsidRPr="00220667">
        <w:rPr>
          <w:sz w:val="22"/>
        </w:rPr>
        <w:t xml:space="preserve">. </w:t>
      </w:r>
      <w:r w:rsidR="002154DB" w:rsidRPr="00220667">
        <w:rPr>
          <w:iCs/>
          <w:sz w:val="22"/>
        </w:rPr>
        <w:t xml:space="preserve">— </w:t>
      </w:r>
      <w:r w:rsidR="002154DB" w:rsidRPr="00220667">
        <w:rPr>
          <w:i/>
          <w:iCs/>
          <w:sz w:val="22"/>
        </w:rPr>
        <w:t>De Bello trojano</w:t>
      </w:r>
      <w:r w:rsidR="002154DB" w:rsidRPr="00220667">
        <w:rPr>
          <w:iCs/>
          <w:sz w:val="22"/>
        </w:rPr>
        <w:t>.</w:t>
      </w:r>
    </w:p>
    <w:p w:rsidR="002154DB" w:rsidRPr="00220667" w:rsidRDefault="000A007B" w:rsidP="00412789">
      <w:pPr>
        <w:pStyle w:val="Notedebasdepage"/>
        <w:ind w:firstLine="284"/>
        <w:rPr>
          <w:sz w:val="22"/>
        </w:rPr>
      </w:pPr>
      <w:r>
        <w:rPr>
          <w:sz w:val="22"/>
        </w:rPr>
        <w:tab/>
      </w:r>
      <w:r w:rsidR="002154DB" w:rsidRPr="00220667">
        <w:rPr>
          <w:sz w:val="22"/>
        </w:rPr>
        <w:tab/>
        <w:t>Cil qui ſ</w:t>
      </w:r>
      <w:r w:rsidR="00E308B0">
        <w:rPr>
          <w:sz w:val="22"/>
        </w:rPr>
        <w:t>’</w:t>
      </w:r>
      <w:r w:rsidR="002154DB" w:rsidRPr="00220667">
        <w:rPr>
          <w:sz w:val="22"/>
        </w:rPr>
        <w:t>afole à eſcient</w:t>
      </w:r>
    </w:p>
    <w:p w:rsidR="002154DB" w:rsidRPr="00220667" w:rsidRDefault="000A007B" w:rsidP="00412789">
      <w:pPr>
        <w:pStyle w:val="Notedebasdepage"/>
        <w:ind w:firstLine="284"/>
        <w:rPr>
          <w:sz w:val="22"/>
        </w:rPr>
      </w:pPr>
      <w:r>
        <w:rPr>
          <w:sz w:val="22"/>
        </w:rPr>
        <w:tab/>
      </w:r>
      <w:r w:rsidR="002154DB" w:rsidRPr="00220667">
        <w:rPr>
          <w:sz w:val="22"/>
        </w:rPr>
        <w:tab/>
        <w:t xml:space="preserve">Avec les Bretons puet attendre </w:t>
      </w:r>
    </w:p>
    <w:p w:rsidR="002154DB" w:rsidRPr="00220667" w:rsidRDefault="000A007B" w:rsidP="00412789">
      <w:pPr>
        <w:pStyle w:val="Notedebasdepage"/>
        <w:ind w:firstLine="284"/>
        <w:rPr>
          <w:sz w:val="22"/>
        </w:rPr>
      </w:pPr>
      <w:r>
        <w:rPr>
          <w:sz w:val="22"/>
        </w:rPr>
        <w:tab/>
      </w:r>
      <w:r w:rsidR="002154DB" w:rsidRPr="00220667">
        <w:rPr>
          <w:sz w:val="22"/>
        </w:rPr>
        <w:tab/>
      </w:r>
      <w:r w:rsidR="002154DB" w:rsidRPr="00950ED6">
        <w:rPr>
          <w:bCs/>
          <w:smallCaps/>
          <w:sz w:val="22"/>
        </w:rPr>
        <w:t>Artus</w:t>
      </w:r>
      <w:r w:rsidR="002154DB" w:rsidRPr="00220667">
        <w:rPr>
          <w:bCs/>
          <w:sz w:val="22"/>
        </w:rPr>
        <w:t xml:space="preserve"> </w:t>
      </w:r>
      <w:r w:rsidR="002154DB" w:rsidRPr="00220667">
        <w:rPr>
          <w:sz w:val="22"/>
        </w:rPr>
        <w:t>qui jamais ne venra.</w:t>
      </w:r>
    </w:p>
    <w:p w:rsidR="00950ED6" w:rsidRPr="00220667" w:rsidRDefault="000A007B" w:rsidP="00412789">
      <w:pPr>
        <w:pStyle w:val="Notedebasdepage"/>
        <w:ind w:firstLine="284"/>
        <w:rPr>
          <w:iCs/>
          <w:sz w:val="22"/>
        </w:rPr>
      </w:pPr>
      <w:r>
        <w:rPr>
          <w:iCs/>
          <w:sz w:val="22"/>
        </w:rPr>
        <w:tab/>
      </w:r>
      <w:r w:rsidR="002154DB" w:rsidRPr="00220667">
        <w:rPr>
          <w:iCs/>
          <w:sz w:val="22"/>
        </w:rPr>
        <w:tab/>
      </w:r>
      <w:r w:rsidR="002154DB" w:rsidRPr="00220667">
        <w:rPr>
          <w:iCs/>
          <w:sz w:val="22"/>
        </w:rPr>
        <w:tab/>
        <w:t>(</w:t>
      </w:r>
      <w:r w:rsidR="002154DB" w:rsidRPr="00220667">
        <w:rPr>
          <w:i/>
          <w:iCs/>
          <w:sz w:val="22"/>
        </w:rPr>
        <w:t>Vie des Pères</w:t>
      </w:r>
      <w:r w:rsidR="002154DB" w:rsidRPr="00220667">
        <w:rPr>
          <w:iCs/>
          <w:sz w:val="22"/>
        </w:rPr>
        <w:t>.)</w:t>
      </w:r>
    </w:p>
    <w:p w:rsidR="00EC1502" w:rsidRPr="00220667" w:rsidRDefault="002154DB" w:rsidP="00412789">
      <w:pPr>
        <w:pStyle w:val="Notedebasdepage"/>
        <w:ind w:firstLine="284"/>
        <w:rPr>
          <w:sz w:val="22"/>
        </w:rPr>
      </w:pPr>
      <w:r w:rsidRPr="00220667">
        <w:rPr>
          <w:sz w:val="22"/>
        </w:rPr>
        <w:t>M. Paulin Paris, au vers 6</w:t>
      </w:r>
      <w:r w:rsidRPr="00220667">
        <w:rPr>
          <w:sz w:val="22"/>
          <w:vertAlign w:val="superscript"/>
        </w:rPr>
        <w:t>e</w:t>
      </w:r>
      <w:r w:rsidRPr="00220667">
        <w:rPr>
          <w:sz w:val="22"/>
        </w:rPr>
        <w:t xml:space="preserve"> de la page 238 du premier volume de </w:t>
      </w:r>
      <w:r w:rsidRPr="00220667">
        <w:rPr>
          <w:i/>
          <w:iCs/>
          <w:sz w:val="22"/>
        </w:rPr>
        <w:t>Garin le Loherrain</w:t>
      </w:r>
      <w:r w:rsidRPr="00220667">
        <w:rPr>
          <w:iCs/>
          <w:sz w:val="22"/>
        </w:rPr>
        <w:t xml:space="preserve">, </w:t>
      </w:r>
      <w:r w:rsidRPr="00220667">
        <w:rPr>
          <w:sz w:val="22"/>
        </w:rPr>
        <w:t>a placé la note sui</w:t>
      </w:r>
      <w:r w:rsidRPr="00220667">
        <w:rPr>
          <w:sz w:val="22"/>
        </w:rPr>
        <w:softHyphen/>
        <w:t>vante : « Plusieurs manuscrits ajoutent ici ces deux vers, qui me semblent une interpolation du Jongleur :</w:t>
      </w:r>
    </w:p>
    <w:p w:rsidR="002154DB" w:rsidRPr="00220667" w:rsidRDefault="000A007B" w:rsidP="00412789">
      <w:pPr>
        <w:pStyle w:val="Notedebasdepage"/>
        <w:ind w:firstLine="284"/>
        <w:rPr>
          <w:sz w:val="22"/>
        </w:rPr>
      </w:pPr>
      <w:r>
        <w:rPr>
          <w:sz w:val="22"/>
        </w:rPr>
        <w:tab/>
      </w:r>
      <w:r w:rsidR="002154DB" w:rsidRPr="00220667">
        <w:rPr>
          <w:sz w:val="22"/>
        </w:rPr>
        <w:tab/>
        <w:t>Comme as Bretons qui d</w:t>
      </w:r>
      <w:r w:rsidR="00EC1502">
        <w:rPr>
          <w:sz w:val="22"/>
        </w:rPr>
        <w:t>é</w:t>
      </w:r>
      <w:r w:rsidR="002154DB" w:rsidRPr="00220667">
        <w:rPr>
          <w:sz w:val="22"/>
        </w:rPr>
        <w:t xml:space="preserve">ſirent toudis </w:t>
      </w:r>
    </w:p>
    <w:p w:rsidR="00EC1502" w:rsidRPr="00220667" w:rsidRDefault="000A007B" w:rsidP="00412789">
      <w:pPr>
        <w:pStyle w:val="Notedebasdepage"/>
        <w:ind w:firstLine="284"/>
        <w:rPr>
          <w:sz w:val="22"/>
        </w:rPr>
      </w:pPr>
      <w:r>
        <w:rPr>
          <w:sz w:val="22"/>
        </w:rPr>
        <w:tab/>
      </w:r>
      <w:r w:rsidR="002154DB" w:rsidRPr="00220667">
        <w:rPr>
          <w:sz w:val="22"/>
        </w:rPr>
        <w:tab/>
        <w:t xml:space="preserve">Li roi </w:t>
      </w:r>
      <w:r w:rsidR="002154DB" w:rsidRPr="00EC1502">
        <w:rPr>
          <w:bCs/>
          <w:smallCaps/>
          <w:sz w:val="22"/>
        </w:rPr>
        <w:t>Artu</w:t>
      </w:r>
      <w:r w:rsidR="002154DB" w:rsidRPr="00220667">
        <w:rPr>
          <w:bCs/>
          <w:sz w:val="22"/>
        </w:rPr>
        <w:t xml:space="preserve"> </w:t>
      </w:r>
      <w:r w:rsidR="002154DB" w:rsidRPr="00220667">
        <w:rPr>
          <w:sz w:val="22"/>
        </w:rPr>
        <w:t>qu</w:t>
      </w:r>
      <w:r w:rsidR="00E308B0">
        <w:rPr>
          <w:sz w:val="22"/>
        </w:rPr>
        <w:t>’</w:t>
      </w:r>
      <w:r w:rsidR="002154DB" w:rsidRPr="00220667">
        <w:rPr>
          <w:sz w:val="22"/>
        </w:rPr>
        <w:t>eſt dou ſiècles parti.</w:t>
      </w:r>
    </w:p>
    <w:p w:rsidR="002154DB" w:rsidRPr="00220667" w:rsidRDefault="002154DB" w:rsidP="00412789">
      <w:pPr>
        <w:pStyle w:val="Notedebasdepage"/>
        <w:ind w:firstLine="284"/>
        <w:rPr>
          <w:iCs/>
          <w:sz w:val="22"/>
        </w:rPr>
      </w:pPr>
      <w:r w:rsidRPr="00220667">
        <w:rPr>
          <w:sz w:val="22"/>
        </w:rPr>
        <w:t xml:space="preserve">Si le poëme original contenait ces deux vers, il ſaudrait en conclure que les fables de la </w:t>
      </w:r>
      <w:r w:rsidRPr="00220667">
        <w:rPr>
          <w:i/>
          <w:iCs/>
          <w:sz w:val="22"/>
        </w:rPr>
        <w:t>Table ronde</w:t>
      </w:r>
      <w:r w:rsidRPr="00220667">
        <w:rPr>
          <w:iCs/>
          <w:sz w:val="22"/>
        </w:rPr>
        <w:t xml:space="preserve"> </w:t>
      </w:r>
      <w:r w:rsidRPr="00220667">
        <w:rPr>
          <w:sz w:val="22"/>
        </w:rPr>
        <w:t xml:space="preserve">ont été connues en France aussi anciennement que les romans des </w:t>
      </w:r>
      <w:r w:rsidRPr="00220667">
        <w:rPr>
          <w:i/>
          <w:iCs/>
          <w:sz w:val="22"/>
        </w:rPr>
        <w:t>Douze Pairs</w:t>
      </w:r>
      <w:r w:rsidRPr="00220667">
        <w:rPr>
          <w:iCs/>
          <w:sz w:val="22"/>
        </w:rPr>
        <w:t xml:space="preserve"> ; </w:t>
      </w:r>
      <w:r w:rsidRPr="00220667">
        <w:rPr>
          <w:sz w:val="22"/>
        </w:rPr>
        <w:t>mais les meilleures le</w:t>
      </w:r>
      <w:r w:rsidRPr="00220667">
        <w:rPr>
          <w:sz w:val="22"/>
        </w:rPr>
        <w:softHyphen/>
        <w:t>çons et les plus anciennes ne les donnent pas.</w:t>
      </w:r>
      <w:r w:rsidRPr="00220667">
        <w:rPr>
          <w:iCs/>
          <w:sz w:val="22"/>
        </w:rPr>
        <w:t> »</w:t>
      </w:r>
    </w:p>
    <w:p w:rsidR="002154DB" w:rsidRPr="00220667" w:rsidRDefault="002154DB" w:rsidP="00412789">
      <w:pPr>
        <w:pStyle w:val="Notedebasdepage"/>
        <w:ind w:firstLine="284"/>
        <w:rPr>
          <w:sz w:val="22"/>
        </w:rPr>
      </w:pPr>
      <w:r w:rsidRPr="00220667">
        <w:rPr>
          <w:sz w:val="22"/>
        </w:rPr>
        <w:t xml:space="preserve">M. Francisque Michel, page 75 des notes de son introduction au recueil de ce qui reste des </w:t>
      </w:r>
      <w:r w:rsidRPr="00220667">
        <w:rPr>
          <w:i/>
          <w:iCs/>
          <w:sz w:val="22"/>
        </w:rPr>
        <w:t>Poëmes de Tristan</w:t>
      </w:r>
      <w:r w:rsidRPr="00220667">
        <w:rPr>
          <w:iCs/>
          <w:sz w:val="22"/>
        </w:rPr>
        <w:t xml:space="preserve">, </w:t>
      </w:r>
      <w:r w:rsidRPr="00220667">
        <w:rPr>
          <w:sz w:val="22"/>
        </w:rPr>
        <w:t>déclare qu</w:t>
      </w:r>
      <w:r w:rsidR="00E308B0">
        <w:rPr>
          <w:sz w:val="22"/>
        </w:rPr>
        <w:t>’</w:t>
      </w:r>
      <w:r w:rsidRPr="00220667">
        <w:rPr>
          <w:sz w:val="22"/>
        </w:rPr>
        <w:t>il ne partage pas cette opinion, et essaie de la réfuter par quelques exemples.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654AB"/>
    <w:rsid w:val="00066682"/>
    <w:rsid w:val="000A007B"/>
    <w:rsid w:val="000A6A8C"/>
    <w:rsid w:val="001D5F5D"/>
    <w:rsid w:val="001E2223"/>
    <w:rsid w:val="00214B31"/>
    <w:rsid w:val="002154DB"/>
    <w:rsid w:val="00220667"/>
    <w:rsid w:val="002208F1"/>
    <w:rsid w:val="002A12AA"/>
    <w:rsid w:val="002E7E37"/>
    <w:rsid w:val="0032051E"/>
    <w:rsid w:val="00324D9A"/>
    <w:rsid w:val="0038253D"/>
    <w:rsid w:val="003F427C"/>
    <w:rsid w:val="00412789"/>
    <w:rsid w:val="00443218"/>
    <w:rsid w:val="004B71C2"/>
    <w:rsid w:val="004E42E3"/>
    <w:rsid w:val="0053039B"/>
    <w:rsid w:val="00536AE7"/>
    <w:rsid w:val="00546476"/>
    <w:rsid w:val="005747EE"/>
    <w:rsid w:val="005C7534"/>
    <w:rsid w:val="005F0217"/>
    <w:rsid w:val="00686052"/>
    <w:rsid w:val="007A58AD"/>
    <w:rsid w:val="00803247"/>
    <w:rsid w:val="0081445B"/>
    <w:rsid w:val="00851EDD"/>
    <w:rsid w:val="00904547"/>
    <w:rsid w:val="009064A4"/>
    <w:rsid w:val="00907B35"/>
    <w:rsid w:val="00950ED6"/>
    <w:rsid w:val="00A0414B"/>
    <w:rsid w:val="00A57907"/>
    <w:rsid w:val="00AB3D59"/>
    <w:rsid w:val="00AC6E7A"/>
    <w:rsid w:val="00AF2F71"/>
    <w:rsid w:val="00B1035C"/>
    <w:rsid w:val="00B7171A"/>
    <w:rsid w:val="00B82287"/>
    <w:rsid w:val="00BF68AF"/>
    <w:rsid w:val="00CB29F7"/>
    <w:rsid w:val="00CB35DE"/>
    <w:rsid w:val="00CC1F34"/>
    <w:rsid w:val="00D63106"/>
    <w:rsid w:val="00E273F9"/>
    <w:rsid w:val="00E308B0"/>
    <w:rsid w:val="00EA3358"/>
    <w:rsid w:val="00EC15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162</Words>
  <Characters>891</Characters>
  <Application>Microsoft Office Word</Application>
  <DocSecurity>0</DocSecurity>
  <Lines>7</Lines>
  <Paragraphs>2</Paragraphs>
  <ScaleCrop>false</ScaleCrop>
  <Company>Windows-Trust</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36</cp:revision>
  <dcterms:created xsi:type="dcterms:W3CDTF">2010-03-14T14:48:00Z</dcterms:created>
  <dcterms:modified xsi:type="dcterms:W3CDTF">2010-07-22T13:13:00Z</dcterms:modified>
</cp:coreProperties>
</file>