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46" w:rsidRDefault="009D4046" w:rsidP="009D404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149-151.</w:t>
      </w:r>
    </w:p>
    <w:p w:rsidR="00C172F0" w:rsidRPr="009D4046" w:rsidRDefault="00C172F0" w:rsidP="009D4046">
      <w:pPr>
        <w:suppressLineNumbers/>
        <w:spacing w:after="0"/>
        <w:rPr>
          <w:b/>
          <w:sz w:val="32"/>
        </w:rPr>
      </w:pPr>
      <w:r w:rsidRPr="009D4046">
        <w:rPr>
          <w:b/>
          <w:sz w:val="32"/>
        </w:rPr>
        <w:t>C</w:t>
      </w:r>
      <w:r w:rsidR="00CF4EA8" w:rsidRPr="009D4046">
        <w:rPr>
          <w:b/>
          <w:sz w:val="32"/>
        </w:rPr>
        <w:t>’</w:t>
      </w:r>
      <w:r w:rsidRPr="009D4046">
        <w:rPr>
          <w:b/>
          <w:sz w:val="32"/>
        </w:rPr>
        <w:t>est de Nostre-Dame</w:t>
      </w:r>
      <w:r w:rsidR="00CF4EA8" w:rsidRPr="009D4046">
        <w:rPr>
          <w:b/>
          <w:sz w:val="32"/>
        </w:rPr>
        <w:t xml:space="preserve">, </w:t>
      </w:r>
    </w:p>
    <w:p w:rsidR="00C172F0" w:rsidRPr="009D4046" w:rsidRDefault="00C172F0" w:rsidP="009D4046">
      <w:pPr>
        <w:suppressLineNumbers/>
        <w:spacing w:after="0"/>
        <w:rPr>
          <w:b/>
          <w:sz w:val="32"/>
        </w:rPr>
      </w:pPr>
      <w:r w:rsidRPr="009D4046">
        <w:rPr>
          <w:b/>
          <w:sz w:val="32"/>
        </w:rPr>
        <w:t>ou</w:t>
      </w:r>
    </w:p>
    <w:p w:rsidR="00C172F0" w:rsidRPr="00D47953" w:rsidRDefault="00C172F0" w:rsidP="009D4046">
      <w:pPr>
        <w:suppressLineNumbers/>
        <w:spacing w:after="0"/>
        <w:rPr>
          <w:sz w:val="24"/>
        </w:rPr>
      </w:pPr>
      <w:r w:rsidRPr="009D4046">
        <w:rPr>
          <w:b/>
          <w:sz w:val="32"/>
        </w:rPr>
        <w:t>Une Chanson de Nostre-Dame</w:t>
      </w:r>
      <w:r w:rsidRPr="00D47953">
        <w:rPr>
          <w:sz w:val="24"/>
          <w:vertAlign w:val="superscript"/>
        </w:rPr>
        <w:footnoteReference w:id="2"/>
      </w:r>
      <w:r w:rsidRPr="009D4046">
        <w:rPr>
          <w:b/>
          <w:sz w:val="32"/>
        </w:rPr>
        <w:t>.</w:t>
      </w:r>
    </w:p>
    <w:p w:rsidR="00C172F0" w:rsidRPr="00D47953" w:rsidRDefault="00C172F0" w:rsidP="00A93B57">
      <w:pPr>
        <w:suppressLineNumbers/>
        <w:spacing w:after="0"/>
        <w:ind w:firstLine="284"/>
        <w:rPr>
          <w:sz w:val="24"/>
        </w:rPr>
      </w:pPr>
      <w:r w:rsidRPr="00D47953">
        <w:rPr>
          <w:sz w:val="24"/>
        </w:rPr>
        <w:t>Mss. 7615</w:t>
      </w:r>
      <w:r w:rsidR="00CF4EA8">
        <w:rPr>
          <w:sz w:val="24"/>
        </w:rPr>
        <w:t xml:space="preserve">, </w:t>
      </w:r>
      <w:r w:rsidRPr="00D47953">
        <w:rPr>
          <w:sz w:val="24"/>
        </w:rPr>
        <w:t>7633.</w:t>
      </w:r>
    </w:p>
    <w:p w:rsidR="00C172F0" w:rsidRPr="00D47953" w:rsidRDefault="00C172F0" w:rsidP="00A93B57">
      <w:pPr>
        <w:suppressLineNumbers/>
        <w:spacing w:after="0"/>
        <w:ind w:firstLine="284"/>
        <w:rPr>
          <w:sz w:val="24"/>
        </w:rPr>
      </w:pP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Chanson m</w:t>
      </w:r>
      <w:r w:rsidR="00CF4EA8">
        <w:rPr>
          <w:sz w:val="24"/>
        </w:rPr>
        <w:t>’</w:t>
      </w:r>
      <w:r w:rsidRPr="00D47953">
        <w:rPr>
          <w:sz w:val="24"/>
        </w:rPr>
        <w:t xml:space="preserve">eſtuet chanteir de la meillour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Qui onques fuſt ne qui jamais sera</w:t>
      </w:r>
      <w:r w:rsidR="00CF4EA8">
        <w:rPr>
          <w:sz w:val="24"/>
        </w:rPr>
        <w:t xml:space="preserve"> ;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 xml:space="preserve">Li ſiens douz chanz garit toute dolour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Bien iert gariz cui ele garia.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Mainte arme a garie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 xml:space="preserve">Huimais ne dot mie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Que n</w:t>
      </w:r>
      <w:r w:rsidR="00CF4EA8">
        <w:rPr>
          <w:sz w:val="24"/>
        </w:rPr>
        <w:t>’</w:t>
      </w:r>
      <w:r w:rsidRPr="00D47953">
        <w:rPr>
          <w:sz w:val="24"/>
        </w:rPr>
        <w:t>aie boen jour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 xml:space="preserve">Car ſa grant doſour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N</w:t>
      </w:r>
      <w:r w:rsidR="00CF4EA8">
        <w:rPr>
          <w:sz w:val="24"/>
        </w:rPr>
        <w:t>’</w:t>
      </w:r>
      <w:r w:rsidRPr="00D47953">
        <w:rPr>
          <w:sz w:val="24"/>
        </w:rPr>
        <w:t>eſt n</w:t>
      </w:r>
      <w:r w:rsidR="00CF4EA8">
        <w:rPr>
          <w:sz w:val="24"/>
        </w:rPr>
        <w:t>’</w:t>
      </w:r>
      <w:r w:rsidRPr="00D47953">
        <w:rPr>
          <w:sz w:val="24"/>
        </w:rPr>
        <w:t>uns qui vous die.</w:t>
      </w:r>
    </w:p>
    <w:p w:rsidR="00C172F0" w:rsidRPr="00D47953" w:rsidRDefault="00C172F0" w:rsidP="00A93B57">
      <w:pPr>
        <w:suppressLineNumbers/>
        <w:spacing w:after="0"/>
        <w:ind w:firstLine="284"/>
        <w:rPr>
          <w:sz w:val="24"/>
        </w:rPr>
      </w:pP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Mout a en li cortoizie &amp; valour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Bien &amp; bontei &amp; charitei i a</w:t>
      </w:r>
      <w:r w:rsidR="00CF4EA8">
        <w:rPr>
          <w:sz w:val="24"/>
        </w:rPr>
        <w:t xml:space="preserve"> ;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Con folz li cri merci de ma folour :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Foloié ai</w:t>
      </w:r>
      <w:r w:rsidR="00CF4EA8">
        <w:rPr>
          <w:sz w:val="24"/>
        </w:rPr>
        <w:t xml:space="preserve">, </w:t>
      </w:r>
      <w:r w:rsidRPr="00D47953">
        <w:rPr>
          <w:sz w:val="24"/>
        </w:rPr>
        <w:t>ſ</w:t>
      </w:r>
      <w:r w:rsidR="00CF4EA8">
        <w:rPr>
          <w:sz w:val="24"/>
        </w:rPr>
        <w:t>’</w:t>
      </w:r>
      <w:r w:rsidRPr="00D47953">
        <w:rPr>
          <w:sz w:val="24"/>
        </w:rPr>
        <w:t>onques n</w:t>
      </w:r>
      <w:r w:rsidR="00CF4EA8">
        <w:rPr>
          <w:sz w:val="24"/>
        </w:rPr>
        <w:t>’</w:t>
      </w:r>
      <w:r w:rsidRPr="00D47953">
        <w:rPr>
          <w:sz w:val="24"/>
        </w:rPr>
        <w:t xml:space="preserve">uns foloia.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Si pleur ma folie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Et ma fole vie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Et mon fol ſenz plour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Et ma fole errour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Où trop m</w:t>
      </w:r>
      <w:r w:rsidR="00CF4EA8">
        <w:rPr>
          <w:sz w:val="24"/>
        </w:rPr>
        <w:t>’</w:t>
      </w:r>
      <w:r w:rsidRPr="00D47953">
        <w:rPr>
          <w:sz w:val="24"/>
        </w:rPr>
        <w:t>entr</w:t>
      </w:r>
      <w:r w:rsidR="00CF4EA8">
        <w:rPr>
          <w:sz w:val="24"/>
        </w:rPr>
        <w:t>’</w:t>
      </w:r>
      <w:r w:rsidRPr="00D47953">
        <w:rPr>
          <w:sz w:val="24"/>
        </w:rPr>
        <w:t>oblie.</w:t>
      </w:r>
    </w:p>
    <w:p w:rsidR="00C172F0" w:rsidRPr="00D47953" w:rsidRDefault="00C172F0" w:rsidP="00A93B57">
      <w:pPr>
        <w:suppressLineNumbers/>
        <w:spacing w:after="0"/>
        <w:ind w:firstLine="284"/>
        <w:rPr>
          <w:sz w:val="24"/>
        </w:rPr>
      </w:pP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 xml:space="preserve">Quand ſon doulz non reclaimment péchéour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 xml:space="preserve">Et il dient ſon </w:t>
      </w:r>
      <w:r w:rsidRPr="00D47953">
        <w:rPr>
          <w:i/>
          <w:sz w:val="24"/>
        </w:rPr>
        <w:t>Ave-Maria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N</w:t>
      </w:r>
      <w:r w:rsidR="00CF4EA8">
        <w:rPr>
          <w:sz w:val="24"/>
        </w:rPr>
        <w:t>’</w:t>
      </w:r>
      <w:r w:rsidRPr="00D47953">
        <w:rPr>
          <w:sz w:val="24"/>
        </w:rPr>
        <w:t>ont puis doute du maufei trichéour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Qui mout doute le bien que Marie a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 xml:space="preserve">Car qui ſe marie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En teile Marie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 xml:space="preserve">Boen mariage a :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Marions-nos là</w:t>
      </w:r>
      <w:r w:rsidR="00CF4EA8">
        <w:rPr>
          <w:sz w:val="24"/>
        </w:rPr>
        <w:t xml:space="preserve"> ;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Si aurions ſ</w:t>
      </w:r>
      <w:r w:rsidR="00CF4EA8">
        <w:rPr>
          <w:sz w:val="24"/>
        </w:rPr>
        <w:t>’</w:t>
      </w:r>
      <w:r w:rsidRPr="00D47953">
        <w:rPr>
          <w:sz w:val="24"/>
        </w:rPr>
        <w:t>aïe.</w:t>
      </w:r>
    </w:p>
    <w:p w:rsidR="00C172F0" w:rsidRPr="00D47953" w:rsidRDefault="00C172F0" w:rsidP="00A93B57">
      <w:pPr>
        <w:suppressLineNumbers/>
        <w:spacing w:after="0"/>
        <w:ind w:firstLine="284"/>
        <w:rPr>
          <w:sz w:val="24"/>
        </w:rPr>
      </w:pP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Mout l</w:t>
      </w:r>
      <w:r w:rsidR="00CF4EA8">
        <w:rPr>
          <w:sz w:val="24"/>
        </w:rPr>
        <w:t>’</w:t>
      </w:r>
      <w:r w:rsidRPr="00D47953">
        <w:rPr>
          <w:sz w:val="24"/>
        </w:rPr>
        <w:t>ama cil qui de ſi haute tour</w:t>
      </w:r>
      <w:r w:rsidRPr="00D47953">
        <w:rPr>
          <w:sz w:val="24"/>
          <w:vertAlign w:val="superscript"/>
        </w:rPr>
        <w:footnoteReference w:id="3"/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 xml:space="preserve">Com li ciel ſunt deſcendi juque ſà.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Mère &amp; fille porta ſon créatour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lastRenderedPageBreak/>
        <w:t>Qui de noiant li &amp; autres cria.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Qui de cuer ſ</w:t>
      </w:r>
      <w:r w:rsidR="00CF4EA8">
        <w:rPr>
          <w:sz w:val="24"/>
        </w:rPr>
        <w:t>’</w:t>
      </w:r>
      <w:r w:rsidRPr="00D47953">
        <w:rPr>
          <w:sz w:val="24"/>
        </w:rPr>
        <w:t>eſcrie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Et merci li crie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Merci trovera :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Jà n</w:t>
      </w:r>
      <w:r w:rsidR="00CF4EA8">
        <w:rPr>
          <w:sz w:val="24"/>
        </w:rPr>
        <w:t>’</w:t>
      </w:r>
      <w:r w:rsidRPr="00D47953">
        <w:rPr>
          <w:sz w:val="24"/>
        </w:rPr>
        <w:t>uns n</w:t>
      </w:r>
      <w:r w:rsidR="00CF4EA8">
        <w:rPr>
          <w:sz w:val="24"/>
        </w:rPr>
        <w:t>’</w:t>
      </w:r>
      <w:r w:rsidRPr="00D47953">
        <w:rPr>
          <w:sz w:val="24"/>
        </w:rPr>
        <w:t>i faudra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Qui de cuer la prie.</w:t>
      </w:r>
    </w:p>
    <w:p w:rsidR="00C172F0" w:rsidRPr="00D47953" w:rsidRDefault="00C172F0" w:rsidP="00A93B57">
      <w:pPr>
        <w:suppressLineNumbers/>
        <w:spacing w:after="0"/>
        <w:ind w:firstLine="284"/>
        <w:rPr>
          <w:sz w:val="24"/>
        </w:rPr>
      </w:pP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Si comme hom voit le ſoleil toute jor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Qu</w:t>
      </w:r>
      <w:r w:rsidR="00CF4EA8">
        <w:rPr>
          <w:sz w:val="24"/>
        </w:rPr>
        <w:t>’</w:t>
      </w:r>
      <w:r w:rsidRPr="00D47953">
        <w:rPr>
          <w:sz w:val="24"/>
        </w:rPr>
        <w:t>en la verrière entre &amp; iſt &amp; ſ</w:t>
      </w:r>
      <w:r w:rsidR="00CF4EA8">
        <w:rPr>
          <w:sz w:val="24"/>
        </w:rPr>
        <w:t>’</w:t>
      </w:r>
      <w:r w:rsidRPr="00D47953">
        <w:rPr>
          <w:sz w:val="24"/>
        </w:rPr>
        <w:t>en va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Ne l</w:t>
      </w:r>
      <w:r w:rsidR="00CF4EA8">
        <w:rPr>
          <w:sz w:val="24"/>
        </w:rPr>
        <w:t>’</w:t>
      </w:r>
      <w:r w:rsidRPr="00D47953">
        <w:rPr>
          <w:sz w:val="24"/>
        </w:rPr>
        <w:t>enpire</w:t>
      </w:r>
      <w:r w:rsidR="00CF4EA8">
        <w:rPr>
          <w:sz w:val="24"/>
        </w:rPr>
        <w:t xml:space="preserve">, </w:t>
      </w:r>
      <w:r w:rsidRPr="00D47953">
        <w:rPr>
          <w:sz w:val="24"/>
        </w:rPr>
        <w:t>tant i fière à ſéjor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>Auſi vos di que onques n</w:t>
      </w:r>
      <w:r w:rsidR="00CF4EA8">
        <w:rPr>
          <w:sz w:val="24"/>
        </w:rPr>
        <w:t>’</w:t>
      </w:r>
      <w:r w:rsidRPr="00D47953">
        <w:rPr>
          <w:sz w:val="24"/>
        </w:rPr>
        <w:t xml:space="preserve">empira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La vierge Marie</w:t>
      </w:r>
      <w:r w:rsidRPr="00D47953">
        <w:rPr>
          <w:sz w:val="24"/>
          <w:vertAlign w:val="superscript"/>
        </w:rPr>
        <w:footnoteReference w:id="4"/>
      </w:r>
      <w:r w:rsidRPr="00D47953">
        <w:rPr>
          <w:sz w:val="24"/>
        </w:rPr>
        <w:t>.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Vierge fu norrie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Vierge Dieu porta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Vierge l</w:t>
      </w:r>
      <w:r w:rsidR="00CF4EA8">
        <w:rPr>
          <w:sz w:val="24"/>
        </w:rPr>
        <w:t>’</w:t>
      </w:r>
      <w:r w:rsidRPr="00D47953">
        <w:rPr>
          <w:sz w:val="24"/>
        </w:rPr>
        <w:t>aleta</w:t>
      </w:r>
      <w:r w:rsidR="00CF4EA8">
        <w:rPr>
          <w:sz w:val="24"/>
        </w:rPr>
        <w:t xml:space="preserve">, </w:t>
      </w:r>
    </w:p>
    <w:p w:rsidR="00C172F0" w:rsidRPr="00D47953" w:rsidRDefault="00C172F0" w:rsidP="00A93B57">
      <w:pPr>
        <w:spacing w:after="0"/>
        <w:ind w:firstLine="284"/>
        <w:rPr>
          <w:sz w:val="24"/>
        </w:rPr>
      </w:pPr>
      <w:r w:rsidRPr="00D47953">
        <w:rPr>
          <w:sz w:val="24"/>
        </w:rPr>
        <w:tab/>
        <w:t>Vierge fu ſa vie.</w:t>
      </w:r>
    </w:p>
    <w:p w:rsidR="00C172F0" w:rsidRPr="00D47953" w:rsidRDefault="00C172F0" w:rsidP="00A93B57">
      <w:pPr>
        <w:suppressLineNumbers/>
        <w:spacing w:after="0"/>
        <w:ind w:firstLine="284"/>
        <w:rPr>
          <w:sz w:val="24"/>
        </w:rPr>
      </w:pPr>
    </w:p>
    <w:p w:rsidR="00C172F0" w:rsidRPr="00D47953" w:rsidRDefault="00C172F0" w:rsidP="00A93B57">
      <w:pPr>
        <w:suppressLineNumbers/>
        <w:spacing w:after="0"/>
        <w:ind w:firstLine="284"/>
        <w:rPr>
          <w:sz w:val="24"/>
        </w:rPr>
      </w:pPr>
      <w:r w:rsidRPr="00D47953">
        <w:rPr>
          <w:sz w:val="24"/>
        </w:rPr>
        <w:t>Explicit la Chanson Nostre-Dame.</w:t>
      </w:r>
    </w:p>
    <w:sectPr w:rsidR="00C172F0" w:rsidRPr="00D47953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7C" w:rsidRDefault="00D4417C" w:rsidP="00803247">
      <w:pPr>
        <w:spacing w:after="0" w:line="240" w:lineRule="auto"/>
      </w:pPr>
      <w:r>
        <w:separator/>
      </w:r>
    </w:p>
  </w:endnote>
  <w:endnote w:type="continuationSeparator" w:id="1">
    <w:p w:rsidR="00D4417C" w:rsidRDefault="00D4417C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7C" w:rsidRDefault="00D4417C" w:rsidP="00803247">
      <w:pPr>
        <w:spacing w:after="0" w:line="240" w:lineRule="auto"/>
      </w:pPr>
      <w:r>
        <w:separator/>
      </w:r>
    </w:p>
  </w:footnote>
  <w:footnote w:type="continuationSeparator" w:id="1">
    <w:p w:rsidR="00D4417C" w:rsidRDefault="00D4417C" w:rsidP="00803247">
      <w:pPr>
        <w:spacing w:after="0" w:line="240" w:lineRule="auto"/>
      </w:pPr>
      <w:r>
        <w:continuationSeparator/>
      </w:r>
    </w:p>
  </w:footnote>
  <w:footnote w:id="2">
    <w:p w:rsidR="00C172F0" w:rsidRPr="00D47953" w:rsidRDefault="00C172F0" w:rsidP="00CF4EA8">
      <w:pPr>
        <w:pStyle w:val="Notedebasdepage"/>
        <w:ind w:firstLine="284"/>
        <w:jc w:val="both"/>
        <w:rPr>
          <w:sz w:val="22"/>
        </w:rPr>
      </w:pPr>
      <w:r w:rsidRPr="00D47953">
        <w:rPr>
          <w:rStyle w:val="Appelnotedebasdep"/>
          <w:sz w:val="22"/>
        </w:rPr>
        <w:footnoteRef/>
      </w:r>
      <w:r w:rsidRPr="00D47953">
        <w:rPr>
          <w:sz w:val="22"/>
        </w:rPr>
        <w:t xml:space="preserve"> Il  est évident, par le rhythme même de cette pièce, que son titre est très-exact et qu’elle est une véritable chanson.</w:t>
      </w:r>
    </w:p>
  </w:footnote>
  <w:footnote w:id="3">
    <w:p w:rsidR="00C172F0" w:rsidRPr="00D47953" w:rsidRDefault="00C172F0" w:rsidP="00CF4EA8">
      <w:pPr>
        <w:pStyle w:val="Notedebasdepage"/>
        <w:ind w:firstLine="284"/>
        <w:jc w:val="both"/>
        <w:rPr>
          <w:sz w:val="22"/>
        </w:rPr>
      </w:pPr>
      <w:r w:rsidRPr="00D47953">
        <w:rPr>
          <w:rStyle w:val="Appelnotedebasdep"/>
          <w:sz w:val="22"/>
        </w:rPr>
        <w:footnoteRef/>
      </w:r>
      <w:r w:rsidRPr="00D47953">
        <w:rPr>
          <w:sz w:val="22"/>
        </w:rPr>
        <w:t xml:space="preserve"> Cette strophe n’est pas dans le manuscrit 7615.</w:t>
      </w:r>
    </w:p>
  </w:footnote>
  <w:footnote w:id="4">
    <w:p w:rsidR="00C172F0" w:rsidRPr="00D47953" w:rsidRDefault="00C172F0" w:rsidP="00CF4EA8">
      <w:pPr>
        <w:pStyle w:val="Notedebasdepage"/>
        <w:ind w:firstLine="284"/>
        <w:jc w:val="both"/>
        <w:rPr>
          <w:sz w:val="22"/>
        </w:rPr>
      </w:pPr>
      <w:r w:rsidRPr="00D47953">
        <w:rPr>
          <w:rStyle w:val="Appelnotedebasdep"/>
          <w:sz w:val="22"/>
        </w:rPr>
        <w:footnoteRef/>
      </w:r>
      <w:r w:rsidRPr="00D47953">
        <w:rPr>
          <w:sz w:val="22"/>
        </w:rPr>
        <w:t xml:space="preserve"> Cette comparaison, sur un sujet aussi délicat, est ingénieuse et originale.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0F60"/>
    <w:rsid w:val="000654AB"/>
    <w:rsid w:val="000A6A8C"/>
    <w:rsid w:val="001D5F5D"/>
    <w:rsid w:val="001E2223"/>
    <w:rsid w:val="00214B31"/>
    <w:rsid w:val="002208F1"/>
    <w:rsid w:val="00240559"/>
    <w:rsid w:val="002A12AA"/>
    <w:rsid w:val="002D6101"/>
    <w:rsid w:val="0032051E"/>
    <w:rsid w:val="00324D9A"/>
    <w:rsid w:val="0038253D"/>
    <w:rsid w:val="003F427C"/>
    <w:rsid w:val="00443218"/>
    <w:rsid w:val="004B71C2"/>
    <w:rsid w:val="0053039B"/>
    <w:rsid w:val="00546476"/>
    <w:rsid w:val="005747EE"/>
    <w:rsid w:val="005C7534"/>
    <w:rsid w:val="005F0217"/>
    <w:rsid w:val="00803247"/>
    <w:rsid w:val="00890EC1"/>
    <w:rsid w:val="00904547"/>
    <w:rsid w:val="009064A4"/>
    <w:rsid w:val="00932A0B"/>
    <w:rsid w:val="009D4046"/>
    <w:rsid w:val="00A0414B"/>
    <w:rsid w:val="00A57907"/>
    <w:rsid w:val="00A93B57"/>
    <w:rsid w:val="00AB3D59"/>
    <w:rsid w:val="00AC6E7A"/>
    <w:rsid w:val="00B1035C"/>
    <w:rsid w:val="00B26059"/>
    <w:rsid w:val="00B82287"/>
    <w:rsid w:val="00BF68AF"/>
    <w:rsid w:val="00C172F0"/>
    <w:rsid w:val="00CB29F7"/>
    <w:rsid w:val="00CC1F34"/>
    <w:rsid w:val="00CE4243"/>
    <w:rsid w:val="00CF4EA8"/>
    <w:rsid w:val="00D4417C"/>
    <w:rsid w:val="00D45AC1"/>
    <w:rsid w:val="00D47953"/>
    <w:rsid w:val="00D63106"/>
    <w:rsid w:val="00DA4408"/>
    <w:rsid w:val="00DC59AA"/>
    <w:rsid w:val="00E40298"/>
    <w:rsid w:val="00EA3358"/>
    <w:rsid w:val="00E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1329</Characters>
  <Application>Microsoft Office Word</Application>
  <DocSecurity>0</DocSecurity>
  <Lines>11</Lines>
  <Paragraphs>3</Paragraphs>
  <ScaleCrop>false</ScaleCrop>
  <Company>Windows-Trust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30</cp:revision>
  <dcterms:created xsi:type="dcterms:W3CDTF">2010-03-14T14:48:00Z</dcterms:created>
  <dcterms:modified xsi:type="dcterms:W3CDTF">2010-07-22T13:20:00Z</dcterms:modified>
</cp:coreProperties>
</file>