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75" w:rsidRDefault="00A61D75" w:rsidP="00A61D7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A61D75" w:rsidRDefault="00A61D75" w:rsidP="00A61D7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90-92.</w:t>
      </w:r>
    </w:p>
    <w:p w:rsidR="00D5369F" w:rsidRPr="00A61D75" w:rsidRDefault="00903867" w:rsidP="00A61D75">
      <w:pPr>
        <w:suppressLineNumbers/>
        <w:spacing w:after="0"/>
        <w:ind w:right="-144"/>
        <w:rPr>
          <w:rFonts w:eastAsia="Times New Roman"/>
          <w:b/>
          <w:sz w:val="32"/>
        </w:rPr>
      </w:pPr>
      <w:r w:rsidRPr="00A61D75">
        <w:rPr>
          <w:rFonts w:eastAsia="Times New Roman"/>
          <w:b/>
          <w:iCs/>
          <w:sz w:val="32"/>
        </w:rPr>
        <w:t>CI ENCOUMANCE DE MONSEIGNEUR ANCEEL DE L</w:t>
      </w:r>
      <w:r w:rsidR="00106F1E" w:rsidRPr="00A61D75">
        <w:rPr>
          <w:rFonts w:eastAsia="Times New Roman"/>
          <w:b/>
          <w:iCs/>
          <w:sz w:val="32"/>
        </w:rPr>
        <w:t>’</w:t>
      </w:r>
      <w:r w:rsidRPr="00A61D75">
        <w:rPr>
          <w:rFonts w:eastAsia="Times New Roman"/>
          <w:b/>
          <w:iCs/>
          <w:sz w:val="32"/>
        </w:rPr>
        <w:t>ISLE</w:t>
      </w:r>
      <w:r w:rsidRPr="00A61D75">
        <w:rPr>
          <w:rFonts w:eastAsia="Times New Roman"/>
          <w:b/>
          <w:sz w:val="32"/>
        </w:rPr>
        <w:t xml:space="preserve"> </w:t>
      </w:r>
    </w:p>
    <w:p w:rsidR="00903867" w:rsidRPr="00C63373" w:rsidRDefault="00903867" w:rsidP="00903867">
      <w:pPr>
        <w:suppressLineNumbers/>
        <w:spacing w:after="0"/>
        <w:ind w:firstLine="283"/>
        <w:rPr>
          <w:rFonts w:eastAsia="Times New Roman"/>
        </w:rPr>
      </w:pP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I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Iriez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a maudire la mort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Me vodrai desormais amordre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Qui adés a mordre s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amort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Qui adés ne fine de mordre.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De jor en jor sa et la mort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Seux dont le siecle fait remordre.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Je di que si groz mors amort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Que Vaumondois a getei d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ordre.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II</w:t>
      </w:r>
    </w:p>
    <w:p w:rsidR="00D5369F" w:rsidRPr="002F774E" w:rsidRDefault="00D5369F" w:rsidP="00C63373">
      <w:pPr>
        <w:spacing w:after="0"/>
        <w:ind w:firstLine="283"/>
        <w:rPr>
          <w:rFonts w:eastAsia="Times New Roman"/>
          <w:i/>
        </w:rPr>
      </w:pPr>
      <w:r w:rsidRPr="00C63373">
        <w:rPr>
          <w:rFonts w:eastAsia="Times New Roman"/>
        </w:rPr>
        <w:t>Vaumondois est de valeur monde</w:t>
      </w:r>
      <w:r w:rsidR="00DB7403">
        <w:rPr>
          <w:rStyle w:val="Appelnotedebasdep"/>
          <w:rFonts w:eastAsia="Times New Roman"/>
        </w:rPr>
        <w:footnoteReference w:id="2"/>
      </w:r>
      <w:r w:rsidRPr="00C63373">
        <w:rPr>
          <w:rFonts w:eastAsia="Times New Roman"/>
        </w:rPr>
        <w:t>.</w:t>
      </w:r>
      <w:r w:rsidR="002F774E">
        <w:rPr>
          <w:rFonts w:eastAsia="Times New Roman"/>
        </w:rPr>
        <w:t xml:space="preserve"> </w:t>
      </w:r>
      <w:r w:rsidR="002F774E">
        <w:rPr>
          <w:rFonts w:eastAsia="Times New Roman"/>
          <w:i/>
        </w:rPr>
        <w:t>f. 16 r° 1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Bien en est la valleurs mondee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Car la mors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qui les boens esmonde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Par cui Largesce est esmondee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A or pris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un des boens du monde.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  <w:lang w:val="en-US"/>
        </w:rPr>
      </w:pPr>
      <w:r w:rsidRPr="00C63373">
        <w:rPr>
          <w:rFonts w:eastAsia="Times New Roman"/>
          <w:lang w:val="en-US"/>
        </w:rPr>
        <w:t>Las</w:t>
      </w:r>
      <w:r w:rsidR="00106F1E">
        <w:rPr>
          <w:rFonts w:eastAsia="Times New Roman"/>
          <w:lang w:val="en-US"/>
        </w:rPr>
        <w:t xml:space="preserve"> ! </w:t>
      </w:r>
      <w:r w:rsidRPr="00C63373">
        <w:rPr>
          <w:rFonts w:eastAsia="Times New Roman"/>
          <w:lang w:val="en-US"/>
        </w:rPr>
        <w:t>com ci a male estondee</w:t>
      </w:r>
      <w:r w:rsidR="00106F1E">
        <w:rPr>
          <w:rFonts w:eastAsia="Times New Roman"/>
          <w:lang w:val="en-US"/>
        </w:rPr>
        <w:t xml:space="preserve"> !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De France a ostei une esponde</w:t>
      </w:r>
      <w:r w:rsidR="00106F1E">
        <w:rPr>
          <w:rFonts w:eastAsia="Times New Roman"/>
        </w:rPr>
        <w:t xml:space="preserve"> :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De cele part est effondee.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III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Avec les sainz soit mize an cele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arme de mon seigneur Anciaul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Car Diex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qui ces amis ancele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 trovei et fin et feaul.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Mais la mors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qui les boens flaele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A aportei felon fleaul.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A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Isle fort lettres saele</w:t>
      </w:r>
      <w:r w:rsidR="00106F1E">
        <w:rPr>
          <w:rFonts w:eastAsia="Times New Roman"/>
        </w:rPr>
        <w:t xml:space="preserve"> :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Ostei en a le fort seaul</w:t>
      </w:r>
      <w:r w:rsidR="00DB7403">
        <w:rPr>
          <w:rStyle w:val="Appelnotedebasdep"/>
          <w:rFonts w:eastAsia="Times New Roman"/>
        </w:rPr>
        <w:footnoteReference w:id="3"/>
      </w:r>
      <w:r w:rsidRPr="00C63373">
        <w:rPr>
          <w:rFonts w:eastAsia="Times New Roman"/>
        </w:rPr>
        <w:t>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IV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Je di Fortune est non voians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Je di Fortune ne voit goute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Ou [en] son sanz est desvoians.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Les uns atrait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les autres boute.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Li povres hons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li mescheans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lastRenderedPageBreak/>
        <w:t>Monte si haut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chacuns le doute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Li vaillanz hons devient noians</w:t>
      </w:r>
      <w:r w:rsidR="00106F1E">
        <w:rPr>
          <w:rFonts w:eastAsia="Times New Roman"/>
        </w:rPr>
        <w:t xml:space="preserve"> :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Ainsi va sa maniere toute.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V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Tost est .I. hons en som la roe.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Chacuns le sert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chacuns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oneure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Chacuns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aime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chacuns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aroe</w:t>
      </w:r>
      <w:r w:rsidR="00DB7403">
        <w:rPr>
          <w:rStyle w:val="Appelnotedebasdep"/>
          <w:rFonts w:eastAsia="Times New Roman"/>
        </w:rPr>
        <w:footnoteReference w:id="4"/>
      </w:r>
      <w:r w:rsidRPr="00C63373">
        <w:rPr>
          <w:rFonts w:eastAsia="Times New Roman"/>
        </w:rPr>
        <w:t>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Mais ele torne en petit d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eure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Que li serviauz chiet en la boe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Et li servant li corent seure</w:t>
      </w:r>
      <w:r w:rsidR="00106F1E">
        <w:rPr>
          <w:rFonts w:eastAsia="Times New Roman"/>
        </w:rPr>
        <w:t xml:space="preserve"> :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Nus n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atant a leveir la poe.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En cort terme a non Chantepleure</w:t>
      </w:r>
      <w:r w:rsidR="00DB7403">
        <w:rPr>
          <w:rStyle w:val="Appelnotedebasdep"/>
          <w:rFonts w:eastAsia="Times New Roman"/>
        </w:rPr>
        <w:footnoteReference w:id="5"/>
      </w:r>
      <w:r w:rsidRPr="00C63373">
        <w:rPr>
          <w:rFonts w:eastAsia="Times New Roman"/>
        </w:rPr>
        <w:t>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VI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Touz jors deüst .I. preudons vivre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Se mors eüst sanz ne savoir.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S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il fust mors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si deüst revivre</w:t>
      </w:r>
      <w:r w:rsidR="00106F1E">
        <w:rPr>
          <w:rFonts w:eastAsia="Times New Roman"/>
        </w:rPr>
        <w:t xml:space="preserve"> : </w:t>
      </w:r>
    </w:p>
    <w:p w:rsidR="00D5369F" w:rsidRPr="002F774E" w:rsidRDefault="00D5369F" w:rsidP="00C63373">
      <w:pPr>
        <w:spacing w:after="0"/>
        <w:ind w:firstLine="283"/>
        <w:rPr>
          <w:rFonts w:eastAsia="Times New Roman"/>
          <w:i/>
        </w:rPr>
      </w:pPr>
      <w:r w:rsidRPr="00C63373">
        <w:rPr>
          <w:rFonts w:eastAsia="Times New Roman"/>
        </w:rPr>
        <w:t>Ice doit bien chacuns savoir.</w:t>
      </w:r>
      <w:r w:rsidR="002F774E">
        <w:rPr>
          <w:rFonts w:eastAsia="Times New Roman"/>
        </w:rPr>
        <w:t xml:space="preserve"> </w:t>
      </w:r>
      <w:r w:rsidR="002F774E">
        <w:rPr>
          <w:rFonts w:eastAsia="Times New Roman"/>
          <w:i/>
        </w:rPr>
        <w:t>f. 16 r° 2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Mais Mors est plus fiere que wyvre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Et si plainne de nonsavoir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Que des boens le siecle delivre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Et au mauvais lait vie avoir.</w:t>
      </w:r>
    </w:p>
    <w:p w:rsidR="00D5369F" w:rsidRPr="00C63373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VII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Qui remembre la bele chace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Que faire soliiez jadiz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Les voz brachés entrer en trace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Sa .V.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sa .VI.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sa .IX.</w:t>
      </w:r>
      <w:r w:rsidR="00106F1E">
        <w:rPr>
          <w:rFonts w:eastAsia="Times New Roman"/>
        </w:rPr>
        <w:t xml:space="preserve">, </w:t>
      </w:r>
      <w:r w:rsidRPr="00C63373">
        <w:rPr>
          <w:rFonts w:eastAsia="Times New Roman"/>
        </w:rPr>
        <w:t>sa dix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N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est nuns qui li cuers mal n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en face.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Se por arme nul bien ja diz</w:t>
      </w:r>
      <w:r w:rsidR="00106F1E">
        <w:rPr>
          <w:rFonts w:eastAsia="Times New Roman"/>
        </w:rPr>
        <w:t xml:space="preserve">, </w:t>
      </w:r>
    </w:p>
    <w:p w:rsidR="00D5369F" w:rsidRPr="00C63373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Dieu pri qu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il vos otroit sa grace</w:t>
      </w:r>
    </w:p>
    <w:p w:rsidR="00D5369F" w:rsidRDefault="00D5369F" w:rsidP="00C63373">
      <w:pPr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Et doint a l</w:t>
      </w:r>
      <w:r w:rsidR="00106F1E">
        <w:rPr>
          <w:rFonts w:eastAsia="Times New Roman"/>
        </w:rPr>
        <w:t>’</w:t>
      </w:r>
      <w:r w:rsidRPr="00C63373">
        <w:rPr>
          <w:rFonts w:eastAsia="Times New Roman"/>
        </w:rPr>
        <w:t>arme paradix.</w:t>
      </w:r>
    </w:p>
    <w:p w:rsidR="00903867" w:rsidRPr="00C63373" w:rsidRDefault="00903867" w:rsidP="00903867">
      <w:pPr>
        <w:suppressLineNumbers/>
        <w:spacing w:after="0"/>
        <w:ind w:firstLine="283"/>
        <w:rPr>
          <w:rFonts w:eastAsia="Times New Roman"/>
        </w:rPr>
      </w:pPr>
    </w:p>
    <w:p w:rsidR="00D5369F" w:rsidRDefault="00D5369F" w:rsidP="00903867">
      <w:pPr>
        <w:suppressLineNumbers/>
        <w:spacing w:after="0"/>
        <w:ind w:firstLine="283"/>
        <w:rPr>
          <w:rFonts w:eastAsia="Times New Roman"/>
        </w:rPr>
      </w:pPr>
      <w:r w:rsidRPr="00C63373">
        <w:rPr>
          <w:rFonts w:eastAsia="Times New Roman"/>
        </w:rPr>
        <w:t>Explicit.</w:t>
      </w:r>
    </w:p>
    <w:p w:rsidR="00A77F0D" w:rsidRDefault="00A77F0D" w:rsidP="00903867">
      <w:pPr>
        <w:suppressLineNumbers/>
        <w:spacing w:after="0"/>
        <w:ind w:firstLine="283"/>
        <w:rPr>
          <w:rFonts w:eastAsia="Times New Roman"/>
        </w:rPr>
      </w:pPr>
    </w:p>
    <w:p w:rsidR="00A77F0D" w:rsidRDefault="00A77F0D" w:rsidP="00903867">
      <w:pPr>
        <w:suppressLineNumbers/>
        <w:spacing w:after="0"/>
        <w:ind w:firstLine="283"/>
        <w:rPr>
          <w:rFonts w:eastAsia="Times New Roman"/>
        </w:rPr>
      </w:pPr>
    </w:p>
    <w:p w:rsidR="00A77F0D" w:rsidRPr="00A77F0D" w:rsidRDefault="00A77F0D" w:rsidP="00A77F0D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A77F0D">
        <w:rPr>
          <w:rFonts w:eastAsia="Times New Roman"/>
          <w:i/>
          <w:iCs/>
        </w:rPr>
        <w:t xml:space="preserve">Manuscrits </w:t>
      </w:r>
      <w:r w:rsidRPr="00A77F0D">
        <w:rPr>
          <w:rFonts w:eastAsia="Times New Roman"/>
          <w:iCs/>
        </w:rPr>
        <w:t xml:space="preserve">: </w:t>
      </w:r>
      <w:r w:rsidRPr="00A77F0D">
        <w:rPr>
          <w:rFonts w:eastAsia="Times New Roman"/>
          <w:i/>
          <w:iCs/>
        </w:rPr>
        <w:t>A</w:t>
      </w:r>
      <w:r w:rsidRPr="00A77F0D">
        <w:rPr>
          <w:rFonts w:eastAsia="Times New Roman"/>
          <w:iCs/>
        </w:rPr>
        <w:t xml:space="preserve">, </w:t>
      </w:r>
      <w:r w:rsidRPr="00A77F0D">
        <w:rPr>
          <w:rFonts w:eastAsia="Times New Roman"/>
        </w:rPr>
        <w:t xml:space="preserve">f. 306 v° ; </w:t>
      </w:r>
      <w:r w:rsidRPr="00A77F0D">
        <w:rPr>
          <w:rFonts w:eastAsia="Times New Roman"/>
          <w:i/>
          <w:iCs/>
        </w:rPr>
        <w:t>B</w:t>
      </w:r>
      <w:r w:rsidRPr="00A77F0D">
        <w:rPr>
          <w:rFonts w:eastAsia="Times New Roman"/>
          <w:iCs/>
        </w:rPr>
        <w:t xml:space="preserve">, </w:t>
      </w:r>
      <w:r w:rsidRPr="00A77F0D">
        <w:rPr>
          <w:rFonts w:eastAsia="Times New Roman"/>
        </w:rPr>
        <w:t xml:space="preserve">f. 66 r° ; </w:t>
      </w:r>
      <w:r w:rsidRPr="00A77F0D">
        <w:rPr>
          <w:rFonts w:eastAsia="Times New Roman"/>
          <w:i/>
          <w:iCs/>
        </w:rPr>
        <w:t>C</w:t>
      </w:r>
      <w:r w:rsidRPr="00A77F0D">
        <w:rPr>
          <w:rFonts w:eastAsia="Times New Roman"/>
          <w:iCs/>
        </w:rPr>
        <w:t xml:space="preserve">, </w:t>
      </w:r>
      <w:r w:rsidRPr="00A77F0D">
        <w:rPr>
          <w:rFonts w:eastAsia="Times New Roman"/>
        </w:rPr>
        <w:t xml:space="preserve">f. 15 v°. </w:t>
      </w:r>
      <w:r w:rsidRPr="00A77F0D">
        <w:rPr>
          <w:rFonts w:eastAsia="Times New Roman"/>
          <w:i/>
          <w:iCs/>
        </w:rPr>
        <w:t>Texte de C.</w:t>
      </w:r>
    </w:p>
    <w:p w:rsidR="00A77F0D" w:rsidRPr="00A77F0D" w:rsidRDefault="00A77F0D" w:rsidP="00A77F0D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A77F0D" w:rsidRPr="00C63373" w:rsidRDefault="00A77F0D" w:rsidP="00A77F0D">
      <w:pPr>
        <w:suppressLineNumbers/>
        <w:spacing w:after="0"/>
        <w:ind w:firstLine="283"/>
        <w:jc w:val="both"/>
        <w:rPr>
          <w:rFonts w:eastAsia="Times New Roman"/>
        </w:rPr>
      </w:pPr>
      <w:r w:rsidRPr="00A77F0D">
        <w:rPr>
          <w:rFonts w:eastAsia="Times New Roman"/>
          <w:b/>
        </w:rPr>
        <w:t>Titre</w:t>
      </w:r>
      <w:r w:rsidRPr="00A77F0D">
        <w:rPr>
          <w:rFonts w:eastAsia="Times New Roman"/>
        </w:rPr>
        <w:t xml:space="preserve"> : </w:t>
      </w:r>
      <w:r w:rsidRPr="00A77F0D">
        <w:rPr>
          <w:rFonts w:eastAsia="Times New Roman"/>
          <w:i/>
        </w:rPr>
        <w:t>A</w:t>
      </w:r>
      <w:r w:rsidRPr="00A77F0D">
        <w:rPr>
          <w:rFonts w:eastAsia="Times New Roman"/>
        </w:rPr>
        <w:t xml:space="preserve"> De monseigneur Anseau de lisle, </w:t>
      </w:r>
      <w:r w:rsidRPr="00A77F0D">
        <w:rPr>
          <w:rFonts w:eastAsia="Times New Roman"/>
          <w:i/>
        </w:rPr>
        <w:t>B</w:t>
      </w:r>
      <w:r w:rsidRPr="00A77F0D">
        <w:rPr>
          <w:rFonts w:eastAsia="Times New Roman"/>
        </w:rPr>
        <w:t xml:space="preserve"> De monseigneur Encel de lille - </w:t>
      </w:r>
      <w:r w:rsidRPr="00A77F0D">
        <w:rPr>
          <w:rFonts w:eastAsia="Times New Roman"/>
          <w:b/>
        </w:rPr>
        <w:t>6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B C. </w:t>
      </w:r>
      <w:r w:rsidRPr="00A77F0D">
        <w:rPr>
          <w:rFonts w:eastAsia="Times New Roman"/>
        </w:rPr>
        <w:t xml:space="preserve">qui le siegle font r. - </w:t>
      </w:r>
      <w:r w:rsidRPr="00A77F0D">
        <w:rPr>
          <w:rFonts w:eastAsia="Times New Roman"/>
          <w:b/>
        </w:rPr>
        <w:t>8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C </w:t>
      </w:r>
      <w:r w:rsidRPr="00A77F0D">
        <w:rPr>
          <w:rFonts w:eastAsia="Times New Roman"/>
        </w:rPr>
        <w:t xml:space="preserve">geteir. - </w:t>
      </w:r>
      <w:r w:rsidRPr="00A77F0D">
        <w:rPr>
          <w:rFonts w:eastAsia="Times New Roman"/>
          <w:b/>
        </w:rPr>
        <w:t>27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C </w:t>
      </w:r>
      <w:r w:rsidRPr="00A77F0D">
        <w:rPr>
          <w:rFonts w:eastAsia="Times New Roman"/>
        </w:rPr>
        <w:t xml:space="preserve">en </w:t>
      </w:r>
      <w:r w:rsidRPr="00A77F0D">
        <w:rPr>
          <w:rFonts w:eastAsia="Times New Roman"/>
          <w:i/>
          <w:iCs/>
        </w:rPr>
        <w:t xml:space="preserve">mq. - </w:t>
      </w:r>
      <w:r w:rsidRPr="00A77F0D">
        <w:rPr>
          <w:rFonts w:eastAsia="Times New Roman"/>
          <w:b/>
        </w:rPr>
        <w:t>33-40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B mq. - </w:t>
      </w:r>
      <w:r w:rsidRPr="00A77F0D">
        <w:rPr>
          <w:rFonts w:eastAsia="Times New Roman"/>
          <w:b/>
          <w:iCs/>
        </w:rPr>
        <w:t>31</w:t>
      </w:r>
      <w:r w:rsidRPr="00A77F0D">
        <w:rPr>
          <w:rFonts w:eastAsia="Times New Roman"/>
          <w:i/>
          <w:iCs/>
        </w:rPr>
        <w:t xml:space="preserve">. AB </w:t>
      </w:r>
      <w:r w:rsidRPr="00A77F0D">
        <w:rPr>
          <w:rFonts w:eastAsia="Times New Roman"/>
        </w:rPr>
        <w:t xml:space="preserve">Li vaillanz h, </w:t>
      </w:r>
      <w:r w:rsidRPr="00A77F0D">
        <w:rPr>
          <w:rFonts w:eastAsia="Times New Roman"/>
          <w:i/>
          <w:iCs/>
        </w:rPr>
        <w:t xml:space="preserve">C </w:t>
      </w:r>
      <w:r w:rsidRPr="00A77F0D">
        <w:rPr>
          <w:rFonts w:eastAsia="Times New Roman"/>
        </w:rPr>
        <w:t xml:space="preserve">Li mauvais h. - </w:t>
      </w:r>
      <w:r w:rsidRPr="00A77F0D">
        <w:rPr>
          <w:rFonts w:eastAsia="Times New Roman"/>
          <w:b/>
        </w:rPr>
        <w:t>35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AB </w:t>
      </w:r>
      <w:r w:rsidRPr="00A77F0D">
        <w:rPr>
          <w:rFonts w:eastAsia="Times New Roman"/>
        </w:rPr>
        <w:t xml:space="preserve">aroe, </w:t>
      </w:r>
      <w:r w:rsidRPr="00A77F0D">
        <w:rPr>
          <w:rFonts w:eastAsia="Times New Roman"/>
          <w:i/>
          <w:iCs/>
        </w:rPr>
        <w:t xml:space="preserve">C </w:t>
      </w:r>
      <w:r w:rsidRPr="00A77F0D">
        <w:rPr>
          <w:rFonts w:eastAsia="Times New Roman"/>
        </w:rPr>
        <w:t xml:space="preserve">aore - </w:t>
      </w:r>
      <w:r w:rsidRPr="00A77F0D">
        <w:rPr>
          <w:rFonts w:eastAsia="Times New Roman"/>
          <w:b/>
        </w:rPr>
        <w:t>39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A </w:t>
      </w:r>
      <w:r w:rsidRPr="00A77F0D">
        <w:rPr>
          <w:rFonts w:eastAsia="Times New Roman"/>
        </w:rPr>
        <w:t xml:space="preserve">Nus ne tent au lever la p. - </w:t>
      </w:r>
      <w:r w:rsidRPr="00A77F0D">
        <w:rPr>
          <w:rFonts w:eastAsia="Times New Roman"/>
          <w:b/>
        </w:rPr>
        <w:t>49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A </w:t>
      </w:r>
      <w:r w:rsidRPr="00A77F0D">
        <w:rPr>
          <w:rFonts w:eastAsia="Times New Roman"/>
        </w:rPr>
        <w:t xml:space="preserve">remire - </w:t>
      </w:r>
      <w:r w:rsidRPr="00A77F0D">
        <w:rPr>
          <w:rFonts w:eastAsia="Times New Roman"/>
          <w:b/>
        </w:rPr>
        <w:t>52</w:t>
      </w:r>
      <w:r w:rsidRPr="00A77F0D">
        <w:rPr>
          <w:rFonts w:eastAsia="Times New Roman"/>
        </w:rPr>
        <w:t xml:space="preserve">. </w:t>
      </w:r>
      <w:r w:rsidRPr="00A77F0D">
        <w:rPr>
          <w:rFonts w:eastAsia="Times New Roman"/>
          <w:i/>
          <w:iCs/>
        </w:rPr>
        <w:t xml:space="preserve">A </w:t>
      </w:r>
      <w:r w:rsidRPr="00A77F0D">
        <w:rPr>
          <w:rFonts w:eastAsia="Times New Roman"/>
        </w:rPr>
        <w:t xml:space="preserve">Ça cinq ça set, </w:t>
      </w:r>
      <w:r w:rsidRPr="00A77F0D">
        <w:rPr>
          <w:rFonts w:eastAsia="Times New Roman"/>
          <w:i/>
          <w:iCs/>
        </w:rPr>
        <w:t xml:space="preserve">B </w:t>
      </w:r>
      <w:r w:rsidRPr="00A77F0D">
        <w:rPr>
          <w:rFonts w:eastAsia="Times New Roman"/>
        </w:rPr>
        <w:t xml:space="preserve">Sa .VI. sa .VII. </w:t>
      </w:r>
      <w:r w:rsidRPr="00A77F0D">
        <w:rPr>
          <w:rFonts w:eastAsia="Times New Roman"/>
          <w:i/>
          <w:iCs/>
        </w:rPr>
        <w:t xml:space="preserve">- A </w:t>
      </w:r>
      <w:r w:rsidRPr="00A77F0D">
        <w:rPr>
          <w:rFonts w:eastAsia="Times New Roman"/>
        </w:rPr>
        <w:t xml:space="preserve">Amen. Explicit de monseigneur Anseau de l’isle, </w:t>
      </w:r>
      <w:r w:rsidRPr="00A77F0D">
        <w:rPr>
          <w:rFonts w:eastAsia="Times New Roman"/>
          <w:i/>
          <w:iCs/>
        </w:rPr>
        <w:t xml:space="preserve">B </w:t>
      </w:r>
      <w:r w:rsidRPr="00A77F0D">
        <w:rPr>
          <w:rFonts w:eastAsia="Times New Roman"/>
        </w:rPr>
        <w:t>Explicit de monsei</w:t>
      </w:r>
      <w:r w:rsidRPr="00A77F0D">
        <w:rPr>
          <w:rFonts w:eastAsia="Times New Roman"/>
        </w:rPr>
        <w:softHyphen/>
        <w:t>gneur Ancel de lille.</w:t>
      </w:r>
    </w:p>
    <w:sectPr w:rsidR="00A77F0D" w:rsidRPr="00C63373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12" w:rsidRDefault="005C7E12" w:rsidP="00803247">
      <w:pPr>
        <w:spacing w:after="0" w:line="240" w:lineRule="auto"/>
      </w:pPr>
      <w:r>
        <w:separator/>
      </w:r>
    </w:p>
  </w:endnote>
  <w:endnote w:type="continuationSeparator" w:id="1">
    <w:p w:rsidR="005C7E12" w:rsidRDefault="005C7E1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12" w:rsidRDefault="005C7E12" w:rsidP="00803247">
      <w:pPr>
        <w:spacing w:after="0" w:line="240" w:lineRule="auto"/>
      </w:pPr>
      <w:r>
        <w:separator/>
      </w:r>
    </w:p>
  </w:footnote>
  <w:footnote w:type="continuationSeparator" w:id="1">
    <w:p w:rsidR="005C7E12" w:rsidRDefault="005C7E12" w:rsidP="00803247">
      <w:pPr>
        <w:spacing w:after="0" w:line="240" w:lineRule="auto"/>
      </w:pPr>
      <w:r>
        <w:continuationSeparator/>
      </w:r>
    </w:p>
  </w:footnote>
  <w:footnote w:id="2">
    <w:p w:rsidR="00DB7403" w:rsidRPr="00106F1E" w:rsidRDefault="00DB7403" w:rsidP="00DB7403">
      <w:pPr>
        <w:pStyle w:val="Notedebasdepage"/>
        <w:ind w:firstLine="284"/>
        <w:jc w:val="both"/>
        <w:rPr>
          <w:sz w:val="22"/>
        </w:rPr>
      </w:pPr>
      <w:r w:rsidRPr="00106F1E">
        <w:rPr>
          <w:rStyle w:val="Appelnotedebasdep"/>
          <w:sz w:val="22"/>
        </w:rPr>
        <w:footnoteRef/>
      </w:r>
      <w:r w:rsidRPr="00106F1E">
        <w:rPr>
          <w:sz w:val="22"/>
        </w:rPr>
        <w:t xml:space="preserve"> Jeu prétendument étymologique sur les syllabes de </w:t>
      </w:r>
      <w:r w:rsidRPr="00106F1E">
        <w:rPr>
          <w:i/>
          <w:iCs/>
          <w:sz w:val="22"/>
        </w:rPr>
        <w:t>Valmondois</w:t>
      </w:r>
      <w:r w:rsidR="00106F1E" w:rsidRPr="00106F1E">
        <w:rPr>
          <w:i/>
          <w:iCs/>
          <w:sz w:val="22"/>
        </w:rPr>
        <w:t xml:space="preserve"> </w:t>
      </w:r>
      <w:r w:rsidR="00106F1E" w:rsidRPr="00410D76">
        <w:rPr>
          <w:iCs/>
          <w:sz w:val="22"/>
        </w:rPr>
        <w:t>:</w:t>
      </w:r>
      <w:r w:rsidR="00106F1E" w:rsidRPr="00106F1E">
        <w:rPr>
          <w:i/>
          <w:iCs/>
          <w:sz w:val="22"/>
        </w:rPr>
        <w:t xml:space="preserve"> </w:t>
      </w:r>
      <w:r w:rsidRPr="00106F1E">
        <w:rPr>
          <w:i/>
          <w:iCs/>
          <w:sz w:val="22"/>
        </w:rPr>
        <w:t xml:space="preserve">VALeur MONDe. </w:t>
      </w:r>
      <w:r w:rsidRPr="00106F1E">
        <w:rPr>
          <w:sz w:val="22"/>
        </w:rPr>
        <w:t>L</w:t>
      </w:r>
      <w:r w:rsidR="00106F1E" w:rsidRPr="00106F1E">
        <w:rPr>
          <w:sz w:val="22"/>
        </w:rPr>
        <w:t>’</w:t>
      </w:r>
      <w:r w:rsidRPr="00106F1E">
        <w:rPr>
          <w:sz w:val="22"/>
        </w:rPr>
        <w:t xml:space="preserve">adjectif </w:t>
      </w:r>
      <w:r w:rsidRPr="00106F1E">
        <w:rPr>
          <w:i/>
          <w:iCs/>
          <w:sz w:val="22"/>
        </w:rPr>
        <w:t xml:space="preserve">monde </w:t>
      </w:r>
      <w:r w:rsidR="00410D76">
        <w:rPr>
          <w:iCs/>
          <w:sz w:val="22"/>
        </w:rPr>
        <w:t>(« </w:t>
      </w:r>
      <w:r w:rsidRPr="00106F1E">
        <w:rPr>
          <w:iCs/>
          <w:sz w:val="22"/>
        </w:rPr>
        <w:t>propre</w:t>
      </w:r>
      <w:r w:rsidR="00106F1E" w:rsidRPr="00106F1E">
        <w:rPr>
          <w:iCs/>
          <w:sz w:val="22"/>
        </w:rPr>
        <w:t xml:space="preserve">, </w:t>
      </w:r>
      <w:r w:rsidRPr="00106F1E">
        <w:rPr>
          <w:sz w:val="22"/>
        </w:rPr>
        <w:t>pur ») ayant disparu du français moderne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il faut passer par son contraire « immonde » pour sauver partiellement ce jeu de mots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extrêmement fréquent dans la littérature du temps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et particulièrement chez Rutebeuf.</w:t>
      </w:r>
    </w:p>
  </w:footnote>
  <w:footnote w:id="3">
    <w:p w:rsidR="00DB7403" w:rsidRPr="00106F1E" w:rsidRDefault="00DB7403" w:rsidP="00DB7403">
      <w:pPr>
        <w:pStyle w:val="Notedebasdepage"/>
        <w:ind w:firstLine="284"/>
        <w:jc w:val="both"/>
        <w:rPr>
          <w:sz w:val="22"/>
        </w:rPr>
      </w:pPr>
      <w:r w:rsidRPr="00106F1E">
        <w:rPr>
          <w:rStyle w:val="Appelnotedebasdep"/>
          <w:sz w:val="22"/>
        </w:rPr>
        <w:footnoteRef/>
      </w:r>
      <w:r w:rsidRPr="00106F1E">
        <w:rPr>
          <w:sz w:val="22"/>
        </w:rPr>
        <w:t xml:space="preserve"> Le vers est obscur. Cf. F.-B. I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515. On peut comprendre que la terrible lettre qui annonce la mort d</w:t>
      </w:r>
      <w:r w:rsidR="00106F1E" w:rsidRPr="00106F1E">
        <w:rPr>
          <w:sz w:val="22"/>
        </w:rPr>
        <w:t>’</w:t>
      </w:r>
      <w:r w:rsidRPr="00106F1E">
        <w:rPr>
          <w:sz w:val="22"/>
        </w:rPr>
        <w:t>Anseau n</w:t>
      </w:r>
      <w:r w:rsidR="00106F1E" w:rsidRPr="00106F1E">
        <w:rPr>
          <w:sz w:val="22"/>
        </w:rPr>
        <w:t>’</w:t>
      </w:r>
      <w:r w:rsidRPr="00106F1E">
        <w:rPr>
          <w:sz w:val="22"/>
        </w:rPr>
        <w:t>est plus – puisqu</w:t>
      </w:r>
      <w:r w:rsidR="00106F1E" w:rsidRPr="00106F1E">
        <w:rPr>
          <w:sz w:val="22"/>
        </w:rPr>
        <w:t>’</w:t>
      </w:r>
      <w:r w:rsidRPr="00106F1E">
        <w:rPr>
          <w:sz w:val="22"/>
        </w:rPr>
        <w:t>il est mort – scellée de son sceau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ce qui est en soi le signe de la triste nouvelle qu</w:t>
      </w:r>
      <w:r w:rsidR="00106F1E" w:rsidRPr="00106F1E">
        <w:rPr>
          <w:sz w:val="22"/>
        </w:rPr>
        <w:t>’</w:t>
      </w:r>
      <w:r w:rsidRPr="00106F1E">
        <w:rPr>
          <w:sz w:val="22"/>
        </w:rPr>
        <w:t>elle contient.</w:t>
      </w:r>
    </w:p>
  </w:footnote>
  <w:footnote w:id="4">
    <w:p w:rsidR="00DB7403" w:rsidRPr="00106F1E" w:rsidRDefault="00DB7403" w:rsidP="00DB7403">
      <w:pPr>
        <w:pStyle w:val="Notedebasdepage"/>
        <w:ind w:firstLine="284"/>
        <w:jc w:val="both"/>
        <w:rPr>
          <w:sz w:val="22"/>
        </w:rPr>
      </w:pPr>
      <w:r w:rsidRPr="00106F1E">
        <w:rPr>
          <w:rStyle w:val="Appelnotedebasdep"/>
          <w:sz w:val="22"/>
        </w:rPr>
        <w:footnoteRef/>
      </w:r>
      <w:r w:rsidRPr="00106F1E">
        <w:rPr>
          <w:sz w:val="22"/>
        </w:rPr>
        <w:t xml:space="preserve"> Sur </w:t>
      </w:r>
      <w:r w:rsidRPr="00106F1E">
        <w:rPr>
          <w:i/>
          <w:iCs/>
          <w:sz w:val="22"/>
        </w:rPr>
        <w:t>amer</w:t>
      </w:r>
      <w:r w:rsidR="00106F1E" w:rsidRPr="00106F1E">
        <w:rPr>
          <w:iCs/>
          <w:sz w:val="22"/>
        </w:rPr>
        <w:t xml:space="preserve">, </w:t>
      </w:r>
      <w:r w:rsidRPr="00106F1E">
        <w:rPr>
          <w:iCs/>
          <w:sz w:val="22"/>
        </w:rPr>
        <w:t xml:space="preserve">« </w:t>
      </w:r>
      <w:r w:rsidRPr="00106F1E">
        <w:rPr>
          <w:sz w:val="22"/>
        </w:rPr>
        <w:t>honorer » (</w:t>
      </w:r>
      <w:r w:rsidR="00106F1E" w:rsidRPr="00106F1E">
        <w:rPr>
          <w:sz w:val="22"/>
        </w:rPr>
        <w:t xml:space="preserve"> ? </w:t>
      </w:r>
      <w:r w:rsidRPr="00106F1E">
        <w:rPr>
          <w:sz w:val="22"/>
        </w:rPr>
        <w:t>)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et l</w:t>
      </w:r>
      <w:r w:rsidR="00106F1E" w:rsidRPr="00106F1E">
        <w:rPr>
          <w:sz w:val="22"/>
        </w:rPr>
        <w:t>’</w:t>
      </w:r>
      <w:r w:rsidRPr="00106F1E">
        <w:rPr>
          <w:sz w:val="22"/>
        </w:rPr>
        <w:t xml:space="preserve">hypothèse selon laquelle il faudrait lire </w:t>
      </w:r>
      <w:r w:rsidRPr="00BC6C3D">
        <w:rPr>
          <w:i/>
          <w:iCs/>
          <w:sz w:val="22"/>
        </w:rPr>
        <w:t>aloer</w:t>
      </w:r>
      <w:r w:rsidR="00BC6C3D" w:rsidRPr="00BC6C3D">
        <w:rPr>
          <w:i/>
          <w:iCs/>
          <w:sz w:val="22"/>
        </w:rPr>
        <w:t xml:space="preserve"> </w:t>
      </w:r>
      <w:r w:rsidRPr="00BC6C3D">
        <w:rPr>
          <w:i/>
          <w:iCs/>
          <w:sz w:val="22"/>
        </w:rPr>
        <w:t>/</w:t>
      </w:r>
      <w:r w:rsidR="00BC6C3D" w:rsidRPr="00BC6C3D">
        <w:rPr>
          <w:i/>
          <w:iCs/>
          <w:sz w:val="22"/>
        </w:rPr>
        <w:t xml:space="preserve"> </w:t>
      </w:r>
      <w:r w:rsidRPr="00BC6C3D">
        <w:rPr>
          <w:i/>
          <w:iCs/>
          <w:sz w:val="22"/>
        </w:rPr>
        <w:t>allau</w:t>
      </w:r>
      <w:r w:rsidRPr="00BC6C3D">
        <w:rPr>
          <w:i/>
          <w:iCs/>
          <w:sz w:val="22"/>
        </w:rPr>
        <w:softHyphen/>
        <w:t>dare</w:t>
      </w:r>
      <w:r w:rsidR="00106F1E" w:rsidRPr="00BC6C3D">
        <w:rPr>
          <w:iCs/>
          <w:sz w:val="22"/>
        </w:rPr>
        <w:t>,</w:t>
      </w:r>
      <w:r w:rsidR="00106F1E" w:rsidRPr="00106F1E">
        <w:rPr>
          <w:i/>
          <w:iCs/>
          <w:sz w:val="22"/>
        </w:rPr>
        <w:t xml:space="preserve"> </w:t>
      </w:r>
      <w:r w:rsidRPr="00106F1E">
        <w:rPr>
          <w:sz w:val="22"/>
        </w:rPr>
        <w:t>cf. T.-L. I</w:t>
      </w:r>
      <w:r w:rsidR="00106F1E" w:rsidRPr="00106F1E">
        <w:rPr>
          <w:sz w:val="22"/>
        </w:rPr>
        <w:t xml:space="preserve">, </w:t>
      </w:r>
      <w:r w:rsidRPr="00106F1E">
        <w:rPr>
          <w:sz w:val="22"/>
        </w:rPr>
        <w:t>541.</w:t>
      </w:r>
    </w:p>
  </w:footnote>
  <w:footnote w:id="5">
    <w:p w:rsidR="00DB7403" w:rsidRPr="00106F1E" w:rsidRDefault="00DB7403" w:rsidP="00DB7403">
      <w:pPr>
        <w:pStyle w:val="Notedebasdepage"/>
        <w:ind w:firstLine="284"/>
        <w:jc w:val="both"/>
        <w:rPr>
          <w:sz w:val="22"/>
        </w:rPr>
      </w:pPr>
      <w:r w:rsidRPr="00106F1E">
        <w:rPr>
          <w:rStyle w:val="Appelnotedebasdep"/>
          <w:sz w:val="22"/>
        </w:rPr>
        <w:footnoteRef/>
      </w:r>
      <w:r w:rsidRPr="00106F1E">
        <w:rPr>
          <w:sz w:val="22"/>
        </w:rPr>
        <w:t xml:space="preserve"> Cf. </w:t>
      </w:r>
      <w:r w:rsidRPr="00106F1E">
        <w:rPr>
          <w:i/>
          <w:iCs/>
          <w:sz w:val="22"/>
        </w:rPr>
        <w:t xml:space="preserve">Complainte de Constantinople </w:t>
      </w:r>
      <w:r w:rsidRPr="00106F1E">
        <w:rPr>
          <w:sz w:val="22"/>
        </w:rPr>
        <w:t>178.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575FE"/>
    <w:rsid w:val="000654AB"/>
    <w:rsid w:val="00072312"/>
    <w:rsid w:val="000A29F4"/>
    <w:rsid w:val="000A6A8C"/>
    <w:rsid w:val="00106F1E"/>
    <w:rsid w:val="00143330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2F774E"/>
    <w:rsid w:val="0032051E"/>
    <w:rsid w:val="00324D9A"/>
    <w:rsid w:val="00331F6A"/>
    <w:rsid w:val="00352850"/>
    <w:rsid w:val="0038253D"/>
    <w:rsid w:val="003F427C"/>
    <w:rsid w:val="003F4472"/>
    <w:rsid w:val="00410D76"/>
    <w:rsid w:val="00443218"/>
    <w:rsid w:val="00473214"/>
    <w:rsid w:val="004A2FD6"/>
    <w:rsid w:val="004B71C2"/>
    <w:rsid w:val="0053039B"/>
    <w:rsid w:val="00546476"/>
    <w:rsid w:val="005626AE"/>
    <w:rsid w:val="00566ECD"/>
    <w:rsid w:val="005747EE"/>
    <w:rsid w:val="005B250F"/>
    <w:rsid w:val="005C7534"/>
    <w:rsid w:val="005C7E12"/>
    <w:rsid w:val="005F0217"/>
    <w:rsid w:val="006530F1"/>
    <w:rsid w:val="006A0874"/>
    <w:rsid w:val="006D2912"/>
    <w:rsid w:val="006D5DE4"/>
    <w:rsid w:val="00721216"/>
    <w:rsid w:val="00762803"/>
    <w:rsid w:val="00770C6A"/>
    <w:rsid w:val="00787F21"/>
    <w:rsid w:val="007A2576"/>
    <w:rsid w:val="007B5E03"/>
    <w:rsid w:val="00801B33"/>
    <w:rsid w:val="00803247"/>
    <w:rsid w:val="00890E81"/>
    <w:rsid w:val="008B19FE"/>
    <w:rsid w:val="008B7553"/>
    <w:rsid w:val="008C4B7C"/>
    <w:rsid w:val="00903867"/>
    <w:rsid w:val="00903DC9"/>
    <w:rsid w:val="00904547"/>
    <w:rsid w:val="009064A4"/>
    <w:rsid w:val="009D68F3"/>
    <w:rsid w:val="009E14E0"/>
    <w:rsid w:val="00A0414B"/>
    <w:rsid w:val="00A04B4A"/>
    <w:rsid w:val="00A321CC"/>
    <w:rsid w:val="00A57907"/>
    <w:rsid w:val="00A61D75"/>
    <w:rsid w:val="00A77F0D"/>
    <w:rsid w:val="00A97ED6"/>
    <w:rsid w:val="00AB3D59"/>
    <w:rsid w:val="00AC6E7A"/>
    <w:rsid w:val="00AF5A2B"/>
    <w:rsid w:val="00B1035C"/>
    <w:rsid w:val="00B31206"/>
    <w:rsid w:val="00B82287"/>
    <w:rsid w:val="00B92B50"/>
    <w:rsid w:val="00BC6C3D"/>
    <w:rsid w:val="00BF68AF"/>
    <w:rsid w:val="00C41170"/>
    <w:rsid w:val="00C63373"/>
    <w:rsid w:val="00C65891"/>
    <w:rsid w:val="00CA5AD4"/>
    <w:rsid w:val="00CB29F7"/>
    <w:rsid w:val="00CC1F34"/>
    <w:rsid w:val="00CD4720"/>
    <w:rsid w:val="00CF403E"/>
    <w:rsid w:val="00D10091"/>
    <w:rsid w:val="00D5369F"/>
    <w:rsid w:val="00D63106"/>
    <w:rsid w:val="00D978C4"/>
    <w:rsid w:val="00DB7403"/>
    <w:rsid w:val="00DD4CBB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63</cp:revision>
  <dcterms:created xsi:type="dcterms:W3CDTF">2010-03-14T14:48:00Z</dcterms:created>
  <dcterms:modified xsi:type="dcterms:W3CDTF">2010-07-22T13:29:00Z</dcterms:modified>
</cp:coreProperties>
</file>