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3" w:rsidRDefault="00424433" w:rsidP="0042443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424433" w:rsidRDefault="00424433" w:rsidP="0042443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244-250.</w:t>
      </w:r>
    </w:p>
    <w:p w:rsidR="007A679F" w:rsidRPr="00424433" w:rsidRDefault="007A5CC3" w:rsidP="00424433">
      <w:pPr>
        <w:suppressLineNumbers/>
        <w:spacing w:after="0"/>
        <w:rPr>
          <w:rFonts w:eastAsia="Times New Roman"/>
          <w:b/>
          <w:sz w:val="32"/>
        </w:rPr>
      </w:pPr>
      <w:r w:rsidRPr="00424433">
        <w:rPr>
          <w:rFonts w:eastAsia="Times New Roman"/>
          <w:b/>
          <w:iCs/>
          <w:sz w:val="32"/>
        </w:rPr>
        <w:t>CI ENCOMMENCE LI MARIAGES RUTEBUEF</w:t>
      </w:r>
      <w:r w:rsidRPr="00424433">
        <w:rPr>
          <w:rFonts w:eastAsia="Times New Roman"/>
          <w:b/>
          <w:sz w:val="32"/>
        </w:rPr>
        <w:t xml:space="preserve"> </w:t>
      </w:r>
    </w:p>
    <w:p w:rsidR="007A5CC3" w:rsidRPr="00E010B0" w:rsidRDefault="007A5CC3" w:rsidP="007A5CC3">
      <w:pPr>
        <w:suppressLineNumbers/>
        <w:spacing w:after="0"/>
        <w:ind w:firstLine="283"/>
        <w:rPr>
          <w:rFonts w:eastAsia="Times New Roman"/>
        </w:rPr>
      </w:pP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En 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an de 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Incarnacion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.VIII. jors aprés la nacion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Celui qui soffri passion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En 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an sexante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abres ne fuelle</w:t>
      </w:r>
      <w:r w:rsidR="00F55947">
        <w:rPr>
          <w:rFonts w:eastAsia="Times New Roman"/>
        </w:rPr>
        <w:t xml:space="preserve">, </w:t>
      </w:r>
      <w:r w:rsidRPr="00E010B0">
        <w:rPr>
          <w:rFonts w:eastAsia="Times New Roman"/>
        </w:rPr>
        <w:t>oizel ne chante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Fis je toute la riens</w:t>
      </w:r>
      <w:r w:rsidR="00700898">
        <w:rPr>
          <w:rStyle w:val="Appelnotedebasdep"/>
          <w:rFonts w:eastAsia="Times New Roman"/>
        </w:rPr>
        <w:footnoteReference w:id="2"/>
      </w:r>
      <w:r w:rsidRPr="00E010B0">
        <w:rPr>
          <w:rFonts w:eastAsia="Times New Roman"/>
        </w:rPr>
        <w:t xml:space="preserve"> dolante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Qui de cuer 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aimme.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Nez li muzars musart me claimme.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puis fileir</w:t>
      </w:r>
      <w:r w:rsidR="00F55947">
        <w:rPr>
          <w:rFonts w:eastAsia="Times New Roman"/>
        </w:rPr>
        <w:t xml:space="preserve">, </w:t>
      </w: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 me faut traimme</w:t>
      </w:r>
      <w:r w:rsidR="00700898">
        <w:rPr>
          <w:rStyle w:val="Appelnotedebasdep"/>
          <w:rFonts w:eastAsia="Times New Roman"/>
        </w:rPr>
        <w:footnoteReference w:id="3"/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Mout ai a faire.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Diex ne fist cuer tant deputaire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Tant li aie fait de contraire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 de martyre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 en mon martyre ce mire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 ne doie de boen cuer dire</w:t>
      </w:r>
      <w:r w:rsidR="00F55947">
        <w:rPr>
          <w:rFonts w:eastAsia="Times New Roman"/>
        </w:rPr>
        <w:t xml:space="preserve"> : </w:t>
      </w:r>
    </w:p>
    <w:p w:rsidR="007A679F" w:rsidRPr="00E010B0" w:rsidRDefault="00BB314E" w:rsidP="00E010B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7A679F" w:rsidRPr="00E010B0">
        <w:rPr>
          <w:rFonts w:eastAsia="Times New Roman"/>
        </w:rPr>
        <w:t>Je te clain quit</w:t>
      </w:r>
      <w:r>
        <w:rPr>
          <w:rFonts w:eastAsia="Times New Roman"/>
        </w:rPr>
        <w:t>e »</w:t>
      </w:r>
      <w:r w:rsidR="007A679F" w:rsidRPr="00E010B0">
        <w:rPr>
          <w:rFonts w:eastAsia="Times New Roman"/>
        </w:rPr>
        <w:t>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Envoier .I. home en Egypte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Ceste doleur est plus petite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la moie.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en puis mais se je 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esmoie.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an dit que fox qui ne foloie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Pert sa saison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je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 borde ne maison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Suis je mariez sans raison</w:t>
      </w:r>
      <w:r w:rsidR="00700898">
        <w:rPr>
          <w:rStyle w:val="Appelnotedebasdep"/>
          <w:rFonts w:eastAsia="Times New Roman"/>
        </w:rPr>
        <w:footnoteReference w:id="4"/>
      </w:r>
      <w:r w:rsidR="00F55947">
        <w:rPr>
          <w:rFonts w:eastAsia="Times New Roman"/>
        </w:rPr>
        <w:t xml:space="preserve"> ?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Ancor plus fort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Por doneir plus de reconfort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 cex qui me heent de mort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Teil fame ai prise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nuns fors moi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aimme ne prise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lastRenderedPageBreak/>
        <w:t>Et 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estoit povre et entreprise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Quant je la pris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At ci mariage de pris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or sui povres et entrepris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Aussi com ele</w:t>
      </w:r>
      <w:r w:rsidR="00F55947">
        <w:rPr>
          <w:rFonts w:eastAsia="Times New Roman"/>
        </w:rPr>
        <w:t xml:space="preserve"> ! </w:t>
      </w:r>
    </w:p>
    <w:p w:rsidR="007A679F" w:rsidRPr="00881F01" w:rsidRDefault="007A679F" w:rsidP="00E010B0">
      <w:pPr>
        <w:spacing w:after="0"/>
        <w:ind w:firstLine="283"/>
        <w:rPr>
          <w:rFonts w:eastAsia="Times New Roman"/>
          <w:i/>
        </w:rPr>
      </w:pPr>
      <w:r w:rsidRPr="00E010B0">
        <w:rPr>
          <w:rFonts w:eastAsia="Times New Roman"/>
        </w:rPr>
        <w:t>Et si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pas jone ne bele</w:t>
      </w:r>
      <w:r w:rsidR="00F55947">
        <w:rPr>
          <w:rFonts w:eastAsia="Times New Roman"/>
        </w:rPr>
        <w:t xml:space="preserve"> : </w:t>
      </w:r>
      <w:r w:rsidR="00881F01">
        <w:rPr>
          <w:rFonts w:eastAsia="Times New Roman"/>
          <w:i/>
        </w:rPr>
        <w:t>f. 47 r° 2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Cinquante anz a en son escuele</w:t>
      </w:r>
      <w:r w:rsidR="00700898">
        <w:rPr>
          <w:rStyle w:val="Appelnotedebasdep"/>
          <w:rFonts w:eastAsia="Times New Roman"/>
        </w:rPr>
        <w:footnoteReference w:id="5"/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maigre et seche.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 mais paour 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ele me treche</w:t>
      </w:r>
      <w:r w:rsidR="00F55947">
        <w:rPr>
          <w:rFonts w:eastAsia="Times New Roman"/>
        </w:rPr>
        <w:t xml:space="preserve"> !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Despuis que fu neiz en la creche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Diex de Marie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 fut mais tele espouzerie.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sui droiz foux d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ancecerie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Bien pert a 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uevre.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dirat on que mal ce cuevre</w:t>
      </w:r>
      <w:r w:rsidR="00700898">
        <w:rPr>
          <w:rStyle w:val="Appelnotedebasdep"/>
          <w:rFonts w:eastAsia="Times New Roman"/>
        </w:rPr>
        <w:footnoteReference w:id="6"/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Rutebuez qui rudement huevre</w:t>
      </w:r>
      <w:r w:rsidR="00700898">
        <w:rPr>
          <w:rStyle w:val="Appelnotedebasdep"/>
          <w:rFonts w:eastAsia="Times New Roman"/>
        </w:rPr>
        <w:footnoteReference w:id="7"/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Hom dira voir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Quant je ne porrai robe avoir.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 toz mes amis fais savoir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ils ce confortent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Plus bel 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 porront ce deportent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(A cex qui ces noveles portent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 doignent gaires</w:t>
      </w:r>
      <w:r w:rsidR="00700898">
        <w:rPr>
          <w:rStyle w:val="Appelnotedebasdep"/>
          <w:rFonts w:eastAsia="Times New Roman"/>
        </w:rPr>
        <w:footnoteReference w:id="8"/>
      </w:r>
      <w:r w:rsidR="00F55947">
        <w:rPr>
          <w:rFonts w:eastAsia="Times New Roman"/>
        </w:rPr>
        <w:t xml:space="preserve"> ! </w:t>
      </w:r>
      <w:r w:rsidRPr="00E010B0">
        <w:rPr>
          <w:rFonts w:eastAsia="Times New Roman"/>
        </w:rPr>
        <w:t>)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Petit douz mais prevoz ne maires</w:t>
      </w:r>
      <w:r w:rsidR="00700898">
        <w:rPr>
          <w:rStyle w:val="Appelnotedebasdep"/>
          <w:rFonts w:eastAsia="Times New Roman"/>
        </w:rPr>
        <w:footnoteReference w:id="9"/>
      </w:r>
      <w:r w:rsidRPr="00E010B0">
        <w:rPr>
          <w:rFonts w:eastAsia="Times New Roman"/>
        </w:rPr>
        <w:t>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cuit que Dex li debonaires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aimme de loing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lastRenderedPageBreak/>
        <w:t>Bien 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 veü a cest besoing.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Lai sui ou le mail mest le coing</w:t>
      </w:r>
      <w:r w:rsidR="00700898">
        <w:rPr>
          <w:rStyle w:val="Appelnotedebasdep"/>
          <w:rFonts w:eastAsia="Times New Roman"/>
        </w:rPr>
        <w:footnoteReference w:id="10"/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Diex 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 at mis.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fais feste a mes anemis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Duel et corrouz a mes amis.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dou voir dire</w:t>
      </w:r>
      <w:r w:rsidR="00F55947">
        <w:rPr>
          <w:rFonts w:eastAsia="Times New Roman"/>
        </w:rPr>
        <w:t xml:space="preserve"> !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 Dieu ai fait corrouz et ire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De moi se puet joeir et rire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biau s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en venge.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me covient froteir au lange</w:t>
      </w:r>
      <w:r w:rsidR="00700898">
        <w:rPr>
          <w:rStyle w:val="Appelnotedebasdep"/>
          <w:rFonts w:eastAsia="Times New Roman"/>
        </w:rPr>
        <w:footnoteReference w:id="11"/>
      </w:r>
      <w:r w:rsidRPr="00E010B0">
        <w:rPr>
          <w:rFonts w:eastAsia="Times New Roman"/>
        </w:rPr>
        <w:t>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ne dout privei ne estrange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il riens 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emble.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 pas buche de chesne encemble</w:t>
      </w:r>
      <w:r w:rsidR="00F55947">
        <w:rPr>
          <w:rFonts w:eastAsia="Times New Roman"/>
        </w:rPr>
        <w:t xml:space="preserve"> ;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Quant g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 suis</w:t>
      </w:r>
      <w:r w:rsidR="00F55947">
        <w:rPr>
          <w:rFonts w:eastAsia="Times New Roman"/>
        </w:rPr>
        <w:t xml:space="preserve">, </w:t>
      </w:r>
      <w:r w:rsidRPr="00E010B0">
        <w:rPr>
          <w:rFonts w:eastAsia="Times New Roman"/>
        </w:rPr>
        <w:t>si a fou et tremble</w:t>
      </w:r>
      <w:r w:rsidR="00700898">
        <w:rPr>
          <w:rStyle w:val="Appelnotedebasdep"/>
          <w:rFonts w:eastAsia="Times New Roman"/>
        </w:rPr>
        <w:footnoteReference w:id="12"/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ce asseiz</w:t>
      </w:r>
      <w:r w:rsidR="00F55947">
        <w:rPr>
          <w:rFonts w:eastAsia="Times New Roman"/>
        </w:rPr>
        <w:t xml:space="preserve"> ? </w:t>
      </w:r>
    </w:p>
    <w:p w:rsidR="007A679F" w:rsidRPr="00881F01" w:rsidRDefault="007A679F" w:rsidP="00E010B0">
      <w:pPr>
        <w:spacing w:after="0"/>
        <w:ind w:firstLine="283"/>
        <w:rPr>
          <w:rFonts w:eastAsia="Times New Roman"/>
          <w:i/>
        </w:rPr>
      </w:pPr>
      <w:r w:rsidRPr="00E010B0">
        <w:rPr>
          <w:rFonts w:eastAsia="Times New Roman"/>
        </w:rPr>
        <w:t>Mes poz est briziez et quasseiz</w:t>
      </w:r>
      <w:r w:rsidR="00700898">
        <w:rPr>
          <w:rStyle w:val="Appelnotedebasdep"/>
          <w:rFonts w:eastAsia="Times New Roman"/>
        </w:rPr>
        <w:footnoteReference w:id="13"/>
      </w:r>
      <w:r w:rsidR="00881F01">
        <w:rPr>
          <w:rFonts w:eastAsia="Times New Roman"/>
        </w:rPr>
        <w:t xml:space="preserve"> </w:t>
      </w:r>
      <w:r w:rsidR="00881F01">
        <w:rPr>
          <w:rFonts w:eastAsia="Times New Roman"/>
          <w:i/>
        </w:rPr>
        <w:t>f. 47 v° 1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Et j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ai touz mes bons jors passeiz.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en diroie</w:t>
      </w:r>
      <w:r w:rsidR="00F55947">
        <w:rPr>
          <w:rFonts w:eastAsia="Times New Roman"/>
        </w:rPr>
        <w:t xml:space="preserve"> ?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Nes la destrucions de Troie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 fu si granz com est la moie.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Ancor i a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 xml:space="preserve">Foi que doi </w:t>
      </w:r>
      <w:r w:rsidRPr="00700898">
        <w:rPr>
          <w:rFonts w:eastAsia="Times New Roman"/>
          <w:i/>
        </w:rPr>
        <w:t>Ave Maria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onques nuns hons por mort pria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Si prist pour moi</w:t>
      </w:r>
      <w:r w:rsidR="00F55947">
        <w:rPr>
          <w:rFonts w:eastAsia="Times New Roman"/>
        </w:rPr>
        <w:t xml:space="preserve"> !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en puis mais se je 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esmai.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Avant que vaigne avriz ne mai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Vanrra Quarenmes.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De ce vos dirai ge mon esme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De poisson autant com de cresme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Aura ma fame.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Boen loisir a de sauver s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ame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geünt por la douce Dame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ele at loizir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Et voit de haute heure gezir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el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avra pas tot son dezir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lastRenderedPageBreak/>
        <w:t>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sans doutance</w:t>
      </w:r>
      <w:r w:rsidR="00F55947">
        <w:rPr>
          <w:rFonts w:eastAsia="Times New Roman"/>
        </w:rPr>
        <w:t xml:space="preserve"> !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soit plainne de grant soffrance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la plus grant porveance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je i voie.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Par cel Seigneur qui tot avoie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Quant je la pris</w:t>
      </w:r>
      <w:r w:rsidR="00F55947">
        <w:rPr>
          <w:rFonts w:eastAsia="Times New Roman"/>
        </w:rPr>
        <w:t xml:space="preserve">, </w:t>
      </w:r>
      <w:r w:rsidRPr="00E010B0">
        <w:rPr>
          <w:rFonts w:eastAsia="Times New Roman"/>
        </w:rPr>
        <w:t>petit avoie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Et elle mains.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Si ne sui pas ovriers de mains.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Hom ne saura la ou je mains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Por ma poverte.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Ja ne sera ma porte overte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Car la maisons est trop deserte</w:t>
      </w:r>
    </w:p>
    <w:p w:rsidR="007A679F" w:rsidRPr="00F55947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Et povre et gaste</w:t>
      </w:r>
      <w:r w:rsidR="00F55947">
        <w:rPr>
          <w:rFonts w:eastAsia="Times New Roman"/>
        </w:rPr>
        <w:t xml:space="preserve"> :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Souvent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 a ne pain ne paste.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Ne me blameiz ce ne me haste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aleir arriere</w:t>
      </w:r>
      <w:r w:rsidR="00F55947">
        <w:rPr>
          <w:rFonts w:eastAsia="Times New Roman"/>
        </w:rPr>
        <w:t xml:space="preserve">, </w:t>
      </w:r>
    </w:p>
    <w:p w:rsidR="007A679F" w:rsidRPr="00881F01" w:rsidRDefault="007A679F" w:rsidP="00E010B0">
      <w:pPr>
        <w:spacing w:after="0"/>
        <w:ind w:firstLine="283"/>
        <w:rPr>
          <w:rFonts w:eastAsia="Times New Roman"/>
          <w:i/>
        </w:rPr>
      </w:pPr>
      <w:r w:rsidRPr="00E010B0">
        <w:rPr>
          <w:rFonts w:eastAsia="Times New Roman"/>
        </w:rPr>
        <w:t>Que ja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 aurai bele chiere</w:t>
      </w:r>
      <w:r w:rsidR="00F55947">
        <w:rPr>
          <w:rFonts w:eastAsia="Times New Roman"/>
        </w:rPr>
        <w:t xml:space="preserve">, </w:t>
      </w:r>
      <w:r w:rsidR="00881F01">
        <w:rPr>
          <w:rFonts w:eastAsia="Times New Roman"/>
          <w:i/>
        </w:rPr>
        <w:t>f. 47 v° 2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om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 pas ma venue chiere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Ce je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aporte.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ce qui plus me desconforte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je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oz entreir en ma porte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 wide main</w:t>
      </w:r>
      <w:r w:rsidR="00F55947">
        <w:rPr>
          <w:rStyle w:val="Appelnotedebasdep"/>
          <w:rFonts w:eastAsia="Times New Roman"/>
        </w:rPr>
        <w:footnoteReference w:id="14"/>
      </w:r>
      <w:r w:rsidRPr="00E010B0">
        <w:rPr>
          <w:rFonts w:eastAsia="Times New Roman"/>
        </w:rPr>
        <w:t>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Saveiz coumant je me demaing</w:t>
      </w:r>
      <w:r w:rsidR="00F55947">
        <w:rPr>
          <w:rFonts w:eastAsia="Times New Roman"/>
        </w:rPr>
        <w:t xml:space="preserve"> ?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esperance de l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andemain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Si sunt mes festes.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Hom cuide que je fusse prestres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je fas plus segnier de testes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(Ce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pas guile).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Que ce ge chantasse Ewangile</w:t>
      </w:r>
      <w:r w:rsidR="00F55947">
        <w:rPr>
          <w:rStyle w:val="Appelnotedebasdep"/>
          <w:rFonts w:eastAsia="Times New Roman"/>
        </w:rPr>
        <w:footnoteReference w:id="15"/>
      </w:r>
      <w:r w:rsidRPr="00E010B0">
        <w:rPr>
          <w:rFonts w:eastAsia="Times New Roman"/>
        </w:rPr>
        <w:t>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Hon se seigne parmi la vile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De mes merveilles.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Hon les doit bien conteir au veilles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 aura ja lor pareilles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est pas doute.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Il pert bien que je ne vi goute.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Diex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 nul martyr en sa route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Qui tant ait fait.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il ont estei por Dieu deffait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Rosti</w:t>
      </w:r>
      <w:r w:rsidR="00F55947">
        <w:rPr>
          <w:rFonts w:eastAsia="Times New Roman"/>
        </w:rPr>
        <w:t xml:space="preserve">, </w:t>
      </w:r>
      <w:r w:rsidRPr="00E010B0">
        <w:rPr>
          <w:rFonts w:eastAsia="Times New Roman"/>
        </w:rPr>
        <w:t>lapidei ou detrait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Je n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en dout mie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Car lor poinne fu tost fenie</w:t>
      </w:r>
      <w:r w:rsidR="00F55947">
        <w:rPr>
          <w:rFonts w:eastAsia="Times New Roman"/>
        </w:rPr>
        <w:t xml:space="preserve">, 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lastRenderedPageBreak/>
        <w:t>Et ce duerra toute ma vie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Sanz avoir aise.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Or pri a Dieu que il li plaise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Ceste doleur</w:t>
      </w:r>
      <w:r w:rsidR="00F55947">
        <w:rPr>
          <w:rFonts w:eastAsia="Times New Roman"/>
        </w:rPr>
        <w:t xml:space="preserve">, </w:t>
      </w:r>
      <w:r w:rsidRPr="00E010B0">
        <w:rPr>
          <w:rFonts w:eastAsia="Times New Roman"/>
        </w:rPr>
        <w:t>ceste mesaise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Et ceste enfance</w:t>
      </w:r>
    </w:p>
    <w:p w:rsidR="007A679F" w:rsidRPr="00E010B0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M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atourt a sainte penitance</w:t>
      </w:r>
    </w:p>
    <w:p w:rsidR="007A679F" w:rsidRDefault="007A679F" w:rsidP="00E010B0">
      <w:pPr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Si qu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avoir puisse s</w:t>
      </w:r>
      <w:r w:rsidR="00F55947">
        <w:rPr>
          <w:rFonts w:eastAsia="Times New Roman"/>
        </w:rPr>
        <w:t>’</w:t>
      </w:r>
      <w:r w:rsidRPr="00E010B0">
        <w:rPr>
          <w:rFonts w:eastAsia="Times New Roman"/>
        </w:rPr>
        <w:t>acointance</w:t>
      </w:r>
      <w:r w:rsidR="00F55947">
        <w:rPr>
          <w:rStyle w:val="Appelnotedebasdep"/>
          <w:rFonts w:eastAsia="Times New Roman"/>
        </w:rPr>
        <w:footnoteReference w:id="16"/>
      </w:r>
      <w:r w:rsidRPr="00E010B0">
        <w:rPr>
          <w:rFonts w:eastAsia="Times New Roman"/>
        </w:rPr>
        <w:t>.</w:t>
      </w:r>
    </w:p>
    <w:p w:rsidR="007A5CC3" w:rsidRPr="00E010B0" w:rsidRDefault="007A5CC3" w:rsidP="007A5CC3">
      <w:pPr>
        <w:suppressLineNumbers/>
        <w:spacing w:after="0"/>
        <w:ind w:firstLine="283"/>
        <w:rPr>
          <w:rFonts w:eastAsia="Times New Roman"/>
        </w:rPr>
      </w:pPr>
    </w:p>
    <w:p w:rsidR="007A679F" w:rsidRDefault="007A679F" w:rsidP="007A5CC3">
      <w:pPr>
        <w:suppressLineNumbers/>
        <w:spacing w:after="0"/>
        <w:ind w:firstLine="283"/>
        <w:rPr>
          <w:rFonts w:eastAsia="Times New Roman"/>
        </w:rPr>
      </w:pPr>
      <w:r w:rsidRPr="00E010B0">
        <w:rPr>
          <w:rFonts w:eastAsia="Times New Roman"/>
        </w:rPr>
        <w:t>Amen. Explicit.</w:t>
      </w:r>
    </w:p>
    <w:p w:rsidR="00A25021" w:rsidRDefault="00A25021" w:rsidP="007A5CC3">
      <w:pPr>
        <w:suppressLineNumbers/>
        <w:spacing w:after="0"/>
        <w:ind w:firstLine="283"/>
        <w:rPr>
          <w:rFonts w:eastAsia="Times New Roman"/>
        </w:rPr>
      </w:pPr>
    </w:p>
    <w:p w:rsidR="00A25021" w:rsidRDefault="00A25021" w:rsidP="007A5CC3">
      <w:pPr>
        <w:suppressLineNumbers/>
        <w:spacing w:after="0"/>
        <w:ind w:firstLine="283"/>
        <w:rPr>
          <w:rFonts w:eastAsia="Times New Roman"/>
        </w:rPr>
      </w:pPr>
    </w:p>
    <w:p w:rsidR="00A25021" w:rsidRPr="00A25021" w:rsidRDefault="00A25021" w:rsidP="00A25021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167251">
        <w:rPr>
          <w:rFonts w:eastAsia="Times New Roman"/>
          <w:i/>
          <w:iCs/>
        </w:rPr>
        <w:t xml:space="preserve">Manuscrits </w:t>
      </w:r>
      <w:r w:rsidRPr="00167251">
        <w:rPr>
          <w:rFonts w:eastAsia="Times New Roman"/>
          <w:iCs/>
        </w:rPr>
        <w:t xml:space="preserve">: </w:t>
      </w:r>
      <w:r w:rsidRPr="00167251">
        <w:rPr>
          <w:rFonts w:eastAsia="Times New Roman"/>
          <w:i/>
          <w:iCs/>
        </w:rPr>
        <w:t>A</w:t>
      </w:r>
      <w:r w:rsidRPr="00167251">
        <w:rPr>
          <w:rFonts w:eastAsia="Times New Roman"/>
          <w:iCs/>
        </w:rPr>
        <w:t>, f.</w:t>
      </w:r>
      <w:r w:rsidRPr="00167251">
        <w:rPr>
          <w:rFonts w:eastAsia="Times New Roman"/>
          <w:i/>
          <w:iCs/>
        </w:rPr>
        <w:t xml:space="preserve"> </w:t>
      </w:r>
      <w:r w:rsidRPr="00167251">
        <w:rPr>
          <w:rFonts w:eastAsia="Times New Roman"/>
          <w:bCs/>
        </w:rPr>
        <w:t xml:space="preserve">307 v° ; </w:t>
      </w:r>
      <w:r w:rsidRPr="00167251">
        <w:rPr>
          <w:rFonts w:eastAsia="Times New Roman"/>
          <w:i/>
          <w:iCs/>
        </w:rPr>
        <w:t>B</w:t>
      </w:r>
      <w:r w:rsidRPr="00167251">
        <w:rPr>
          <w:rFonts w:eastAsia="Times New Roman"/>
          <w:iCs/>
        </w:rPr>
        <w:t xml:space="preserve">, </w:t>
      </w:r>
      <w:r w:rsidRPr="00167251">
        <w:rPr>
          <w:rFonts w:eastAsia="Times New Roman"/>
          <w:bCs/>
        </w:rPr>
        <w:t xml:space="preserve">f. 134 r° ; </w:t>
      </w:r>
      <w:r w:rsidRPr="00167251">
        <w:rPr>
          <w:rFonts w:eastAsia="Times New Roman"/>
          <w:bCs/>
          <w:i/>
          <w:iCs/>
        </w:rPr>
        <w:t>C</w:t>
      </w:r>
      <w:r w:rsidRPr="00167251">
        <w:rPr>
          <w:rFonts w:eastAsia="Times New Roman"/>
          <w:bCs/>
          <w:iCs/>
        </w:rPr>
        <w:t xml:space="preserve">, </w:t>
      </w:r>
      <w:r w:rsidRPr="00167251">
        <w:rPr>
          <w:rFonts w:eastAsia="Times New Roman"/>
          <w:bCs/>
        </w:rPr>
        <w:t xml:space="preserve">f. 47 r° ; </w:t>
      </w:r>
      <w:r w:rsidRPr="00167251">
        <w:rPr>
          <w:rFonts w:eastAsia="Times New Roman"/>
          <w:bCs/>
          <w:i/>
        </w:rPr>
        <w:t>G</w:t>
      </w:r>
      <w:r w:rsidRPr="00167251">
        <w:rPr>
          <w:rFonts w:eastAsia="Times New Roman"/>
          <w:bCs/>
        </w:rPr>
        <w:t xml:space="preserve">, </w:t>
      </w:r>
      <w:r w:rsidRPr="00167251">
        <w:rPr>
          <w:rFonts w:eastAsia="Times New Roman"/>
          <w:iCs/>
        </w:rPr>
        <w:t>f.</w:t>
      </w:r>
      <w:r w:rsidRPr="00167251">
        <w:rPr>
          <w:rFonts w:eastAsia="Times New Roman"/>
          <w:i/>
          <w:iCs/>
        </w:rPr>
        <w:t xml:space="preserve"> </w:t>
      </w:r>
      <w:r w:rsidRPr="00167251">
        <w:rPr>
          <w:rFonts w:eastAsia="Times New Roman"/>
          <w:iCs/>
        </w:rPr>
        <w:t>187 r°.</w:t>
      </w:r>
      <w:r w:rsidRPr="00167251">
        <w:rPr>
          <w:rFonts w:eastAsia="Times New Roman"/>
          <w:i/>
          <w:iCs/>
        </w:rPr>
        <w:t xml:space="preserve"> </w:t>
      </w:r>
      <w:r w:rsidRPr="00A25021">
        <w:rPr>
          <w:rFonts w:eastAsia="Times New Roman"/>
          <w:i/>
          <w:iCs/>
        </w:rPr>
        <w:t>Texte de C.</w:t>
      </w:r>
    </w:p>
    <w:p w:rsidR="00A25021" w:rsidRPr="00A25021" w:rsidRDefault="00A25021" w:rsidP="00A25021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A25021" w:rsidRPr="00E010B0" w:rsidRDefault="00A25021" w:rsidP="00A25021">
      <w:pPr>
        <w:suppressLineNumbers/>
        <w:spacing w:after="0"/>
        <w:ind w:firstLine="283"/>
        <w:jc w:val="both"/>
        <w:rPr>
          <w:rFonts w:eastAsia="Times New Roman"/>
        </w:rPr>
      </w:pPr>
      <w:r w:rsidRPr="00A25021">
        <w:rPr>
          <w:rFonts w:eastAsia="Times New Roman"/>
          <w:b/>
          <w:bCs/>
        </w:rPr>
        <w:t>Titre</w:t>
      </w:r>
      <w:r w:rsidRPr="00A25021">
        <w:rPr>
          <w:rFonts w:eastAsia="Times New Roman"/>
          <w:bCs/>
        </w:rPr>
        <w:t xml:space="preserve"> : </w:t>
      </w:r>
      <w:r w:rsidRPr="00A25021">
        <w:rPr>
          <w:rFonts w:eastAsia="Times New Roman"/>
          <w:i/>
          <w:iCs/>
        </w:rPr>
        <w:t xml:space="preserve">AB </w:t>
      </w:r>
      <w:r w:rsidRPr="00A25021">
        <w:rPr>
          <w:rFonts w:eastAsia="Times New Roman"/>
          <w:bCs/>
        </w:rPr>
        <w:t xml:space="preserve">Le mariage Rustebeuf </w:t>
      </w:r>
      <w:r w:rsidRPr="00A25021">
        <w:rPr>
          <w:rFonts w:eastAsia="Times New Roman"/>
          <w:iCs/>
        </w:rPr>
        <w:t>(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Rutebuef), </w:t>
      </w:r>
      <w:r w:rsidRPr="00A25021">
        <w:rPr>
          <w:rFonts w:eastAsia="Times New Roman"/>
          <w:i/>
          <w:iCs/>
        </w:rPr>
        <w:t xml:space="preserve">G mq. - </w:t>
      </w:r>
      <w:r w:rsidRPr="00A25021">
        <w:rPr>
          <w:rFonts w:eastAsia="Times New Roman"/>
          <w:b/>
          <w:bCs/>
        </w:rPr>
        <w:t>2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j. devant la ;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Mil .CC. a m’entencion - </w:t>
      </w:r>
      <w:r w:rsidRPr="00A25021">
        <w:rPr>
          <w:rFonts w:eastAsia="Times New Roman"/>
          <w:b/>
          <w:bCs/>
        </w:rPr>
        <w:t>3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 </w:t>
      </w:r>
      <w:r w:rsidRPr="00A25021">
        <w:rPr>
          <w:rFonts w:eastAsia="Times New Roman"/>
          <w:bCs/>
        </w:rPr>
        <w:t xml:space="preserve">Jhesu qui ; </w:t>
      </w:r>
      <w:r w:rsidRPr="00A25021">
        <w:rPr>
          <w:rFonts w:eastAsia="Times New Roman"/>
          <w:i/>
          <w:iCs/>
        </w:rPr>
        <w:t xml:space="preserve">G mq. - </w:t>
      </w:r>
      <w:r w:rsidRPr="00A25021">
        <w:rPr>
          <w:rFonts w:eastAsia="Times New Roman"/>
          <w:b/>
          <w:bCs/>
        </w:rPr>
        <w:t>5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ABG </w:t>
      </w:r>
      <w:r w:rsidRPr="00A25021">
        <w:rPr>
          <w:rFonts w:eastAsia="Times New Roman"/>
          <w:bCs/>
        </w:rPr>
        <w:t xml:space="preserve">a. n’a f. ; </w:t>
      </w:r>
      <w:r w:rsidRPr="00A25021">
        <w:rPr>
          <w:rFonts w:eastAsia="Times New Roman"/>
          <w:i/>
          <w:iCs/>
        </w:rPr>
        <w:t xml:space="preserve">BG </w:t>
      </w:r>
      <w:r w:rsidRPr="00A25021">
        <w:rPr>
          <w:rFonts w:eastAsia="Times New Roman"/>
          <w:bCs/>
        </w:rPr>
        <w:t xml:space="preserve">n’oisiaus – </w:t>
      </w:r>
      <w:r w:rsidRPr="00A25021">
        <w:rPr>
          <w:rFonts w:eastAsia="Times New Roman"/>
          <w:b/>
          <w:bCs/>
        </w:rPr>
        <w:t>11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damalaire, </w:t>
      </w:r>
      <w:r w:rsidRPr="00A25021">
        <w:rPr>
          <w:rFonts w:eastAsia="Times New Roman"/>
          <w:bCs/>
          <w:i/>
        </w:rPr>
        <w:t>G</w:t>
      </w:r>
      <w:r w:rsidRPr="00A25021">
        <w:rPr>
          <w:rFonts w:eastAsia="Times New Roman"/>
          <w:bCs/>
        </w:rPr>
        <w:t xml:space="preserve"> si debonnaire - </w:t>
      </w:r>
      <w:r w:rsidRPr="00A25021">
        <w:rPr>
          <w:rFonts w:eastAsia="Times New Roman"/>
          <w:b/>
          <w:bCs/>
        </w:rPr>
        <w:t>14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Se il mon me. remire - </w:t>
      </w:r>
      <w:r w:rsidRPr="00A25021">
        <w:rPr>
          <w:rFonts w:eastAsia="Times New Roman"/>
          <w:b/>
          <w:bCs/>
        </w:rPr>
        <w:t>17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Envoiez - </w:t>
      </w:r>
      <w:r w:rsidRPr="00A25021">
        <w:rPr>
          <w:rFonts w:eastAsia="Times New Roman"/>
          <w:b/>
        </w:rPr>
        <w:t>20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Et que j’en puis se ;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Trop laidement sans fame estoie - </w:t>
      </w:r>
      <w:r w:rsidRPr="00A25021">
        <w:rPr>
          <w:rFonts w:eastAsia="Times New Roman"/>
          <w:b/>
          <w:bCs/>
        </w:rPr>
        <w:t>22-23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AB intervertis - </w:t>
      </w:r>
      <w:r w:rsidRPr="00A25021">
        <w:rPr>
          <w:rFonts w:eastAsia="Times New Roman"/>
          <w:b/>
          <w:bCs/>
        </w:rPr>
        <w:t>22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AG </w:t>
      </w:r>
      <w:r w:rsidRPr="00A25021">
        <w:rPr>
          <w:rFonts w:eastAsia="Times New Roman"/>
          <w:bCs/>
        </w:rPr>
        <w:t xml:space="preserve">Or n’ai,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Et si n’é b. - </w:t>
      </w:r>
      <w:r w:rsidRPr="00A25021">
        <w:rPr>
          <w:rFonts w:eastAsia="Times New Roman"/>
          <w:b/>
          <w:bCs/>
        </w:rPr>
        <w:t>23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iCs/>
        </w:rPr>
        <w:t>Je</w:t>
      </w:r>
      <w:r w:rsidRPr="00A25021">
        <w:rPr>
          <w:rFonts w:eastAsia="Times New Roman"/>
          <w:i/>
          <w:iCs/>
        </w:rPr>
        <w:t xml:space="preserve"> </w:t>
      </w:r>
      <w:r w:rsidRPr="00A25021">
        <w:rPr>
          <w:rFonts w:eastAsia="Times New Roman"/>
          <w:bCs/>
        </w:rPr>
        <w:t xml:space="preserve">sui,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Et sui - </w:t>
      </w:r>
      <w:r w:rsidRPr="00A25021">
        <w:rPr>
          <w:rFonts w:eastAsia="Times New Roman"/>
          <w:b/>
          <w:bCs/>
        </w:rPr>
        <w:t>34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ABG </w:t>
      </w:r>
      <w:r w:rsidRPr="00A25021">
        <w:rPr>
          <w:rFonts w:eastAsia="Times New Roman"/>
          <w:bCs/>
        </w:rPr>
        <w:t xml:space="preserve">gente ne b. - </w:t>
      </w:r>
      <w:r w:rsidRPr="00A25021">
        <w:rPr>
          <w:rFonts w:eastAsia="Times New Roman"/>
          <w:b/>
          <w:bCs/>
        </w:rPr>
        <w:t>37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ele mengresche - </w:t>
      </w:r>
      <w:r w:rsidRPr="00A25021">
        <w:rPr>
          <w:rFonts w:eastAsia="Times New Roman"/>
          <w:b/>
          <w:bCs/>
        </w:rPr>
        <w:t>38</w:t>
      </w:r>
      <w:r w:rsidRPr="00A25021">
        <w:rPr>
          <w:rFonts w:eastAsia="Times New Roman"/>
          <w:bCs/>
        </w:rPr>
        <w:t xml:space="preserve">. Car puis que fu mis en la c. - </w:t>
      </w:r>
      <w:r w:rsidRPr="00A25021">
        <w:rPr>
          <w:rFonts w:eastAsia="Times New Roman"/>
          <w:b/>
          <w:bCs/>
        </w:rPr>
        <w:t>41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bCs/>
          <w:i/>
        </w:rPr>
        <w:t>A</w:t>
      </w:r>
      <w:r w:rsidRPr="00A25021">
        <w:rPr>
          <w:rFonts w:eastAsia="Times New Roman"/>
          <w:bCs/>
        </w:rPr>
        <w:t xml:space="preserve"> Je sui toz plains d’envoiserie,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t. p. de muserie, </w:t>
      </w:r>
      <w:r w:rsidRPr="00A25021">
        <w:rPr>
          <w:rFonts w:eastAsia="Times New Roman"/>
          <w:bCs/>
          <w:i/>
        </w:rPr>
        <w:t>G</w:t>
      </w:r>
      <w:r w:rsidRPr="00A25021">
        <w:rPr>
          <w:rFonts w:eastAsia="Times New Roman"/>
          <w:bCs/>
        </w:rPr>
        <w:t xml:space="preserve"> s. droit folz amcesourie - </w:t>
      </w:r>
      <w:r w:rsidRPr="00A25021">
        <w:rPr>
          <w:rFonts w:eastAsia="Times New Roman"/>
          <w:b/>
          <w:bCs/>
        </w:rPr>
        <w:t>43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ABG </w:t>
      </w:r>
      <w:r w:rsidRPr="00A25021">
        <w:rPr>
          <w:rFonts w:eastAsia="Times New Roman"/>
          <w:bCs/>
        </w:rPr>
        <w:t xml:space="preserve">se prueve - </w:t>
      </w:r>
      <w:r w:rsidRPr="00A25021">
        <w:rPr>
          <w:rFonts w:eastAsia="Times New Roman"/>
          <w:b/>
          <w:bCs/>
        </w:rPr>
        <w:t>55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A </w:t>
      </w:r>
      <w:r w:rsidRPr="00A25021">
        <w:rPr>
          <w:rFonts w:eastAsia="Times New Roman"/>
          <w:bCs/>
        </w:rPr>
        <w:t xml:space="preserve">prové - </w:t>
      </w:r>
      <w:r w:rsidRPr="00A25021">
        <w:rPr>
          <w:rFonts w:eastAsia="Times New Roman"/>
          <w:b/>
          <w:bCs/>
        </w:rPr>
        <w:t>56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BG </w:t>
      </w:r>
      <w:r w:rsidRPr="00A25021">
        <w:rPr>
          <w:rFonts w:eastAsia="Times New Roman"/>
          <w:iCs/>
        </w:rPr>
        <w:t>li</w:t>
      </w:r>
      <w:r w:rsidRPr="00A25021">
        <w:rPr>
          <w:rFonts w:eastAsia="Times New Roman"/>
          <w:i/>
          <w:iCs/>
        </w:rPr>
        <w:t xml:space="preserve"> </w:t>
      </w:r>
      <w:r w:rsidRPr="00A25021">
        <w:rPr>
          <w:rFonts w:eastAsia="Times New Roman"/>
          <w:bCs/>
        </w:rPr>
        <w:t xml:space="preserve">maus - </w:t>
      </w:r>
      <w:r w:rsidRPr="00A25021">
        <w:rPr>
          <w:rFonts w:eastAsia="Times New Roman"/>
          <w:b/>
          <w:bCs/>
        </w:rPr>
        <w:t>67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bCs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Je n’ai pas tout mon bois - </w:t>
      </w:r>
      <w:r w:rsidRPr="00A25021">
        <w:rPr>
          <w:rFonts w:eastAsia="Times New Roman"/>
          <w:b/>
          <w:bCs/>
        </w:rPr>
        <w:t>68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Q. sui au feu j’ai f. - </w:t>
      </w:r>
      <w:r w:rsidRPr="00A25021">
        <w:rPr>
          <w:rFonts w:eastAsia="Times New Roman"/>
          <w:b/>
          <w:bCs/>
        </w:rPr>
        <w:t>70-71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>B inter</w:t>
      </w:r>
      <w:r w:rsidRPr="00A25021">
        <w:rPr>
          <w:rFonts w:eastAsia="Times New Roman"/>
          <w:i/>
          <w:iCs/>
        </w:rPr>
        <w:softHyphen/>
        <w:t xml:space="preserve">vertis - </w:t>
      </w:r>
      <w:r w:rsidRPr="00A25021">
        <w:rPr>
          <w:rFonts w:eastAsia="Times New Roman"/>
          <w:b/>
          <w:bCs/>
        </w:rPr>
        <w:t>76-77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intervertis - </w:t>
      </w:r>
      <w:r w:rsidRPr="00A25021">
        <w:rPr>
          <w:rFonts w:eastAsia="Times New Roman"/>
          <w:b/>
          <w:bCs/>
        </w:rPr>
        <w:t>76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qu’il doit - </w:t>
      </w:r>
      <w:r w:rsidRPr="00A25021">
        <w:rPr>
          <w:rFonts w:eastAsia="Times New Roman"/>
          <w:b/>
          <w:bCs/>
        </w:rPr>
        <w:t>79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Ce n’est mervax se - </w:t>
      </w:r>
      <w:r w:rsidRPr="00A25021">
        <w:rPr>
          <w:rFonts w:eastAsia="Times New Roman"/>
          <w:b/>
          <w:bCs/>
        </w:rPr>
        <w:t>82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bCs/>
          <w:i/>
        </w:rPr>
        <w:t>A</w:t>
      </w:r>
      <w:r w:rsidRPr="00A25021">
        <w:rPr>
          <w:rFonts w:eastAsia="Times New Roman"/>
          <w:bCs/>
        </w:rPr>
        <w:t xml:space="preserve"> De ce puis bien dire m. - </w:t>
      </w:r>
      <w:r w:rsidRPr="00A25021">
        <w:rPr>
          <w:rFonts w:eastAsia="Times New Roman"/>
          <w:b/>
          <w:bCs/>
        </w:rPr>
        <w:t>87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Tout a l. - </w:t>
      </w:r>
      <w:r w:rsidRPr="00A25021">
        <w:rPr>
          <w:rFonts w:eastAsia="Times New Roman"/>
          <w:b/>
          <w:bCs/>
        </w:rPr>
        <w:t>88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iCs/>
        </w:rPr>
        <w:t>v.</w:t>
      </w:r>
      <w:r w:rsidRPr="00A25021">
        <w:rPr>
          <w:rFonts w:eastAsia="Times New Roman"/>
          <w:i/>
          <w:iCs/>
        </w:rPr>
        <w:t xml:space="preserve"> </w:t>
      </w:r>
      <w:r w:rsidRPr="00A25021">
        <w:rPr>
          <w:rFonts w:eastAsia="Times New Roman"/>
          <w:bCs/>
        </w:rPr>
        <w:t xml:space="preserve">tout a heure g. - </w:t>
      </w:r>
      <w:r w:rsidRPr="00A25021">
        <w:rPr>
          <w:rFonts w:eastAsia="Times New Roman"/>
          <w:b/>
          <w:bCs/>
        </w:rPr>
        <w:t>89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Et si n’a pas ;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El n’a p. t. s. plesir - </w:t>
      </w:r>
      <w:r w:rsidRPr="00A25021">
        <w:rPr>
          <w:rFonts w:eastAsia="Times New Roman"/>
          <w:b/>
          <w:bCs/>
        </w:rPr>
        <w:t>91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Or ait en dieu bonne esperance - </w:t>
      </w:r>
      <w:r w:rsidRPr="00A25021">
        <w:rPr>
          <w:rFonts w:eastAsia="Times New Roman"/>
          <w:b/>
          <w:bCs/>
        </w:rPr>
        <w:t>92</w:t>
      </w:r>
      <w:r w:rsidRPr="00A25021">
        <w:rPr>
          <w:rFonts w:eastAsia="Times New Roman"/>
          <w:bCs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C’est la plus bele contenance - </w:t>
      </w:r>
      <w:r w:rsidRPr="00A25021">
        <w:rPr>
          <w:rFonts w:eastAsia="Times New Roman"/>
          <w:b/>
        </w:rPr>
        <w:t>105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A </w:t>
      </w:r>
      <w:r w:rsidRPr="00A25021">
        <w:rPr>
          <w:rFonts w:eastAsia="Times New Roman"/>
          <w:bCs/>
        </w:rPr>
        <w:t xml:space="preserve">se je me h. - </w:t>
      </w:r>
      <w:r w:rsidRPr="00A25021">
        <w:rPr>
          <w:rFonts w:eastAsia="Times New Roman"/>
          <w:b/>
        </w:rPr>
        <w:t>106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bCs/>
          <w:i/>
          <w:iCs/>
        </w:rPr>
        <w:t xml:space="preserve">C </w:t>
      </w:r>
      <w:r w:rsidRPr="00A25021">
        <w:rPr>
          <w:rFonts w:eastAsia="Times New Roman"/>
          <w:bCs/>
        </w:rPr>
        <w:t xml:space="preserve">ferai b. - </w:t>
      </w:r>
      <w:r w:rsidRPr="00A25021">
        <w:rPr>
          <w:rFonts w:eastAsia="Times New Roman"/>
          <w:b/>
        </w:rPr>
        <w:t>109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La riens qui - </w:t>
      </w:r>
      <w:r w:rsidRPr="00A25021">
        <w:rPr>
          <w:rFonts w:eastAsia="Times New Roman"/>
          <w:b/>
        </w:rPr>
        <w:t>110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  <w:bCs/>
        </w:rPr>
        <w:t xml:space="preserve">n’os huchier a la p.,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  <w:bCs/>
        </w:rPr>
        <w:t xml:space="preserve">C’est que n’os </w:t>
      </w:r>
      <w:r w:rsidRPr="00A25021">
        <w:rPr>
          <w:rFonts w:eastAsia="Times New Roman"/>
        </w:rPr>
        <w:t xml:space="preserve">hurter a la p. - </w:t>
      </w:r>
      <w:r w:rsidRPr="00A25021">
        <w:rPr>
          <w:rFonts w:eastAsia="Times New Roman"/>
          <w:b/>
        </w:rPr>
        <w:t>115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</w:rPr>
        <w:t>C</w:t>
      </w:r>
      <w:r w:rsidRPr="00A25021">
        <w:rPr>
          <w:rFonts w:eastAsia="Times New Roman"/>
        </w:rPr>
        <w:t xml:space="preserve"> cuida - </w:t>
      </w:r>
      <w:r w:rsidRPr="00A25021">
        <w:rPr>
          <w:rFonts w:eastAsia="Times New Roman"/>
          <w:b/>
        </w:rPr>
        <w:t>116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C </w:t>
      </w:r>
      <w:r w:rsidRPr="00A25021">
        <w:rPr>
          <w:rFonts w:eastAsia="Times New Roman"/>
        </w:rPr>
        <w:t xml:space="preserve">Mais je - </w:t>
      </w:r>
      <w:r w:rsidRPr="00A25021">
        <w:rPr>
          <w:rFonts w:eastAsia="Times New Roman"/>
          <w:b/>
        </w:rPr>
        <w:t>124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</w:rPr>
        <w:t xml:space="preserve">Ne pert il bien que n’i </w:t>
      </w:r>
      <w:r w:rsidRPr="00A25021">
        <w:rPr>
          <w:rFonts w:eastAsia="Times New Roman"/>
          <w:iCs/>
        </w:rPr>
        <w:t>v.</w:t>
      </w:r>
      <w:r w:rsidRPr="00A25021">
        <w:rPr>
          <w:rFonts w:eastAsia="Times New Roman"/>
          <w:i/>
          <w:iCs/>
        </w:rPr>
        <w:t xml:space="preserve"> </w:t>
      </w:r>
      <w:r w:rsidRPr="00A25021">
        <w:rPr>
          <w:rFonts w:eastAsia="Times New Roman"/>
        </w:rPr>
        <w:t xml:space="preserve">- </w:t>
      </w:r>
      <w:r w:rsidRPr="00A25021">
        <w:rPr>
          <w:rFonts w:eastAsia="Times New Roman"/>
          <w:b/>
        </w:rPr>
        <w:t>130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</w:rPr>
        <w:t xml:space="preserve">Leur vie fu tantost f. - </w:t>
      </w:r>
      <w:r w:rsidRPr="00A25021">
        <w:rPr>
          <w:rFonts w:eastAsia="Times New Roman"/>
          <w:b/>
        </w:rPr>
        <w:t>131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A </w:t>
      </w:r>
      <w:r w:rsidRPr="00A25021">
        <w:rPr>
          <w:rFonts w:eastAsia="Times New Roman"/>
        </w:rPr>
        <w:t xml:space="preserve">Mes ce durra,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</w:rPr>
        <w:t xml:space="preserve">La moie d.,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</w:rPr>
        <w:t xml:space="preserve">Mais ce sera - </w:t>
      </w:r>
      <w:r w:rsidRPr="00A25021">
        <w:rPr>
          <w:rFonts w:eastAsia="Times New Roman"/>
          <w:b/>
        </w:rPr>
        <w:t>133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</w:rPr>
        <w:t xml:space="preserve">Or prion a dieu qu’il li - </w:t>
      </w:r>
      <w:r w:rsidRPr="00A25021">
        <w:rPr>
          <w:rFonts w:eastAsia="Times New Roman"/>
          <w:b/>
        </w:rPr>
        <w:t>136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A </w:t>
      </w:r>
      <w:r w:rsidRPr="00A25021">
        <w:rPr>
          <w:rFonts w:eastAsia="Times New Roman"/>
        </w:rPr>
        <w:t xml:space="preserve">a sainte p. - </w:t>
      </w:r>
      <w:r w:rsidRPr="00A25021">
        <w:rPr>
          <w:rFonts w:eastAsia="Times New Roman"/>
          <w:b/>
        </w:rPr>
        <w:t>137</w:t>
      </w:r>
      <w:r w:rsidRPr="00A25021">
        <w:rPr>
          <w:rFonts w:eastAsia="Times New Roman"/>
        </w:rPr>
        <w:t xml:space="preserve">. </w:t>
      </w:r>
      <w:r w:rsidRPr="00A25021">
        <w:rPr>
          <w:rFonts w:eastAsia="Times New Roman"/>
          <w:i/>
          <w:iCs/>
        </w:rPr>
        <w:t xml:space="preserve">G </w:t>
      </w:r>
      <w:r w:rsidRPr="00A25021">
        <w:rPr>
          <w:rFonts w:eastAsia="Times New Roman"/>
        </w:rPr>
        <w:t xml:space="preserve">Tant que puisse avoir ; </w:t>
      </w:r>
      <w:r w:rsidRPr="00A25021">
        <w:rPr>
          <w:rFonts w:eastAsia="Times New Roman"/>
          <w:i/>
          <w:iCs/>
        </w:rPr>
        <w:t xml:space="preserve">BG </w:t>
      </w:r>
      <w:r w:rsidRPr="00A25021">
        <w:rPr>
          <w:rFonts w:eastAsia="Times New Roman"/>
        </w:rPr>
        <w:t xml:space="preserve">s’acordance - </w:t>
      </w:r>
      <w:r w:rsidRPr="00A25021">
        <w:rPr>
          <w:rFonts w:eastAsia="Times New Roman"/>
          <w:i/>
          <w:iCs/>
        </w:rPr>
        <w:t xml:space="preserve">A </w:t>
      </w:r>
      <w:r w:rsidRPr="00A25021">
        <w:rPr>
          <w:rFonts w:eastAsia="Times New Roman"/>
        </w:rPr>
        <w:t>Amen. Explicit le mariage Ruste</w:t>
      </w:r>
      <w:r w:rsidRPr="00A25021">
        <w:rPr>
          <w:rFonts w:eastAsia="Times New Roman"/>
        </w:rPr>
        <w:softHyphen/>
        <w:t xml:space="preserve">buef, </w:t>
      </w:r>
      <w:r w:rsidRPr="00A25021">
        <w:rPr>
          <w:rFonts w:eastAsia="Times New Roman"/>
          <w:i/>
          <w:iCs/>
        </w:rPr>
        <w:t xml:space="preserve">B </w:t>
      </w:r>
      <w:r w:rsidRPr="00A25021">
        <w:rPr>
          <w:rFonts w:eastAsia="Times New Roman"/>
        </w:rPr>
        <w:t xml:space="preserve">Explicit le mariage Rutebuef, </w:t>
      </w:r>
      <w:r w:rsidRPr="00A25021">
        <w:rPr>
          <w:rFonts w:eastAsia="Times New Roman"/>
          <w:i/>
          <w:iCs/>
        </w:rPr>
        <w:t>G explicit mq.</w:t>
      </w:r>
    </w:p>
    <w:sectPr w:rsidR="00A25021" w:rsidRPr="00E010B0" w:rsidSect="007A5CC3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F2" w:rsidRDefault="006925F2" w:rsidP="00803247">
      <w:pPr>
        <w:spacing w:after="0" w:line="240" w:lineRule="auto"/>
      </w:pPr>
      <w:r>
        <w:separator/>
      </w:r>
    </w:p>
  </w:endnote>
  <w:endnote w:type="continuationSeparator" w:id="1">
    <w:p w:rsidR="006925F2" w:rsidRDefault="006925F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F2" w:rsidRDefault="006925F2" w:rsidP="00803247">
      <w:pPr>
        <w:spacing w:after="0" w:line="240" w:lineRule="auto"/>
      </w:pPr>
      <w:r>
        <w:separator/>
      </w:r>
    </w:p>
  </w:footnote>
  <w:footnote w:type="continuationSeparator" w:id="1">
    <w:p w:rsidR="006925F2" w:rsidRDefault="006925F2" w:rsidP="00803247">
      <w:pPr>
        <w:spacing w:after="0" w:line="240" w:lineRule="auto"/>
      </w:pPr>
      <w:r>
        <w:continuationSeparator/>
      </w:r>
    </w:p>
  </w:footnote>
  <w:footnote w:id="2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Sur les raisons qui rendent peu vraisemblable l</w:t>
      </w:r>
      <w:r w:rsidR="00F55947" w:rsidRPr="00F55947">
        <w:rPr>
          <w:sz w:val="22"/>
        </w:rPr>
        <w:t>’</w:t>
      </w:r>
      <w:r w:rsidRPr="00F55947">
        <w:rPr>
          <w:sz w:val="22"/>
        </w:rPr>
        <w:t xml:space="preserve">interprétation de Dufournet </w:t>
      </w:r>
      <w:r w:rsidRPr="00F55947">
        <w:rPr>
          <w:iCs/>
          <w:sz w:val="22"/>
        </w:rPr>
        <w:t>(</w:t>
      </w:r>
      <w:r w:rsidRPr="00F55947">
        <w:rPr>
          <w:i/>
          <w:iCs/>
          <w:sz w:val="22"/>
        </w:rPr>
        <w:t xml:space="preserve">toute la rien qui </w:t>
      </w:r>
      <w:r w:rsidRPr="00F55947">
        <w:rPr>
          <w:iCs/>
          <w:sz w:val="22"/>
        </w:rPr>
        <w:t>=</w:t>
      </w:r>
      <w:r w:rsidRPr="00F55947">
        <w:rPr>
          <w:i/>
          <w:iCs/>
          <w:sz w:val="22"/>
        </w:rPr>
        <w:t xml:space="preserve"> </w:t>
      </w:r>
      <w:r w:rsidRPr="00F55947">
        <w:rPr>
          <w:iCs/>
          <w:sz w:val="22"/>
        </w:rPr>
        <w:t>« </w:t>
      </w:r>
      <w:r w:rsidRPr="00F55947">
        <w:rPr>
          <w:sz w:val="22"/>
        </w:rPr>
        <w:t xml:space="preserve">tous ceux qui ») et sur celles qui interdisent de voir dans cette </w:t>
      </w:r>
      <w:r w:rsidRPr="00F55947">
        <w:rPr>
          <w:i/>
          <w:iCs/>
          <w:sz w:val="22"/>
        </w:rPr>
        <w:t xml:space="preserve">rien </w:t>
      </w:r>
      <w:r w:rsidRPr="00F55947">
        <w:rPr>
          <w:sz w:val="22"/>
        </w:rPr>
        <w:t>la femme du poète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voir Zink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1985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p. 116-7</w:t>
      </w:r>
      <w:r w:rsidR="00167251">
        <w:rPr>
          <w:sz w:val="22"/>
        </w:rPr>
        <w:t> :</w:t>
      </w:r>
      <w:r w:rsidR="00F55947" w:rsidRPr="00F55947">
        <w:rPr>
          <w:sz w:val="22"/>
        </w:rPr>
        <w:t xml:space="preserve"> </w:t>
      </w:r>
      <w:r w:rsidRPr="00F55947">
        <w:rPr>
          <w:sz w:val="22"/>
        </w:rPr>
        <w:t>« Ne peut-on penser que la seule per</w:t>
      </w:r>
      <w:r w:rsidRPr="00F55947">
        <w:rPr>
          <w:sz w:val="22"/>
        </w:rPr>
        <w:softHyphen/>
        <w:t>sonne qui aime sincèrement (le poète)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c</w:t>
      </w:r>
      <w:r w:rsidR="00F55947" w:rsidRPr="00F55947">
        <w:rPr>
          <w:sz w:val="22"/>
        </w:rPr>
        <w:t>’</w:t>
      </w:r>
      <w:r w:rsidRPr="00F55947">
        <w:rPr>
          <w:sz w:val="22"/>
        </w:rPr>
        <w:t>est lui-même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et les deux vers ne pourraient-ils signifier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« j</w:t>
      </w:r>
      <w:r w:rsidR="00F55947" w:rsidRPr="00F55947">
        <w:rPr>
          <w:sz w:val="22"/>
        </w:rPr>
        <w:t>’</w:t>
      </w:r>
      <w:r w:rsidRPr="00F55947">
        <w:rPr>
          <w:sz w:val="22"/>
        </w:rPr>
        <w:t>ai fait mon propre malheur »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ce qui est bien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idée centrale du poème</w:t>
      </w:r>
      <w:r w:rsidR="00F55947" w:rsidRPr="00F55947">
        <w:rPr>
          <w:sz w:val="22"/>
        </w:rPr>
        <w:t xml:space="preserve"> ? </w:t>
      </w:r>
      <w:r w:rsidRPr="00F55947">
        <w:rPr>
          <w:sz w:val="22"/>
        </w:rPr>
        <w:t>» Le point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interrogation qui accompagne cette hypothèse est loin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être de pure rhétorique.</w:t>
      </w:r>
    </w:p>
  </w:footnote>
  <w:footnote w:id="3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La trame est le fil qui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croisé avec la chaîne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permet de tisser. Ce fil venant à faire défaut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 xml:space="preserve">le poète doit se remettre à filer pour en avoir à nouveau. Image analogue dans </w:t>
      </w:r>
      <w:r w:rsidRPr="00F55947">
        <w:rPr>
          <w:i/>
          <w:iCs/>
          <w:sz w:val="22"/>
        </w:rPr>
        <w:t xml:space="preserve">Plaies du monde </w:t>
      </w:r>
      <w:r w:rsidRPr="00F55947">
        <w:rPr>
          <w:sz w:val="22"/>
        </w:rPr>
        <w:t>3-5</w:t>
      </w:r>
      <w:r w:rsidR="00F55947" w:rsidRPr="00F55947">
        <w:rPr>
          <w:sz w:val="22"/>
        </w:rPr>
        <w:t xml:space="preserve">, </w:t>
      </w:r>
      <w:r w:rsidRPr="00F55947">
        <w:rPr>
          <w:i/>
          <w:iCs/>
          <w:sz w:val="22"/>
        </w:rPr>
        <w:t>Griesche d</w:t>
      </w:r>
      <w:r w:rsidR="00F55947" w:rsidRPr="00F55947">
        <w:rPr>
          <w:i/>
          <w:iCs/>
          <w:sz w:val="22"/>
        </w:rPr>
        <w:t>’</w:t>
      </w:r>
      <w:r w:rsidRPr="00F55947">
        <w:rPr>
          <w:i/>
          <w:iCs/>
          <w:sz w:val="22"/>
        </w:rPr>
        <w:t xml:space="preserve">hiver </w:t>
      </w:r>
      <w:r w:rsidRPr="00F55947">
        <w:rPr>
          <w:sz w:val="22"/>
        </w:rPr>
        <w:t>89</w:t>
      </w:r>
      <w:r w:rsidR="00F55947" w:rsidRPr="00F55947">
        <w:rPr>
          <w:sz w:val="22"/>
        </w:rPr>
        <w:t xml:space="preserve">, </w:t>
      </w:r>
      <w:r w:rsidRPr="00F55947">
        <w:rPr>
          <w:i/>
          <w:iCs/>
          <w:sz w:val="22"/>
        </w:rPr>
        <w:t>Griesche d</w:t>
      </w:r>
      <w:r w:rsidR="00F55947" w:rsidRPr="00F55947">
        <w:rPr>
          <w:i/>
          <w:iCs/>
          <w:sz w:val="22"/>
        </w:rPr>
        <w:t>’</w:t>
      </w:r>
      <w:r w:rsidRPr="00F55947">
        <w:rPr>
          <w:i/>
          <w:iCs/>
          <w:sz w:val="22"/>
        </w:rPr>
        <w:t xml:space="preserve">été </w:t>
      </w:r>
      <w:r w:rsidRPr="00F55947">
        <w:rPr>
          <w:sz w:val="22"/>
        </w:rPr>
        <w:t>59.</w:t>
      </w:r>
    </w:p>
  </w:footnote>
  <w:footnote w:id="4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enchaînement des idées est le suivant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un fou qui ne se comporte pas comme un fou perd son temps (proverbe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Morawski n° 792)</w:t>
      </w:r>
      <w:r w:rsidR="00F55947" w:rsidRPr="00F55947">
        <w:rPr>
          <w:sz w:val="22"/>
        </w:rPr>
        <w:t xml:space="preserve"> ; </w:t>
      </w:r>
      <w:r w:rsidRPr="00F55947">
        <w:rPr>
          <w:sz w:val="22"/>
        </w:rPr>
        <w:t>ce n</w:t>
      </w:r>
      <w:r w:rsidR="00F55947" w:rsidRPr="00F55947">
        <w:rPr>
          <w:sz w:val="22"/>
        </w:rPr>
        <w:t>’</w:t>
      </w:r>
      <w:r w:rsidRPr="00F55947">
        <w:rPr>
          <w:sz w:val="22"/>
        </w:rPr>
        <w:t>est pas mon cas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puisque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moi qui suis fou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j</w:t>
      </w:r>
      <w:r w:rsidR="00F55947" w:rsidRPr="00F55947">
        <w:rPr>
          <w:sz w:val="22"/>
        </w:rPr>
        <w:t>’</w:t>
      </w:r>
      <w:r w:rsidRPr="00F55947">
        <w:rPr>
          <w:sz w:val="22"/>
        </w:rPr>
        <w:t>ai bien agi comme un fou en me mariant alors que je n</w:t>
      </w:r>
      <w:r w:rsidR="00F55947" w:rsidRPr="00F55947">
        <w:rPr>
          <w:sz w:val="22"/>
        </w:rPr>
        <w:t>’</w:t>
      </w:r>
      <w:r w:rsidRPr="00F55947">
        <w:rPr>
          <w:sz w:val="22"/>
        </w:rPr>
        <w:t>ai pas de mai</w:t>
      </w:r>
      <w:r w:rsidRPr="00F55947">
        <w:rPr>
          <w:sz w:val="22"/>
        </w:rPr>
        <w:softHyphen/>
        <w:t>son. On ne saurait donc me reprocher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avoir agi contre la raison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puisque j</w:t>
      </w:r>
      <w:r w:rsidR="00F55947" w:rsidRPr="00F55947">
        <w:rPr>
          <w:sz w:val="22"/>
        </w:rPr>
        <w:t>’</w:t>
      </w:r>
      <w:r w:rsidRPr="00F55947">
        <w:rPr>
          <w:sz w:val="22"/>
        </w:rPr>
        <w:t>ai agi en fou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étant fou.</w:t>
      </w:r>
    </w:p>
  </w:footnote>
  <w:footnote w:id="5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Même expression dans le </w:t>
      </w:r>
      <w:r w:rsidRPr="00F55947">
        <w:rPr>
          <w:i/>
          <w:iCs/>
          <w:sz w:val="22"/>
        </w:rPr>
        <w:t xml:space="preserve">Dit des droits </w:t>
      </w:r>
      <w:r w:rsidRPr="00F55947">
        <w:rPr>
          <w:sz w:val="22"/>
        </w:rPr>
        <w:t>du Clerc de Vaudoi (Ruelle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1969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p. 50). Voir Zink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1985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p. 117-8.</w:t>
      </w:r>
    </w:p>
  </w:footnote>
  <w:footnote w:id="6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Jeu de mot (propre au ms. </w:t>
      </w:r>
      <w:r w:rsidRPr="00F55947">
        <w:rPr>
          <w:i/>
          <w:iCs/>
          <w:sz w:val="22"/>
        </w:rPr>
        <w:t>C</w:t>
      </w:r>
      <w:r w:rsidRPr="00F55947">
        <w:rPr>
          <w:iCs/>
          <w:sz w:val="22"/>
        </w:rPr>
        <w:t>)</w:t>
      </w:r>
      <w:r w:rsidRPr="00F55947">
        <w:rPr>
          <w:i/>
          <w:iCs/>
          <w:sz w:val="22"/>
        </w:rPr>
        <w:t xml:space="preserve"> </w:t>
      </w:r>
      <w:r w:rsidRPr="00F55947">
        <w:rPr>
          <w:sz w:val="22"/>
        </w:rPr>
        <w:t>sur « se couvrir »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qui signifie à la fois « se garantir » et « se vêtir »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ce deuxième sens étant explicité au v. 47.</w:t>
      </w:r>
    </w:p>
  </w:footnote>
  <w:footnote w:id="7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Il est difficile de préserver le rapprochement cher à Rutebeuf entre son nom et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adjec</w:t>
      </w:r>
      <w:r w:rsidRPr="00F55947">
        <w:rPr>
          <w:sz w:val="22"/>
        </w:rPr>
        <w:softHyphen/>
        <w:t>tif rude tout en évitant toute ambiguïté touchant le sens de ce mot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qui en ancien français ne signifie rien d</w:t>
      </w:r>
      <w:r w:rsidR="00F55947" w:rsidRPr="00F55947">
        <w:rPr>
          <w:sz w:val="22"/>
        </w:rPr>
        <w:t>’</w:t>
      </w:r>
      <w:r w:rsidRPr="00F55947">
        <w:rPr>
          <w:sz w:val="22"/>
        </w:rPr>
        <w:t xml:space="preserve">autre que grossier. « Rutebuez qui rudement huevre » (cf. </w:t>
      </w:r>
      <w:r w:rsidRPr="00F55947">
        <w:rPr>
          <w:i/>
          <w:iCs/>
          <w:sz w:val="22"/>
        </w:rPr>
        <w:t xml:space="preserve">Voie de Paradis </w:t>
      </w:r>
      <w:r w:rsidRPr="00F55947">
        <w:rPr>
          <w:iCs/>
          <w:sz w:val="22"/>
        </w:rPr>
        <w:t>18</w:t>
      </w:r>
      <w:r w:rsidR="00F55947" w:rsidRPr="00F55947">
        <w:rPr>
          <w:iCs/>
          <w:sz w:val="22"/>
        </w:rPr>
        <w:t xml:space="preserve">, </w:t>
      </w:r>
      <w:r w:rsidRPr="00F55947">
        <w:rPr>
          <w:i/>
          <w:iCs/>
          <w:sz w:val="22"/>
        </w:rPr>
        <w:t xml:space="preserve">Sacristain </w:t>
      </w:r>
      <w:r w:rsidRPr="00F55947">
        <w:rPr>
          <w:sz w:val="22"/>
        </w:rPr>
        <w:t>759</w:t>
      </w:r>
      <w:r w:rsidR="00F55947" w:rsidRPr="00F55947">
        <w:rPr>
          <w:sz w:val="22"/>
        </w:rPr>
        <w:t xml:space="preserve">, </w:t>
      </w:r>
      <w:r w:rsidRPr="00F55947">
        <w:rPr>
          <w:i/>
          <w:iCs/>
          <w:sz w:val="22"/>
        </w:rPr>
        <w:t xml:space="preserve">Sainte Elysabel </w:t>
      </w:r>
      <w:r w:rsidRPr="00F55947">
        <w:rPr>
          <w:sz w:val="22"/>
        </w:rPr>
        <w:t>2156-68) ne peut vouloir dire « Rute</w:t>
      </w:r>
      <w:r w:rsidRPr="00F55947">
        <w:rPr>
          <w:sz w:val="22"/>
        </w:rPr>
        <w:softHyphen/>
        <w:t>beuf qui travaille beaucoup » – comme on dit en fr. mod. « c</w:t>
      </w:r>
      <w:r w:rsidR="00F55947" w:rsidRPr="00F55947">
        <w:rPr>
          <w:sz w:val="22"/>
        </w:rPr>
        <w:t>’</w:t>
      </w:r>
      <w:r w:rsidR="00167251">
        <w:rPr>
          <w:sz w:val="22"/>
        </w:rPr>
        <w:t>est un rude travailleur »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« il a rudement travaillé » –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mais « Rutebeuf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dont le travail est grossier ». Ici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d</w:t>
      </w:r>
      <w:r w:rsidR="00F55947" w:rsidRPr="00F55947">
        <w:rPr>
          <w:sz w:val="22"/>
        </w:rPr>
        <w:t>’</w:t>
      </w:r>
      <w:r w:rsidRPr="00F55947">
        <w:rPr>
          <w:sz w:val="22"/>
        </w:rPr>
        <w:t>ail</w:t>
      </w:r>
      <w:r w:rsidRPr="00F55947">
        <w:rPr>
          <w:sz w:val="22"/>
        </w:rPr>
        <w:softHyphen/>
        <w:t>leurs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cette interprétation s</w:t>
      </w:r>
      <w:r w:rsidR="00F55947" w:rsidRPr="00F55947">
        <w:rPr>
          <w:sz w:val="22"/>
        </w:rPr>
        <w:t>’</w:t>
      </w:r>
      <w:r w:rsidRPr="00F55947">
        <w:rPr>
          <w:sz w:val="22"/>
        </w:rPr>
        <w:t>accorde seule avec le contexte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l</w:t>
      </w:r>
      <w:r w:rsidR="00F55947" w:rsidRPr="00F55947">
        <w:rPr>
          <w:sz w:val="22"/>
        </w:rPr>
        <w:t>’</w:t>
      </w:r>
      <w:r w:rsidRPr="00F55947">
        <w:rPr>
          <w:sz w:val="22"/>
        </w:rPr>
        <w:t>activité de ce balourd ne peut réussir à le mettre à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abri du besoin.</w:t>
      </w:r>
    </w:p>
  </w:footnote>
  <w:footnote w:id="8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Le mandement optimiste du poète à ses amis devrait les inciter à récompenser géné</w:t>
      </w:r>
      <w:r w:rsidRPr="00F55947">
        <w:rPr>
          <w:sz w:val="22"/>
        </w:rPr>
        <w:softHyphen/>
        <w:t>reusement ceux qui leur transmettront ces bonnes nouvelles. Mais comme celles-ci sont à prendre par antiphrase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Rutebeuf ajoute qu</w:t>
      </w:r>
      <w:r w:rsidR="00F55947" w:rsidRPr="00F55947">
        <w:rPr>
          <w:sz w:val="22"/>
        </w:rPr>
        <w:t>’</w:t>
      </w:r>
      <w:r w:rsidRPr="00F55947">
        <w:rPr>
          <w:sz w:val="22"/>
        </w:rPr>
        <w:t>il convient au contraire de s</w:t>
      </w:r>
      <w:r w:rsidR="00F55947" w:rsidRPr="00F55947">
        <w:rPr>
          <w:sz w:val="22"/>
        </w:rPr>
        <w:t>’</w:t>
      </w:r>
      <w:r w:rsidRPr="00F55947">
        <w:rPr>
          <w:sz w:val="22"/>
        </w:rPr>
        <w:t>abstenir de donner un pourboire à ces messagers de malheur.</w:t>
      </w:r>
    </w:p>
  </w:footnote>
  <w:footnote w:id="9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idée est que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n</w:t>
      </w:r>
      <w:r w:rsidR="00F55947" w:rsidRPr="00F55947">
        <w:rPr>
          <w:sz w:val="22"/>
        </w:rPr>
        <w:t>’</w:t>
      </w:r>
      <w:r w:rsidRPr="00F55947">
        <w:rPr>
          <w:sz w:val="22"/>
        </w:rPr>
        <w:t>ayant plus rien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le poète ne craint plus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avoir à payer amendes ou impôts. Pour la rendre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la traduction s</w:t>
      </w:r>
      <w:r w:rsidR="00F55947" w:rsidRPr="00F55947">
        <w:rPr>
          <w:sz w:val="22"/>
        </w:rPr>
        <w:t>’</w:t>
      </w:r>
      <w:r w:rsidRPr="00F55947">
        <w:rPr>
          <w:sz w:val="22"/>
        </w:rPr>
        <w:t>autorise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anachronisme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une substitution de termes. Les prévôts étaient des officiers de justice de rang subalterne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dépendant des baillis. La charge était affermée. Philippe le Bel leur retirera le pouvoir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infliger des taxes et des amendes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d</w:t>
      </w:r>
      <w:r w:rsidR="00F55947" w:rsidRPr="00F55947">
        <w:rPr>
          <w:sz w:val="22"/>
        </w:rPr>
        <w:t>’</w:t>
      </w:r>
      <w:r w:rsidRPr="00F55947">
        <w:rPr>
          <w:sz w:val="22"/>
        </w:rPr>
        <w:t>autant plus abusives qu</w:t>
      </w:r>
      <w:r w:rsidR="00F55947" w:rsidRPr="00F55947">
        <w:rPr>
          <w:sz w:val="22"/>
        </w:rPr>
        <w:t>’</w:t>
      </w:r>
      <w:r w:rsidRPr="00F55947">
        <w:rPr>
          <w:sz w:val="22"/>
        </w:rPr>
        <w:t>ils en retenaient une part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pour réser</w:t>
      </w:r>
      <w:r w:rsidRPr="00F55947">
        <w:rPr>
          <w:sz w:val="22"/>
        </w:rPr>
        <w:softHyphen/>
        <w:t>ver ce droit aux sénéchaux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aux baillis et aux échevins. Les maires étaient des sortes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intendants ou de régisseurs qui administraient un domaine au nom du seigneur. Parmi leurs attributions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 xml:space="preserve">il y avait en particulier celle de collecter les impôts. Cf. </w:t>
      </w:r>
      <w:r w:rsidRPr="00F55947">
        <w:rPr>
          <w:i/>
          <w:iCs/>
          <w:sz w:val="22"/>
        </w:rPr>
        <w:t xml:space="preserve">État du monde </w:t>
      </w:r>
      <w:r w:rsidRPr="00F55947">
        <w:rPr>
          <w:sz w:val="22"/>
        </w:rPr>
        <w:t>93-120.</w:t>
      </w:r>
    </w:p>
  </w:footnote>
  <w:footnote w:id="10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Mot à mot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« je suis à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endroit où le maillet enfonce le coin ».</w:t>
      </w:r>
    </w:p>
  </w:footnote>
  <w:footnote w:id="11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« Se frotter au lange »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c</w:t>
      </w:r>
      <w:r w:rsidR="00F55947" w:rsidRPr="00F55947">
        <w:rPr>
          <w:sz w:val="22"/>
        </w:rPr>
        <w:t>’</w:t>
      </w:r>
      <w:r w:rsidRPr="00F55947">
        <w:rPr>
          <w:sz w:val="22"/>
        </w:rPr>
        <w:t>est ne pas avoir de chemise et porter à même la peau le vête</w:t>
      </w:r>
      <w:r w:rsidRPr="00F55947">
        <w:rPr>
          <w:sz w:val="22"/>
        </w:rPr>
        <w:softHyphen/>
        <w:t>ment de dessus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dont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étoffe rugueuse écorche et gratte. Ce pouvait être un signe de mortification volontaire ou un signe de misère. Rutebeuf joue de cette double pos</w:t>
      </w:r>
      <w:r w:rsidRPr="00F55947">
        <w:rPr>
          <w:sz w:val="22"/>
        </w:rPr>
        <w:softHyphen/>
        <w:t>sibilité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il n</w:t>
      </w:r>
      <w:r w:rsidR="00F55947" w:rsidRPr="00F55947">
        <w:rPr>
          <w:sz w:val="22"/>
        </w:rPr>
        <w:t>’</w:t>
      </w:r>
      <w:r w:rsidRPr="00F55947">
        <w:rPr>
          <w:sz w:val="22"/>
        </w:rPr>
        <w:t>a pas d</w:t>
      </w:r>
      <w:r w:rsidR="00F55947" w:rsidRPr="00F55947">
        <w:rPr>
          <w:sz w:val="22"/>
        </w:rPr>
        <w:t>’</w:t>
      </w:r>
      <w:r w:rsidRPr="00F55947">
        <w:rPr>
          <w:sz w:val="22"/>
        </w:rPr>
        <w:t>autre choix que de subir la pénitence que Dieu lui impose. Par contraste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le mouvement de conversion qui marque la fin du poème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amène à accepter cette pénitence et à en faire l</w:t>
      </w:r>
      <w:r w:rsidR="00F55947" w:rsidRPr="00F55947">
        <w:rPr>
          <w:sz w:val="22"/>
        </w:rPr>
        <w:t>’</w:t>
      </w:r>
      <w:r w:rsidRPr="00F55947">
        <w:rPr>
          <w:sz w:val="22"/>
        </w:rPr>
        <w:t>instrument de sa sanctification.</w:t>
      </w:r>
    </w:p>
  </w:footnote>
  <w:footnote w:id="12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Jeu de mots amené par la mention des bûches de chêne que le poète n</w:t>
      </w:r>
      <w:r w:rsidR="00F55947" w:rsidRPr="00F55947">
        <w:rPr>
          <w:sz w:val="22"/>
        </w:rPr>
        <w:t>’</w:t>
      </w:r>
      <w:r w:rsidRPr="00F55947">
        <w:rPr>
          <w:sz w:val="22"/>
        </w:rPr>
        <w:t>a pas. « Si a fou et tremble » signifie à la fois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« il y a un fou et il tremble »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et</w:t>
      </w:r>
      <w:r w:rsidR="00F55947" w:rsidRPr="00F55947">
        <w:rPr>
          <w:sz w:val="22"/>
        </w:rPr>
        <w:t xml:space="preserve"> : </w:t>
      </w:r>
      <w:r w:rsidRPr="00F55947">
        <w:rPr>
          <w:sz w:val="22"/>
        </w:rPr>
        <w:t>« il y a du hêtre (fou) et du tremble. »</w:t>
      </w:r>
    </w:p>
  </w:footnote>
  <w:footnote w:id="13">
    <w:p w:rsidR="00700898" w:rsidRPr="00F55947" w:rsidRDefault="00700898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F.-B. suggère que le pot est peut-être le « symbole des resources de bouche » (I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549). Mais le pot brisé représente aussi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 xml:space="preserve">en particulier par référence à un passage célèbre de saint Paul </w:t>
      </w:r>
      <w:r w:rsidRPr="00F55947">
        <w:rPr>
          <w:iCs/>
          <w:sz w:val="22"/>
        </w:rPr>
        <w:t>(</w:t>
      </w:r>
      <w:r w:rsidRPr="00F55947">
        <w:rPr>
          <w:i/>
          <w:iCs/>
          <w:sz w:val="22"/>
        </w:rPr>
        <w:t xml:space="preserve">Rom. </w:t>
      </w:r>
      <w:r w:rsidRPr="00F55947">
        <w:rPr>
          <w:sz w:val="22"/>
        </w:rPr>
        <w:t>9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20-24)</w:t>
      </w:r>
      <w:r w:rsidR="00F55947" w:rsidRPr="00F55947">
        <w:rPr>
          <w:sz w:val="22"/>
        </w:rPr>
        <w:t xml:space="preserve">, </w:t>
      </w:r>
      <w:r w:rsidRPr="00F55947">
        <w:rPr>
          <w:sz w:val="22"/>
        </w:rPr>
        <w:t>l</w:t>
      </w:r>
      <w:r w:rsidR="00F55947" w:rsidRPr="00F55947">
        <w:rPr>
          <w:sz w:val="22"/>
        </w:rPr>
        <w:t>’</w:t>
      </w:r>
      <w:r w:rsidRPr="00F55947">
        <w:rPr>
          <w:sz w:val="22"/>
        </w:rPr>
        <w:t>être livré à la colère de son créateur.</w:t>
      </w:r>
    </w:p>
  </w:footnote>
  <w:footnote w:id="14">
    <w:p w:rsidR="00F55947" w:rsidRPr="00F55947" w:rsidRDefault="00F55947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Même thème, traité sur un registre plus léger, dans la chanson XII de Colin Muset, v. 15-27.</w:t>
      </w:r>
    </w:p>
  </w:footnote>
  <w:footnote w:id="15">
    <w:p w:rsidR="00F55947" w:rsidRPr="00F55947" w:rsidRDefault="00F55947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On se signait sur le passage d’un prêtre, mais aussi devant toute nouvelle ou tout spec</w:t>
      </w:r>
      <w:r w:rsidRPr="00F55947">
        <w:rPr>
          <w:sz w:val="22"/>
        </w:rPr>
        <w:softHyphen/>
        <w:t>tacle surprenants ou effrayants.</w:t>
      </w:r>
    </w:p>
  </w:footnote>
  <w:footnote w:id="16">
    <w:p w:rsidR="00F55947" w:rsidRPr="00F55947" w:rsidRDefault="00F55947" w:rsidP="00F55947">
      <w:pPr>
        <w:pStyle w:val="Notedebasdepage"/>
        <w:ind w:firstLine="284"/>
        <w:jc w:val="both"/>
        <w:rPr>
          <w:sz w:val="22"/>
        </w:rPr>
      </w:pPr>
      <w:r w:rsidRPr="00F55947">
        <w:rPr>
          <w:rStyle w:val="Appelnotedebasdep"/>
          <w:sz w:val="22"/>
        </w:rPr>
        <w:footnoteRef/>
      </w:r>
      <w:r w:rsidRPr="00F55947">
        <w:rPr>
          <w:sz w:val="22"/>
        </w:rPr>
        <w:t xml:space="preserve"> Même idée à la fin des </w:t>
      </w:r>
      <w:r w:rsidRPr="00F55947">
        <w:rPr>
          <w:i/>
          <w:iCs/>
          <w:sz w:val="22"/>
        </w:rPr>
        <w:t xml:space="preserve">Congés </w:t>
      </w:r>
      <w:r w:rsidRPr="00F55947">
        <w:rPr>
          <w:sz w:val="22"/>
        </w:rPr>
        <w:t>de Jean Bodel (v. 537-540).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D06BA"/>
    <w:rsid w:val="00143330"/>
    <w:rsid w:val="00167251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0FCB"/>
    <w:rsid w:val="00324D9A"/>
    <w:rsid w:val="00331F6A"/>
    <w:rsid w:val="00352850"/>
    <w:rsid w:val="0038253D"/>
    <w:rsid w:val="003F427C"/>
    <w:rsid w:val="00424433"/>
    <w:rsid w:val="00443218"/>
    <w:rsid w:val="00473214"/>
    <w:rsid w:val="004A2FD6"/>
    <w:rsid w:val="004B71C2"/>
    <w:rsid w:val="0053039B"/>
    <w:rsid w:val="00546476"/>
    <w:rsid w:val="00566ECD"/>
    <w:rsid w:val="005747EE"/>
    <w:rsid w:val="005B250F"/>
    <w:rsid w:val="005C7534"/>
    <w:rsid w:val="005F0217"/>
    <w:rsid w:val="006530F1"/>
    <w:rsid w:val="006925F2"/>
    <w:rsid w:val="006D5DE4"/>
    <w:rsid w:val="00700898"/>
    <w:rsid w:val="0071057A"/>
    <w:rsid w:val="00723957"/>
    <w:rsid w:val="00762803"/>
    <w:rsid w:val="00787F21"/>
    <w:rsid w:val="007A5CC3"/>
    <w:rsid w:val="007A679F"/>
    <w:rsid w:val="007B5E03"/>
    <w:rsid w:val="007B6427"/>
    <w:rsid w:val="00800606"/>
    <w:rsid w:val="00801B33"/>
    <w:rsid w:val="00803247"/>
    <w:rsid w:val="0087188C"/>
    <w:rsid w:val="008811E8"/>
    <w:rsid w:val="00881F01"/>
    <w:rsid w:val="00890E81"/>
    <w:rsid w:val="008B19FE"/>
    <w:rsid w:val="008B7553"/>
    <w:rsid w:val="008C4B7C"/>
    <w:rsid w:val="00904547"/>
    <w:rsid w:val="009064A4"/>
    <w:rsid w:val="009E398B"/>
    <w:rsid w:val="00A0414B"/>
    <w:rsid w:val="00A04B4A"/>
    <w:rsid w:val="00A25021"/>
    <w:rsid w:val="00A321CC"/>
    <w:rsid w:val="00A57907"/>
    <w:rsid w:val="00A97ED6"/>
    <w:rsid w:val="00AB3D59"/>
    <w:rsid w:val="00AB7043"/>
    <w:rsid w:val="00AC6E7A"/>
    <w:rsid w:val="00AF5A2B"/>
    <w:rsid w:val="00B1035C"/>
    <w:rsid w:val="00B31206"/>
    <w:rsid w:val="00B82287"/>
    <w:rsid w:val="00BB314E"/>
    <w:rsid w:val="00BB5D9F"/>
    <w:rsid w:val="00BF68AF"/>
    <w:rsid w:val="00C41170"/>
    <w:rsid w:val="00C63041"/>
    <w:rsid w:val="00C65891"/>
    <w:rsid w:val="00CB29F7"/>
    <w:rsid w:val="00CC1F34"/>
    <w:rsid w:val="00CD4720"/>
    <w:rsid w:val="00CF403E"/>
    <w:rsid w:val="00D10091"/>
    <w:rsid w:val="00D63106"/>
    <w:rsid w:val="00D978C4"/>
    <w:rsid w:val="00DD4CBB"/>
    <w:rsid w:val="00E010B0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55947"/>
    <w:rsid w:val="00FC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61</cp:revision>
  <dcterms:created xsi:type="dcterms:W3CDTF">2010-03-14T14:48:00Z</dcterms:created>
  <dcterms:modified xsi:type="dcterms:W3CDTF">2010-07-22T13:38:00Z</dcterms:modified>
</cp:coreProperties>
</file>