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12" w:rsidRDefault="00C91512" w:rsidP="00C91512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 w:rsidRPr="0051247B">
        <w:rPr>
          <w:rFonts w:eastAsia="Times New Roman" w:cs="Times New Roman"/>
          <w:i/>
        </w:rPr>
        <w:t>texte établi, traduit, annoté et présenté avec variantes par Michel Zink</w:t>
      </w:r>
      <w:r w:rsidRPr="0051247B">
        <w:t>,</w:t>
      </w:r>
      <w:r>
        <w:t xml:space="preserve"> </w:t>
      </w:r>
    </w:p>
    <w:p w:rsidR="00C91512" w:rsidRDefault="00C91512" w:rsidP="00C91512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M. </w:t>
      </w:r>
      <w:r>
        <w:rPr>
          <w:smallCaps/>
        </w:rPr>
        <w:t>Zink</w:t>
      </w:r>
      <w:r>
        <w:t>, 1990 : Paris, Garnier, vol. 2, pp. 450-458.</w:t>
      </w:r>
    </w:p>
    <w:p w:rsidR="0022242E" w:rsidRPr="00C91512" w:rsidRDefault="00C91512" w:rsidP="00C91512">
      <w:pPr>
        <w:suppressLineNumbers/>
        <w:spacing w:after="0"/>
        <w:rPr>
          <w:b/>
          <w:iCs/>
          <w:smallCaps/>
          <w:sz w:val="32"/>
          <w:szCs w:val="20"/>
        </w:rPr>
      </w:pPr>
      <w:r w:rsidRPr="00C91512">
        <w:rPr>
          <w:b/>
          <w:iCs/>
          <w:smallCaps/>
          <w:sz w:val="32"/>
          <w:szCs w:val="20"/>
        </w:rPr>
        <w:t>C’EST LA COMPLAINTE DE SAINTE EGLIZE</w:t>
      </w:r>
    </w:p>
    <w:p w:rsidR="0022242E" w:rsidRPr="0022242E" w:rsidRDefault="0022242E" w:rsidP="00712428">
      <w:pPr>
        <w:suppressLineNumbers/>
        <w:spacing w:after="0"/>
        <w:ind w:firstLine="283"/>
        <w:rPr>
          <w:iCs/>
          <w:szCs w:val="20"/>
        </w:rPr>
      </w:pPr>
    </w:p>
    <w:p w:rsidR="0022242E" w:rsidRPr="0022242E" w:rsidRDefault="0022242E" w:rsidP="00712428">
      <w:pPr>
        <w:suppressLineNumbers/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I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Sainte Eglize se plaint</w:t>
      </w:r>
      <w:r w:rsidR="00345D6A">
        <w:rPr>
          <w:iCs/>
          <w:szCs w:val="20"/>
        </w:rPr>
        <w:t xml:space="preserve">, </w:t>
      </w:r>
      <w:r w:rsidRPr="0022242E">
        <w:rPr>
          <w:iCs/>
          <w:szCs w:val="20"/>
        </w:rPr>
        <w:t>ce n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>est mie merveille</w:t>
      </w:r>
      <w:r w:rsidR="00345D6A">
        <w:rPr>
          <w:iCs/>
          <w:szCs w:val="20"/>
        </w:rPr>
        <w:t xml:space="preserve"> :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Chacuns de guerroier contre li s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 xml:space="preserve">apareille.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Sui fil sunt endormi</w:t>
      </w:r>
      <w:r w:rsidR="00345D6A">
        <w:rPr>
          <w:iCs/>
          <w:szCs w:val="20"/>
        </w:rPr>
        <w:t xml:space="preserve">, </w:t>
      </w:r>
      <w:r w:rsidRPr="0022242E">
        <w:rPr>
          <w:iCs/>
          <w:szCs w:val="20"/>
        </w:rPr>
        <w:t>n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 xml:space="preserve">est nuns qui por li veille.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Ele est en grant peril se Diex ne la conceille.</w:t>
      </w:r>
    </w:p>
    <w:p w:rsidR="0022242E" w:rsidRPr="0022242E" w:rsidRDefault="0022242E" w:rsidP="00712428">
      <w:pPr>
        <w:suppressLineNumbers/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II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 xml:space="preserve">Puis que Jostice cloche et Droiz pant et encline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Et Loiauteiz chancele et Veriteiz decline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Et Chariteiz refroide et Foiz faut et define</w:t>
      </w:r>
      <w:r w:rsidR="00345D6A">
        <w:rPr>
          <w:iCs/>
          <w:szCs w:val="20"/>
        </w:rPr>
        <w:t xml:space="preserve">,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Je di qu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>il n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>at ou monde fondement ne racine.</w:t>
      </w:r>
    </w:p>
    <w:p w:rsidR="0022242E" w:rsidRPr="0022242E" w:rsidRDefault="0022242E" w:rsidP="00712428">
      <w:pPr>
        <w:suppressLineNumbers/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III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Sainte Eglize la noble</w:t>
      </w:r>
      <w:r w:rsidR="00345D6A">
        <w:rPr>
          <w:iCs/>
          <w:szCs w:val="20"/>
        </w:rPr>
        <w:t xml:space="preserve">, </w:t>
      </w:r>
      <w:r w:rsidRPr="0022242E">
        <w:rPr>
          <w:iCs/>
          <w:szCs w:val="20"/>
        </w:rPr>
        <w:t>qui est fille de roi</w:t>
      </w:r>
      <w:r w:rsidR="00345D6A">
        <w:rPr>
          <w:iCs/>
          <w:szCs w:val="20"/>
        </w:rPr>
        <w:t xml:space="preserve">,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Espouze Jhesucrit</w:t>
      </w:r>
      <w:r w:rsidR="00345D6A">
        <w:rPr>
          <w:iCs/>
          <w:szCs w:val="20"/>
        </w:rPr>
        <w:t xml:space="preserve">, </w:t>
      </w:r>
      <w:r w:rsidRPr="0022242E">
        <w:rPr>
          <w:iCs/>
          <w:szCs w:val="20"/>
        </w:rPr>
        <w:t>escole de la loi</w:t>
      </w:r>
      <w:r w:rsidR="00345D6A">
        <w:rPr>
          <w:iCs/>
          <w:szCs w:val="20"/>
        </w:rPr>
        <w:t xml:space="preserve">,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Cil qui l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 xml:space="preserve">on aservie ont fait mout grant desroi.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Ce a fait couvoitize et defaute de foi.</w:t>
      </w:r>
    </w:p>
    <w:p w:rsidR="0022242E" w:rsidRPr="0022242E" w:rsidRDefault="0022242E" w:rsidP="00712428">
      <w:pPr>
        <w:suppressLineNumbers/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IV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Couvoitize</w:t>
      </w:r>
      <w:r w:rsidR="00345D6A">
        <w:rPr>
          <w:iCs/>
          <w:szCs w:val="20"/>
        </w:rPr>
        <w:t xml:space="preserve">, </w:t>
      </w:r>
      <w:r w:rsidRPr="0022242E">
        <w:rPr>
          <w:iCs/>
          <w:szCs w:val="20"/>
        </w:rPr>
        <w:t>qui vaut pis c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>uns serpans volans</w:t>
      </w:r>
      <w:r w:rsidR="00345D6A">
        <w:rPr>
          <w:iCs/>
          <w:szCs w:val="20"/>
        </w:rPr>
        <w:t xml:space="preserve">,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A tout honi lou monde</w:t>
      </w:r>
      <w:r w:rsidR="00345D6A">
        <w:rPr>
          <w:iCs/>
          <w:szCs w:val="20"/>
        </w:rPr>
        <w:t xml:space="preserve">, </w:t>
      </w:r>
      <w:r w:rsidRPr="0022242E">
        <w:rPr>
          <w:iCs/>
          <w:szCs w:val="20"/>
        </w:rPr>
        <w:t xml:space="preserve">dont je sui mout dolanz.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Ce Charles fust en France ou ce i fust Rollanz</w:t>
      </w:r>
      <w:r w:rsidR="00345D6A">
        <w:rPr>
          <w:iCs/>
          <w:szCs w:val="20"/>
        </w:rPr>
        <w:t xml:space="preserve">,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Ne peüssent contre aux ne Yaumons n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>Agolans</w:t>
      </w:r>
      <w:r w:rsidR="001E2023">
        <w:rPr>
          <w:rStyle w:val="Appelnotedebasdep"/>
          <w:iCs/>
          <w:szCs w:val="20"/>
        </w:rPr>
        <w:footnoteReference w:id="2"/>
      </w:r>
      <w:r w:rsidRPr="0022242E">
        <w:rPr>
          <w:iCs/>
          <w:szCs w:val="20"/>
        </w:rPr>
        <w:t>.</w:t>
      </w:r>
    </w:p>
    <w:p w:rsidR="0022242E" w:rsidRPr="0022242E" w:rsidRDefault="0022242E" w:rsidP="00712428">
      <w:pPr>
        <w:suppressLineNumbers/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V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Roume</w:t>
      </w:r>
      <w:r w:rsidR="00345D6A">
        <w:rPr>
          <w:iCs/>
          <w:szCs w:val="20"/>
        </w:rPr>
        <w:t xml:space="preserve">, </w:t>
      </w:r>
      <w:r w:rsidRPr="0022242E">
        <w:rPr>
          <w:iCs/>
          <w:szCs w:val="20"/>
        </w:rPr>
        <w:t>qui deüst estre de notre foi la fonde</w:t>
      </w:r>
      <w:r w:rsidR="00345D6A">
        <w:rPr>
          <w:iCs/>
          <w:szCs w:val="20"/>
        </w:rPr>
        <w:t xml:space="preserve">, </w:t>
      </w:r>
    </w:p>
    <w:p w:rsidR="00374FB6" w:rsidRDefault="0022242E" w:rsidP="00712428">
      <w:pPr>
        <w:spacing w:after="0"/>
        <w:ind w:firstLine="283"/>
        <w:rPr>
          <w:i/>
          <w:iCs/>
          <w:szCs w:val="20"/>
        </w:rPr>
      </w:pPr>
      <w:r w:rsidRPr="0022242E">
        <w:rPr>
          <w:iCs/>
          <w:szCs w:val="20"/>
        </w:rPr>
        <w:t>Symonie</w:t>
      </w:r>
      <w:r w:rsidR="00345D6A">
        <w:rPr>
          <w:iCs/>
          <w:szCs w:val="20"/>
        </w:rPr>
        <w:t xml:space="preserve">, </w:t>
      </w:r>
      <w:r w:rsidRPr="0022242E">
        <w:rPr>
          <w:iCs/>
          <w:szCs w:val="20"/>
        </w:rPr>
        <w:t xml:space="preserve">Avarice / et tout maux y abonde. </w:t>
      </w:r>
      <w:r w:rsidRPr="0022242E">
        <w:rPr>
          <w:i/>
          <w:iCs/>
          <w:szCs w:val="20"/>
        </w:rPr>
        <w:t>f. 45 v°2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Cil sunt plus conchié qui doivent estre monde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Et par mauvais essample honissent tout le monde.</w:t>
      </w:r>
    </w:p>
    <w:p w:rsidR="0022242E" w:rsidRPr="0022242E" w:rsidRDefault="0022242E" w:rsidP="00712428">
      <w:pPr>
        <w:suppressLineNumbers/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VI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Qui argent porte a Roume asseiz tost prouvende a</w:t>
      </w:r>
      <w:r w:rsidR="00345D6A">
        <w:rPr>
          <w:iCs/>
          <w:szCs w:val="20"/>
        </w:rPr>
        <w:t xml:space="preserve"> :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Hon ne la done mie si com Diex coumanda.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Hon seit bien dire a Roume</w:t>
      </w:r>
      <w:r w:rsidR="00345D6A">
        <w:rPr>
          <w:iCs/>
          <w:szCs w:val="20"/>
        </w:rPr>
        <w:t xml:space="preserve"> : </w:t>
      </w:r>
      <w:r w:rsidRPr="0022242E">
        <w:rPr>
          <w:iCs/>
          <w:szCs w:val="20"/>
        </w:rPr>
        <w:t>« Si voilles impetrar</w:t>
      </w:r>
      <w:r w:rsidR="00345D6A">
        <w:rPr>
          <w:iCs/>
          <w:szCs w:val="20"/>
        </w:rPr>
        <w:t xml:space="preserve">, </w:t>
      </w:r>
      <w:r w:rsidRPr="0022242E">
        <w:rPr>
          <w:iCs/>
          <w:szCs w:val="20"/>
        </w:rPr>
        <w:t>[da]</w:t>
      </w:r>
      <w:r w:rsidR="00345D6A">
        <w:rPr>
          <w:iCs/>
          <w:szCs w:val="20"/>
        </w:rPr>
        <w:t xml:space="preserve"> ;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Et si ne voilles dare</w:t>
      </w:r>
      <w:r w:rsidR="00345D6A">
        <w:rPr>
          <w:iCs/>
          <w:szCs w:val="20"/>
        </w:rPr>
        <w:t xml:space="preserve">, </w:t>
      </w:r>
      <w:r w:rsidRPr="0022242E">
        <w:rPr>
          <w:iCs/>
          <w:szCs w:val="20"/>
        </w:rPr>
        <w:t>endas la voie</w:t>
      </w:r>
      <w:r w:rsidR="00345D6A">
        <w:rPr>
          <w:iCs/>
          <w:szCs w:val="20"/>
        </w:rPr>
        <w:t xml:space="preserve">, </w:t>
      </w:r>
      <w:r w:rsidRPr="0022242E">
        <w:rPr>
          <w:iCs/>
          <w:szCs w:val="20"/>
        </w:rPr>
        <w:t>endas</w:t>
      </w:r>
      <w:r w:rsidR="001E2023">
        <w:rPr>
          <w:rStyle w:val="Appelnotedebasdep"/>
          <w:iCs/>
          <w:szCs w:val="20"/>
        </w:rPr>
        <w:footnoteReference w:id="3"/>
      </w:r>
      <w:r w:rsidR="00345D6A">
        <w:rPr>
          <w:iCs/>
          <w:szCs w:val="20"/>
        </w:rPr>
        <w:t xml:space="preserve"> ! </w:t>
      </w:r>
      <w:r w:rsidRPr="0022242E">
        <w:rPr>
          <w:iCs/>
          <w:szCs w:val="20"/>
        </w:rPr>
        <w:t>»</w:t>
      </w:r>
    </w:p>
    <w:p w:rsidR="0022242E" w:rsidRPr="0022242E" w:rsidRDefault="0022242E" w:rsidP="00712428">
      <w:pPr>
        <w:suppressLineNumbers/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VII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France</w:t>
      </w:r>
      <w:r w:rsidR="00345D6A">
        <w:rPr>
          <w:iCs/>
          <w:szCs w:val="20"/>
        </w:rPr>
        <w:t xml:space="preserve">, </w:t>
      </w:r>
      <w:r w:rsidRPr="0022242E">
        <w:rPr>
          <w:iCs/>
          <w:szCs w:val="20"/>
        </w:rPr>
        <w:t>qui de franchise</w:t>
      </w:r>
      <w:r w:rsidR="001E2023">
        <w:rPr>
          <w:rStyle w:val="Appelnotedebasdep"/>
          <w:iCs/>
          <w:szCs w:val="20"/>
        </w:rPr>
        <w:footnoteReference w:id="4"/>
      </w:r>
      <w:r w:rsidRPr="0022242E">
        <w:rPr>
          <w:iCs/>
          <w:szCs w:val="20"/>
        </w:rPr>
        <w:t xml:space="preserve"> est dite par droit non</w:t>
      </w:r>
      <w:r w:rsidR="00345D6A">
        <w:rPr>
          <w:iCs/>
          <w:szCs w:val="20"/>
        </w:rPr>
        <w:t xml:space="preserve">,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At perdu de franchise le loz et le renon.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Il n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>i a mais nul franc</w:t>
      </w:r>
      <w:r w:rsidR="00345D6A">
        <w:rPr>
          <w:iCs/>
          <w:szCs w:val="20"/>
        </w:rPr>
        <w:t xml:space="preserve">, </w:t>
      </w:r>
      <w:r w:rsidRPr="0022242E">
        <w:rPr>
          <w:iCs/>
          <w:szCs w:val="20"/>
        </w:rPr>
        <w:t>ne prelat ne baron</w:t>
      </w:r>
      <w:r w:rsidR="00345D6A">
        <w:rPr>
          <w:iCs/>
          <w:szCs w:val="20"/>
        </w:rPr>
        <w:t xml:space="preserve">,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En citei ne en vile ne en religion.</w:t>
      </w:r>
    </w:p>
    <w:p w:rsidR="0022242E" w:rsidRPr="0022242E" w:rsidRDefault="0022242E" w:rsidP="00712428">
      <w:pPr>
        <w:suppressLineNumbers/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lastRenderedPageBreak/>
        <w:t>VIII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Au tans que li Fransois vivoient en franchise</w:t>
      </w:r>
      <w:r w:rsidR="00345D6A">
        <w:rPr>
          <w:iCs/>
          <w:szCs w:val="20"/>
        </w:rPr>
        <w:t xml:space="preserve">,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Fut par aux mainte terre gaaingnie et conquise</w:t>
      </w:r>
      <w:r w:rsidR="00345D6A">
        <w:rPr>
          <w:iCs/>
          <w:szCs w:val="20"/>
        </w:rPr>
        <w:t xml:space="preserve">,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Si faisoient li roi dou tout a lor devise</w:t>
      </w:r>
      <w:r w:rsidR="00345D6A">
        <w:rPr>
          <w:iCs/>
          <w:szCs w:val="20"/>
        </w:rPr>
        <w:t xml:space="preserve">,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Car hom prioit por aux de cuer en sainte Eglize.</w:t>
      </w:r>
    </w:p>
    <w:p w:rsidR="0022242E" w:rsidRPr="0022242E" w:rsidRDefault="0022242E" w:rsidP="00712428">
      <w:pPr>
        <w:suppressLineNumbers/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IX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Ainz</w:t>
      </w:r>
      <w:r w:rsidR="00345D6A">
        <w:rPr>
          <w:iCs/>
          <w:szCs w:val="20"/>
        </w:rPr>
        <w:t xml:space="preserve">, </w:t>
      </w:r>
      <w:r w:rsidRPr="0022242E">
        <w:rPr>
          <w:iCs/>
          <w:szCs w:val="20"/>
        </w:rPr>
        <w:t xml:space="preserve">puis que nostre Sires forma le premier houme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Ne puis que notre peires Adam manja la poume</w:t>
      </w:r>
      <w:r w:rsidR="00345D6A">
        <w:rPr>
          <w:iCs/>
          <w:szCs w:val="20"/>
        </w:rPr>
        <w:t xml:space="preserve">, </w:t>
      </w:r>
    </w:p>
    <w:p w:rsidR="0022242E" w:rsidRPr="0022242E" w:rsidRDefault="0022242E" w:rsidP="00712428">
      <w:pPr>
        <w:spacing w:after="0"/>
        <w:ind w:firstLine="283"/>
        <w:rPr>
          <w:i/>
          <w:iCs/>
          <w:szCs w:val="20"/>
        </w:rPr>
      </w:pPr>
      <w:r w:rsidRPr="0022242E">
        <w:rPr>
          <w:iCs/>
          <w:szCs w:val="20"/>
        </w:rPr>
        <w:t xml:space="preserve">Ne fu mainz Diex douteiz / desouz la loi de Roume. </w:t>
      </w:r>
      <w:r w:rsidRPr="0022242E">
        <w:rPr>
          <w:i/>
          <w:iCs/>
          <w:szCs w:val="20"/>
        </w:rPr>
        <w:t>f</w:t>
      </w:r>
      <w:r w:rsidR="00CD669D">
        <w:rPr>
          <w:i/>
          <w:iCs/>
          <w:szCs w:val="20"/>
        </w:rPr>
        <w:t>.</w:t>
      </w:r>
      <w:r w:rsidRPr="0022242E">
        <w:rPr>
          <w:i/>
          <w:iCs/>
          <w:szCs w:val="20"/>
        </w:rPr>
        <w:t xml:space="preserve"> 46 r°1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De la vient touz li maux qui les vertuz asoume.</w:t>
      </w:r>
    </w:p>
    <w:p w:rsidR="0022242E" w:rsidRPr="0022242E" w:rsidRDefault="0022242E" w:rsidP="00712428">
      <w:pPr>
        <w:suppressLineNumbers/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X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Ainz</w:t>
      </w:r>
      <w:r w:rsidR="00345D6A">
        <w:rPr>
          <w:iCs/>
          <w:szCs w:val="20"/>
        </w:rPr>
        <w:t xml:space="preserve">, </w:t>
      </w:r>
      <w:r w:rsidRPr="0022242E">
        <w:rPr>
          <w:iCs/>
          <w:szCs w:val="20"/>
        </w:rPr>
        <w:t>puis que li dizimes fut pris en sainte Eglize</w:t>
      </w:r>
      <w:r w:rsidR="001E2023">
        <w:rPr>
          <w:rStyle w:val="Appelnotedebasdep"/>
          <w:iCs/>
          <w:szCs w:val="20"/>
        </w:rPr>
        <w:footnoteReference w:id="5"/>
      </w:r>
      <w:r w:rsidR="00345D6A">
        <w:rPr>
          <w:iCs/>
          <w:szCs w:val="20"/>
        </w:rPr>
        <w:t xml:space="preserve">,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Ne fit li rois de France riens qu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>il eüst emprise</w:t>
      </w:r>
      <w:r w:rsidR="00345D6A">
        <w:rPr>
          <w:iCs/>
          <w:szCs w:val="20"/>
        </w:rPr>
        <w:t xml:space="preserve"> :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Damiete ne Tunes ne Puille n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>en fut prise</w:t>
      </w:r>
      <w:r w:rsidR="00345D6A">
        <w:rPr>
          <w:iCs/>
          <w:szCs w:val="20"/>
        </w:rPr>
        <w:t xml:space="preserve">,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Ne n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>en prist Aragon</w:t>
      </w:r>
      <w:r w:rsidR="001E2023">
        <w:rPr>
          <w:rStyle w:val="Appelnotedebasdep"/>
          <w:iCs/>
          <w:szCs w:val="20"/>
        </w:rPr>
        <w:footnoteReference w:id="6"/>
      </w:r>
      <w:r w:rsidRPr="0022242E">
        <w:rPr>
          <w:iCs/>
          <w:szCs w:val="20"/>
        </w:rPr>
        <w:t xml:space="preserve"> li rois de Saint Denize</w:t>
      </w:r>
      <w:r w:rsidR="001E2023">
        <w:rPr>
          <w:rStyle w:val="Appelnotedebasdep"/>
          <w:iCs/>
          <w:szCs w:val="20"/>
        </w:rPr>
        <w:footnoteReference w:id="7"/>
      </w:r>
      <w:r w:rsidRPr="0022242E">
        <w:rPr>
          <w:iCs/>
          <w:szCs w:val="20"/>
        </w:rPr>
        <w:t>.</w:t>
      </w:r>
    </w:p>
    <w:p w:rsidR="0022242E" w:rsidRPr="0022242E" w:rsidRDefault="0022242E" w:rsidP="00712428">
      <w:pPr>
        <w:suppressLineNumbers/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XI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Por quoi ne prent la pape dizime en Alemaigne</w:t>
      </w:r>
      <w:r w:rsidR="00345D6A">
        <w:rPr>
          <w:iCs/>
          <w:szCs w:val="20"/>
        </w:rPr>
        <w:t xml:space="preserve">,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En Gascoigne</w:t>
      </w:r>
      <w:r w:rsidR="00345D6A">
        <w:rPr>
          <w:iCs/>
          <w:szCs w:val="20"/>
        </w:rPr>
        <w:t xml:space="preserve">, </w:t>
      </w:r>
      <w:r w:rsidRPr="0022242E">
        <w:rPr>
          <w:iCs/>
          <w:szCs w:val="20"/>
        </w:rPr>
        <w:t>en Baviere</w:t>
      </w:r>
      <w:r w:rsidR="00345D6A">
        <w:rPr>
          <w:iCs/>
          <w:szCs w:val="20"/>
        </w:rPr>
        <w:t xml:space="preserve">, </w:t>
      </w:r>
      <w:r w:rsidRPr="0022242E">
        <w:rPr>
          <w:iCs/>
          <w:szCs w:val="20"/>
        </w:rPr>
        <w:t>en Frise ou en Sardaigne</w:t>
      </w:r>
      <w:r w:rsidR="00345D6A">
        <w:rPr>
          <w:iCs/>
          <w:szCs w:val="20"/>
        </w:rPr>
        <w:t xml:space="preserve"> ?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Il n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>i a chardenaul</w:t>
      </w:r>
      <w:r w:rsidR="00345D6A">
        <w:rPr>
          <w:iCs/>
          <w:szCs w:val="20"/>
        </w:rPr>
        <w:t xml:space="preserve">, </w:t>
      </w:r>
      <w:r w:rsidRPr="0022242E">
        <w:rPr>
          <w:iCs/>
          <w:szCs w:val="20"/>
        </w:rPr>
        <w:t>tant haut l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>espee saigne</w:t>
      </w:r>
      <w:r w:rsidR="00345D6A">
        <w:rPr>
          <w:iCs/>
          <w:szCs w:val="20"/>
        </w:rPr>
        <w:t xml:space="preserve">,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Qui l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>alast querre la por estre rois d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>Espaigne</w:t>
      </w:r>
      <w:r w:rsidR="001E2023">
        <w:rPr>
          <w:rStyle w:val="Appelnotedebasdep"/>
          <w:iCs/>
          <w:szCs w:val="20"/>
        </w:rPr>
        <w:footnoteReference w:id="8"/>
      </w:r>
      <w:r w:rsidRPr="0022242E">
        <w:rPr>
          <w:iCs/>
          <w:szCs w:val="20"/>
        </w:rPr>
        <w:t>.</w:t>
      </w:r>
    </w:p>
    <w:p w:rsidR="0022242E" w:rsidRPr="0022242E" w:rsidRDefault="0022242E" w:rsidP="00712428">
      <w:pPr>
        <w:suppressLineNumbers/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XII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Des prelaz vos dirons</w:t>
      </w:r>
      <w:r w:rsidR="00345D6A">
        <w:rPr>
          <w:iCs/>
          <w:szCs w:val="20"/>
        </w:rPr>
        <w:t xml:space="preserve">, </w:t>
      </w:r>
      <w:r w:rsidRPr="0022242E">
        <w:rPr>
          <w:iCs/>
          <w:szCs w:val="20"/>
        </w:rPr>
        <w:t>mais qu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 xml:space="preserve">il ne vos anuit.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Diex lor a coumandei vellier et jor et nuit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 xml:space="preserve">Et restraindre lor rains et porteir fuelle et fruit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Et lumiere[s] ardans</w:t>
      </w:r>
      <w:r w:rsidR="001E2023">
        <w:rPr>
          <w:rStyle w:val="Appelnotedebasdep"/>
          <w:iCs/>
          <w:szCs w:val="20"/>
        </w:rPr>
        <w:footnoteReference w:id="9"/>
      </w:r>
      <w:r w:rsidRPr="0022242E">
        <w:rPr>
          <w:iCs/>
          <w:szCs w:val="20"/>
        </w:rPr>
        <w:t>. Mais ne sunt pas teil tuit.</w:t>
      </w:r>
    </w:p>
    <w:p w:rsidR="0022242E" w:rsidRPr="0022242E" w:rsidRDefault="0022242E" w:rsidP="00712428">
      <w:pPr>
        <w:suppressLineNumbers/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XIII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J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>ai grant piece pancei a ces doyens ruraux</w:t>
      </w:r>
      <w:r w:rsidR="001E2023">
        <w:rPr>
          <w:rStyle w:val="Appelnotedebasdep"/>
          <w:iCs/>
          <w:szCs w:val="20"/>
        </w:rPr>
        <w:footnoteReference w:id="10"/>
      </w:r>
      <w:r w:rsidR="00345D6A">
        <w:rPr>
          <w:iCs/>
          <w:szCs w:val="20"/>
        </w:rPr>
        <w:t xml:space="preserve">,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Car je cuidai trouveir aucun preudome en aux.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Mais il n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>a si preudoume juques en Roncevaux</w:t>
      </w:r>
      <w:r w:rsidR="00345D6A">
        <w:rPr>
          <w:iCs/>
          <w:szCs w:val="20"/>
        </w:rPr>
        <w:t xml:space="preserve">,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C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>il devenoit doiens</w:t>
      </w:r>
      <w:r w:rsidR="00345D6A">
        <w:rPr>
          <w:iCs/>
          <w:szCs w:val="20"/>
        </w:rPr>
        <w:t xml:space="preserve">, </w:t>
      </w:r>
      <w:r w:rsidRPr="0022242E">
        <w:rPr>
          <w:iCs/>
          <w:szCs w:val="20"/>
        </w:rPr>
        <w:t>qu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>il ne devenist maux.</w:t>
      </w:r>
    </w:p>
    <w:p w:rsidR="0022242E" w:rsidRPr="0022242E" w:rsidRDefault="0022242E" w:rsidP="00712428">
      <w:pPr>
        <w:suppressLineNumbers/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XIV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Chenoine seculeir mainnent trop bone vie</w:t>
      </w:r>
      <w:r w:rsidR="00345D6A">
        <w:rPr>
          <w:iCs/>
          <w:szCs w:val="20"/>
        </w:rPr>
        <w:t xml:space="preserve"> : </w:t>
      </w:r>
      <w:r w:rsidRPr="0022242E">
        <w:rPr>
          <w:i/>
          <w:iCs/>
          <w:szCs w:val="20"/>
        </w:rPr>
        <w:t>f. 46 r°2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Chacun a son hosteil</w:t>
      </w:r>
      <w:r w:rsidR="00345D6A">
        <w:rPr>
          <w:iCs/>
          <w:szCs w:val="20"/>
        </w:rPr>
        <w:t xml:space="preserve">, </w:t>
      </w:r>
      <w:r w:rsidRPr="0022242E">
        <w:rPr>
          <w:iCs/>
          <w:szCs w:val="20"/>
        </w:rPr>
        <w:t>son leu et sa mainie</w:t>
      </w:r>
      <w:r w:rsidR="00345D6A">
        <w:rPr>
          <w:iCs/>
          <w:szCs w:val="20"/>
        </w:rPr>
        <w:t xml:space="preserve">,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Et s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>en i a de teiz qui ont grant seignorie</w:t>
      </w:r>
      <w:r w:rsidR="00345D6A">
        <w:rPr>
          <w:iCs/>
          <w:szCs w:val="20"/>
        </w:rPr>
        <w:t xml:space="preserve">,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Qui pou font por amis et asseiz por amie.</w:t>
      </w:r>
      <w:r w:rsidRPr="0022242E">
        <w:rPr>
          <w:iCs/>
          <w:szCs w:val="20"/>
        </w:rPr>
        <w:tab/>
      </w:r>
    </w:p>
    <w:p w:rsidR="0022242E" w:rsidRPr="0022242E" w:rsidRDefault="0022242E" w:rsidP="00712428">
      <w:pPr>
        <w:suppressLineNumbers/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lastRenderedPageBreak/>
        <w:t>XV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Cil qui doivent les vices blameir et laidengier</w:t>
      </w:r>
      <w:r w:rsidR="00345D6A">
        <w:rPr>
          <w:iCs/>
          <w:szCs w:val="20"/>
        </w:rPr>
        <w:t xml:space="preserve">,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Qui sunt prestre curei</w:t>
      </w:r>
      <w:r w:rsidR="00345D6A">
        <w:rPr>
          <w:iCs/>
          <w:szCs w:val="20"/>
        </w:rPr>
        <w:t xml:space="preserve">, </w:t>
      </w:r>
      <w:r w:rsidRPr="0022242E">
        <w:rPr>
          <w:iCs/>
          <w:szCs w:val="20"/>
        </w:rPr>
        <w:t>i sueffrent moult dongier</w:t>
      </w:r>
      <w:r w:rsidR="00345D6A">
        <w:rPr>
          <w:iCs/>
          <w:szCs w:val="20"/>
        </w:rPr>
        <w:t xml:space="preserve">,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Et s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>en i at de teiz qui par sont si legier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Que l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>evesques puet dire</w:t>
      </w:r>
      <w:r w:rsidR="00345D6A">
        <w:rPr>
          <w:iCs/>
          <w:szCs w:val="20"/>
        </w:rPr>
        <w:t xml:space="preserve"> : </w:t>
      </w:r>
      <w:r w:rsidRPr="0022242E">
        <w:rPr>
          <w:iCs/>
          <w:szCs w:val="20"/>
        </w:rPr>
        <w:t>« Je fas do lou bergier. »</w:t>
      </w:r>
    </w:p>
    <w:p w:rsidR="0022242E" w:rsidRPr="0022242E" w:rsidRDefault="0022242E" w:rsidP="00712428">
      <w:pPr>
        <w:suppressLineNumbers/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XVI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Covoitize</w:t>
      </w:r>
      <w:r w:rsidR="00345D6A">
        <w:rPr>
          <w:iCs/>
          <w:szCs w:val="20"/>
        </w:rPr>
        <w:t xml:space="preserve">, </w:t>
      </w:r>
      <w:r w:rsidRPr="0022242E">
        <w:rPr>
          <w:iCs/>
          <w:szCs w:val="20"/>
        </w:rPr>
        <w:t>qui fait les avocas mentir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Et les droiz bestorneir et les tors consentir</w:t>
      </w:r>
      <w:r w:rsidR="00345D6A">
        <w:rPr>
          <w:iCs/>
          <w:szCs w:val="20"/>
        </w:rPr>
        <w:t xml:space="preserve">,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Bien les tient en prison</w:t>
      </w:r>
      <w:r w:rsidR="00345D6A">
        <w:rPr>
          <w:iCs/>
          <w:szCs w:val="20"/>
        </w:rPr>
        <w:t xml:space="preserve">, </w:t>
      </w:r>
      <w:r w:rsidRPr="0022242E">
        <w:rPr>
          <w:iCs/>
          <w:szCs w:val="20"/>
        </w:rPr>
        <w:t xml:space="preserve">ne les lait repentir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Devant qu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>ele lor face le feu d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>enfer sentir.</w:t>
      </w:r>
    </w:p>
    <w:p w:rsidR="0022242E" w:rsidRPr="0022242E" w:rsidRDefault="0022242E" w:rsidP="00712428">
      <w:pPr>
        <w:suppressLineNumbers/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XVII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Nos avons .II. prevoz</w:t>
      </w:r>
      <w:r w:rsidR="00345D6A">
        <w:rPr>
          <w:iCs/>
          <w:szCs w:val="20"/>
        </w:rPr>
        <w:t xml:space="preserve">, </w:t>
      </w:r>
      <w:r w:rsidRPr="0022242E">
        <w:rPr>
          <w:iCs/>
          <w:szCs w:val="20"/>
        </w:rPr>
        <w:t>qui font toz laiz de cors</w:t>
      </w:r>
      <w:r w:rsidR="00345D6A">
        <w:rPr>
          <w:iCs/>
          <w:szCs w:val="20"/>
        </w:rPr>
        <w:t xml:space="preserve">,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 xml:space="preserve">Car il traient a causes et les droiz et les tors.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Se droiz fust soutenuz et li tors estoit tors</w:t>
      </w:r>
      <w:r w:rsidR="00345D6A">
        <w:rPr>
          <w:iCs/>
          <w:szCs w:val="20"/>
        </w:rPr>
        <w:t xml:space="preserve">,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Teiz chevauche a lorain qui troteroit en cors</w:t>
      </w:r>
      <w:r w:rsidR="001E2023">
        <w:rPr>
          <w:rStyle w:val="Appelnotedebasdep"/>
          <w:iCs/>
          <w:szCs w:val="20"/>
        </w:rPr>
        <w:footnoteReference w:id="11"/>
      </w:r>
      <w:r w:rsidRPr="0022242E">
        <w:rPr>
          <w:iCs/>
          <w:szCs w:val="20"/>
        </w:rPr>
        <w:t>.</w:t>
      </w:r>
    </w:p>
    <w:p w:rsidR="0022242E" w:rsidRPr="0022242E" w:rsidRDefault="0022242E" w:rsidP="00712428">
      <w:pPr>
        <w:suppressLineNumbers/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XVIII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 xml:space="preserve">Des biens de sainte Eglise ce complaint Jhesucriz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Que hon met en joiaux et en veir et en gris</w:t>
      </w:r>
      <w:r w:rsidR="00345D6A">
        <w:rPr>
          <w:iCs/>
          <w:szCs w:val="20"/>
        </w:rPr>
        <w:t xml:space="preserve">,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S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>en traïnent les coes et Margoz et Biatrix</w:t>
      </w:r>
      <w:r w:rsidR="00345D6A">
        <w:rPr>
          <w:iCs/>
          <w:szCs w:val="20"/>
        </w:rPr>
        <w:t xml:space="preserve">,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Et li membre Dieu sunt povre</w:t>
      </w:r>
      <w:r w:rsidR="00345D6A">
        <w:rPr>
          <w:iCs/>
          <w:szCs w:val="20"/>
        </w:rPr>
        <w:t xml:space="preserve">, </w:t>
      </w:r>
      <w:r w:rsidRPr="0022242E">
        <w:rPr>
          <w:iCs/>
          <w:szCs w:val="20"/>
        </w:rPr>
        <w:t>nu et despris.</w:t>
      </w:r>
    </w:p>
    <w:p w:rsidR="0022242E" w:rsidRPr="0022242E" w:rsidRDefault="0022242E" w:rsidP="00712428">
      <w:pPr>
        <w:suppressLineNumbers/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XIX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Molt volentiers queïsse une religion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Ou je m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 xml:space="preserve">arme sauvasse par bone entencion.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Mais tant voi en pluseurs envie</w:t>
      </w:r>
      <w:r w:rsidR="00345D6A">
        <w:rPr>
          <w:iCs/>
          <w:szCs w:val="20"/>
        </w:rPr>
        <w:t xml:space="preserve">, </w:t>
      </w:r>
      <w:r w:rsidRPr="0022242E">
        <w:rPr>
          <w:iCs/>
          <w:szCs w:val="20"/>
        </w:rPr>
        <w:t>elacion</w:t>
      </w:r>
      <w:r w:rsidR="00345D6A">
        <w:rPr>
          <w:iCs/>
          <w:szCs w:val="20"/>
        </w:rPr>
        <w:t xml:space="preserve">,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Qu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>i ne tiennent de l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>ordre fors l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>abit et le non.</w:t>
      </w:r>
    </w:p>
    <w:p w:rsidR="0022242E" w:rsidRPr="0022242E" w:rsidRDefault="0022242E" w:rsidP="00712428">
      <w:pPr>
        <w:suppressLineNumbers/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XX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Qui en religion wet sauvement venir</w:t>
      </w:r>
      <w:r w:rsidR="00345D6A">
        <w:rPr>
          <w:iCs/>
          <w:szCs w:val="20"/>
        </w:rPr>
        <w:t xml:space="preserve">,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.III. chozes li covient et voeir et tenir</w:t>
      </w:r>
      <w:r w:rsidR="00345D6A">
        <w:rPr>
          <w:iCs/>
          <w:szCs w:val="20"/>
        </w:rPr>
        <w:t xml:space="preserve"> :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C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>est cha[s]tei</w:t>
      </w:r>
      <w:r w:rsidR="00345D6A">
        <w:rPr>
          <w:iCs/>
          <w:szCs w:val="20"/>
        </w:rPr>
        <w:t xml:space="preserve">, </w:t>
      </w:r>
      <w:r w:rsidRPr="0022242E">
        <w:rPr>
          <w:iCs/>
          <w:szCs w:val="20"/>
        </w:rPr>
        <w:t xml:space="preserve">povretei et de cuer obeïr.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 xml:space="preserve">Mais hom voit en trestous le contraire avenir. </w:t>
      </w:r>
      <w:r w:rsidRPr="0022242E">
        <w:rPr>
          <w:i/>
          <w:iCs/>
          <w:szCs w:val="20"/>
        </w:rPr>
        <w:t>f. 46 v°1</w:t>
      </w:r>
    </w:p>
    <w:p w:rsidR="0022242E" w:rsidRPr="0022242E" w:rsidRDefault="0022242E" w:rsidP="00712428">
      <w:pPr>
        <w:suppressLineNumbers/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XXI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En l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>ordre des noirs moinnes sunt a ce atournei</w:t>
      </w:r>
      <w:r w:rsidR="00345D6A">
        <w:rPr>
          <w:iCs/>
          <w:szCs w:val="20"/>
        </w:rPr>
        <w:t xml:space="preserve"> :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Il soloient Dieu querre</w:t>
      </w:r>
      <w:r w:rsidR="00345D6A">
        <w:rPr>
          <w:iCs/>
          <w:szCs w:val="20"/>
        </w:rPr>
        <w:t xml:space="preserve">, </w:t>
      </w:r>
      <w:r w:rsidRPr="0022242E">
        <w:rPr>
          <w:iCs/>
          <w:szCs w:val="20"/>
        </w:rPr>
        <w:t>mais il sunt retournei</w:t>
      </w:r>
      <w:r w:rsidR="00345D6A">
        <w:rPr>
          <w:iCs/>
          <w:szCs w:val="20"/>
        </w:rPr>
        <w:t xml:space="preserve">,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Ne Diex n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>en trueve nuns</w:t>
      </w:r>
      <w:r w:rsidR="00345D6A">
        <w:rPr>
          <w:iCs/>
          <w:szCs w:val="20"/>
        </w:rPr>
        <w:t xml:space="preserve">, </w:t>
      </w:r>
      <w:r w:rsidRPr="0022242E">
        <w:rPr>
          <w:iCs/>
          <w:szCs w:val="20"/>
        </w:rPr>
        <w:t xml:space="preserve">car il sunt destournei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En l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>ordre saint Benoit c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>on dit le Bestournei</w:t>
      </w:r>
      <w:r w:rsidR="003815A9">
        <w:rPr>
          <w:rStyle w:val="Appelnotedebasdep"/>
          <w:iCs/>
          <w:szCs w:val="20"/>
        </w:rPr>
        <w:footnoteReference w:id="12"/>
      </w:r>
      <w:r w:rsidRPr="0022242E">
        <w:rPr>
          <w:iCs/>
          <w:szCs w:val="20"/>
        </w:rPr>
        <w:t>.</w:t>
      </w:r>
    </w:p>
    <w:p w:rsidR="0022242E" w:rsidRPr="0022242E" w:rsidRDefault="0022242E" w:rsidP="00712428">
      <w:pPr>
        <w:suppressLineNumbers/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XXII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De ciaux de Preimoutrei</w:t>
      </w:r>
      <w:r w:rsidR="00345D6A">
        <w:rPr>
          <w:rStyle w:val="Appelnotedebasdep"/>
          <w:iCs/>
          <w:szCs w:val="20"/>
        </w:rPr>
        <w:footnoteReference w:id="13"/>
      </w:r>
      <w:r w:rsidRPr="0022242E">
        <w:rPr>
          <w:iCs/>
          <w:szCs w:val="20"/>
        </w:rPr>
        <w:t xml:space="preserve"> me couvient dire voir</w:t>
      </w:r>
      <w:r w:rsidR="00345D6A">
        <w:rPr>
          <w:iCs/>
          <w:szCs w:val="20"/>
        </w:rPr>
        <w:t xml:space="preserve"> :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lastRenderedPageBreak/>
        <w:t>Bien sunt par dehors blanc</w:t>
      </w:r>
      <w:r w:rsidR="00345D6A">
        <w:rPr>
          <w:iCs/>
          <w:szCs w:val="20"/>
        </w:rPr>
        <w:t xml:space="preserve">, </w:t>
      </w:r>
      <w:r w:rsidRPr="0022242E">
        <w:rPr>
          <w:iCs/>
          <w:szCs w:val="20"/>
        </w:rPr>
        <w:t xml:space="preserve">et par dedens sunt noir.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Orgueulz et Couvoitize les seit bien desouvoir.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C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>il fussent par tout blanc</w:t>
      </w:r>
      <w:r w:rsidR="00345D6A">
        <w:rPr>
          <w:iCs/>
          <w:szCs w:val="20"/>
        </w:rPr>
        <w:t xml:space="preserve">, </w:t>
      </w:r>
      <w:r w:rsidRPr="0022242E">
        <w:rPr>
          <w:iCs/>
          <w:szCs w:val="20"/>
        </w:rPr>
        <w:t xml:space="preserve">il </w:t>
      </w:r>
      <w:r w:rsidRPr="00345D6A">
        <w:rPr>
          <w:iCs/>
          <w:szCs w:val="20"/>
        </w:rPr>
        <w:t>feïssent</w:t>
      </w:r>
      <w:r w:rsidRPr="0022242E">
        <w:rPr>
          <w:iCs/>
          <w:szCs w:val="20"/>
        </w:rPr>
        <w:t xml:space="preserve"> savoir.</w:t>
      </w:r>
    </w:p>
    <w:p w:rsidR="0022242E" w:rsidRPr="0022242E" w:rsidRDefault="0022242E" w:rsidP="00712428">
      <w:pPr>
        <w:suppressLineNumbers/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XXIII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L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 xml:space="preserve">ordre de Citiaux taing a boenne et bien seant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Et si croi que il soient preudome et bien creant.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 xml:space="preserve">Mais de tant me desplaisent que il sunt marcheant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Et de charitei faire deviennent recreant</w:t>
      </w:r>
      <w:r w:rsidR="00345D6A">
        <w:rPr>
          <w:rStyle w:val="Appelnotedebasdep"/>
          <w:iCs/>
          <w:szCs w:val="20"/>
        </w:rPr>
        <w:footnoteReference w:id="14"/>
      </w:r>
      <w:r w:rsidRPr="0022242E">
        <w:rPr>
          <w:iCs/>
          <w:szCs w:val="20"/>
        </w:rPr>
        <w:t>.</w:t>
      </w:r>
    </w:p>
    <w:p w:rsidR="0022242E" w:rsidRPr="0022242E" w:rsidRDefault="0022242E" w:rsidP="00712428">
      <w:pPr>
        <w:suppressLineNumbers/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XXIV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En l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>ordre des chanoines c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 xml:space="preserve">om dit saint Augustin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Il vivent en plantei sens noise et sens hustin.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De Jhesu lor souvaingne au soir et au matin</w:t>
      </w:r>
      <w:r w:rsidR="00345D6A">
        <w:rPr>
          <w:iCs/>
          <w:szCs w:val="20"/>
        </w:rPr>
        <w:t xml:space="preserve"> :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La chars soeif norrie trait a l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>arme venin.</w:t>
      </w:r>
    </w:p>
    <w:p w:rsidR="0022242E" w:rsidRPr="0022242E" w:rsidRDefault="0022242E" w:rsidP="00712428">
      <w:pPr>
        <w:suppressLineNumbers/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XXV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Cordelier</w:t>
      </w:r>
      <w:r w:rsidR="00345D6A">
        <w:rPr>
          <w:iCs/>
          <w:szCs w:val="20"/>
        </w:rPr>
        <w:t xml:space="preserve">, </w:t>
      </w:r>
      <w:r w:rsidRPr="0022242E">
        <w:rPr>
          <w:iCs/>
          <w:szCs w:val="20"/>
        </w:rPr>
        <w:t>Jacobin sont gent de bon afaire.</w:t>
      </w:r>
    </w:p>
    <w:p w:rsidR="0022242E" w:rsidRPr="0022242E" w:rsidRDefault="0022242E" w:rsidP="00712428">
      <w:pPr>
        <w:spacing w:after="0"/>
        <w:ind w:firstLine="283"/>
        <w:rPr>
          <w:b/>
          <w:bCs/>
          <w:i/>
          <w:iCs/>
          <w:szCs w:val="20"/>
        </w:rPr>
      </w:pPr>
      <w:r w:rsidRPr="0022242E">
        <w:rPr>
          <w:iCs/>
          <w:szCs w:val="20"/>
        </w:rPr>
        <w:t>Il deïssent asseiz</w:t>
      </w:r>
      <w:r w:rsidR="00345D6A">
        <w:rPr>
          <w:iCs/>
          <w:szCs w:val="20"/>
        </w:rPr>
        <w:t xml:space="preserve">, </w:t>
      </w:r>
      <w:r w:rsidRPr="0022242E">
        <w:rPr>
          <w:iCs/>
          <w:szCs w:val="20"/>
        </w:rPr>
        <w:t>mais il les covient taire</w:t>
      </w:r>
      <w:r w:rsidR="00345D6A">
        <w:rPr>
          <w:iCs/>
          <w:szCs w:val="20"/>
        </w:rPr>
        <w:t xml:space="preserve">, </w:t>
      </w:r>
      <w:r w:rsidRPr="0022242E">
        <w:rPr>
          <w:i/>
          <w:iCs/>
          <w:szCs w:val="20"/>
        </w:rPr>
        <w:t>f. 46 v°2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Car li prelat ne welent qu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 xml:space="preserve">il dient nul contraire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A ce que il ont fait n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>a ce qu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>il welent faire.</w:t>
      </w:r>
    </w:p>
    <w:p w:rsidR="0022242E" w:rsidRPr="0022242E" w:rsidRDefault="0022242E" w:rsidP="00712428">
      <w:pPr>
        <w:suppressLineNumbers/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XXVI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Cordelier</w:t>
      </w:r>
      <w:r w:rsidR="00345D6A">
        <w:rPr>
          <w:iCs/>
          <w:szCs w:val="20"/>
        </w:rPr>
        <w:t xml:space="preserve">, </w:t>
      </w:r>
      <w:r w:rsidRPr="0022242E">
        <w:rPr>
          <w:iCs/>
          <w:szCs w:val="20"/>
        </w:rPr>
        <w:t>Jacobin font granz afflictions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Si dient car il sueffrent mout tribulacions.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Mais il ont des riche boumes les executions</w:t>
      </w:r>
      <w:r w:rsidR="00345D6A">
        <w:rPr>
          <w:iCs/>
          <w:szCs w:val="20"/>
        </w:rPr>
        <w:t xml:space="preserve">,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Dont il sunt bien fondei et en font granz maisons.</w:t>
      </w:r>
    </w:p>
    <w:p w:rsidR="0022242E" w:rsidRPr="0022242E" w:rsidRDefault="0022242E" w:rsidP="00712428">
      <w:pPr>
        <w:suppressLineNumbers/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XXVII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 xml:space="preserve">Les blanches et les noires et les grizes nonnains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Sunt souvent pelerines a saintes et a sains.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Ce Diex lor en seit grei</w:t>
      </w:r>
      <w:r w:rsidR="00345D6A">
        <w:rPr>
          <w:iCs/>
          <w:szCs w:val="20"/>
        </w:rPr>
        <w:t xml:space="preserve">, </w:t>
      </w:r>
      <w:r w:rsidRPr="0022242E">
        <w:rPr>
          <w:iCs/>
          <w:szCs w:val="20"/>
        </w:rPr>
        <w:t>je n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>en sui pas certains</w:t>
      </w:r>
      <w:r w:rsidR="00345D6A">
        <w:rPr>
          <w:iCs/>
          <w:szCs w:val="20"/>
        </w:rPr>
        <w:t xml:space="preserve"> :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C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>eles fuissent bien sages</w:t>
      </w:r>
      <w:r w:rsidR="00345D6A">
        <w:rPr>
          <w:iCs/>
          <w:szCs w:val="20"/>
        </w:rPr>
        <w:t xml:space="preserve">, </w:t>
      </w:r>
      <w:r w:rsidRPr="0022242E">
        <w:rPr>
          <w:iCs/>
          <w:szCs w:val="20"/>
        </w:rPr>
        <w:t>eles alassent mains.</w:t>
      </w:r>
    </w:p>
    <w:p w:rsidR="0022242E" w:rsidRPr="0022242E" w:rsidRDefault="0022242E" w:rsidP="00712428">
      <w:pPr>
        <w:suppressLineNumbers/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XXVIII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Quant ces nonnains s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>en vont par le pays esbatre</w:t>
      </w:r>
      <w:r w:rsidR="00345D6A">
        <w:rPr>
          <w:iCs/>
          <w:szCs w:val="20"/>
        </w:rPr>
        <w:t xml:space="preserve">,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Les unes a Paris</w:t>
      </w:r>
      <w:r w:rsidR="00345D6A">
        <w:rPr>
          <w:iCs/>
          <w:szCs w:val="20"/>
        </w:rPr>
        <w:t xml:space="preserve">, </w:t>
      </w:r>
      <w:r w:rsidRPr="0022242E">
        <w:rPr>
          <w:iCs/>
          <w:szCs w:val="20"/>
        </w:rPr>
        <w:t>les autres a Monmartre</w:t>
      </w:r>
      <w:r w:rsidR="00345D6A">
        <w:rPr>
          <w:iCs/>
          <w:szCs w:val="20"/>
        </w:rPr>
        <w:t xml:space="preserve">,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Teiz fois en moinne hom deulz c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>on en ramainne quatre</w:t>
      </w:r>
      <w:r w:rsidR="00345D6A">
        <w:rPr>
          <w:iCs/>
          <w:szCs w:val="20"/>
        </w:rPr>
        <w:t xml:space="preserve">,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Car s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>on en perdoit une</w:t>
      </w:r>
      <w:r w:rsidR="00345D6A">
        <w:rPr>
          <w:iCs/>
          <w:szCs w:val="20"/>
        </w:rPr>
        <w:t xml:space="preserve">, </w:t>
      </w:r>
      <w:r w:rsidRPr="0022242E">
        <w:rPr>
          <w:iCs/>
          <w:szCs w:val="20"/>
        </w:rPr>
        <w:t>il les couvanroit batre.</w:t>
      </w:r>
    </w:p>
    <w:p w:rsidR="0022242E" w:rsidRPr="0022242E" w:rsidRDefault="0022242E" w:rsidP="00712428">
      <w:pPr>
        <w:suppressLineNumbers/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XXIX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Or priz je en la fin au Seigneur qui ne ment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Qu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 xml:space="preserve">il consaut touz preudoumes et touz picheurs amant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 xml:space="preserve">Et nos doint en cest siecle vivre si saintement </w:t>
      </w:r>
    </w:p>
    <w:p w:rsidR="0022242E" w:rsidRPr="0022242E" w:rsidRDefault="0022242E" w:rsidP="00712428">
      <w:pPr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Qu</w:t>
      </w:r>
      <w:r w:rsidR="00345D6A">
        <w:rPr>
          <w:iCs/>
          <w:szCs w:val="20"/>
        </w:rPr>
        <w:t>’</w:t>
      </w:r>
      <w:r w:rsidRPr="0022242E">
        <w:rPr>
          <w:iCs/>
          <w:szCs w:val="20"/>
        </w:rPr>
        <w:t>aienz boenne sentance pour nous au Jugement.</w:t>
      </w:r>
    </w:p>
    <w:p w:rsidR="0022242E" w:rsidRPr="0022242E" w:rsidRDefault="0022242E" w:rsidP="00712428">
      <w:pPr>
        <w:suppressLineNumbers/>
        <w:spacing w:after="0"/>
        <w:ind w:firstLine="283"/>
        <w:rPr>
          <w:iCs/>
          <w:szCs w:val="20"/>
        </w:rPr>
      </w:pPr>
    </w:p>
    <w:p w:rsidR="0022242E" w:rsidRDefault="0022242E" w:rsidP="00712428">
      <w:pPr>
        <w:suppressLineNumbers/>
        <w:spacing w:after="0"/>
        <w:ind w:firstLine="283"/>
        <w:rPr>
          <w:iCs/>
          <w:szCs w:val="20"/>
        </w:rPr>
      </w:pPr>
      <w:r w:rsidRPr="0022242E">
        <w:rPr>
          <w:iCs/>
          <w:szCs w:val="20"/>
        </w:rPr>
        <w:t>Amen. Explicit.</w:t>
      </w:r>
    </w:p>
    <w:p w:rsidR="00712428" w:rsidRDefault="00712428" w:rsidP="00712428">
      <w:pPr>
        <w:suppressLineNumbers/>
        <w:spacing w:after="0"/>
        <w:ind w:firstLine="283"/>
        <w:rPr>
          <w:iCs/>
          <w:szCs w:val="20"/>
        </w:rPr>
      </w:pPr>
    </w:p>
    <w:p w:rsidR="00712428" w:rsidRDefault="00712428" w:rsidP="00712428">
      <w:pPr>
        <w:suppressLineNumbers/>
        <w:spacing w:after="0"/>
        <w:ind w:firstLine="283"/>
        <w:rPr>
          <w:iCs/>
          <w:szCs w:val="20"/>
        </w:rPr>
      </w:pPr>
    </w:p>
    <w:p w:rsidR="00712428" w:rsidRPr="00712428" w:rsidRDefault="00712428" w:rsidP="00712428">
      <w:pPr>
        <w:suppressLineNumbers/>
        <w:spacing w:after="0"/>
        <w:ind w:firstLine="283"/>
        <w:jc w:val="both"/>
        <w:rPr>
          <w:i/>
          <w:iCs/>
          <w:szCs w:val="20"/>
        </w:rPr>
      </w:pPr>
      <w:r w:rsidRPr="00712428">
        <w:rPr>
          <w:i/>
          <w:iCs/>
          <w:szCs w:val="20"/>
        </w:rPr>
        <w:lastRenderedPageBreak/>
        <w:t xml:space="preserve">Manuscrits </w:t>
      </w:r>
      <w:r w:rsidRPr="00712428">
        <w:rPr>
          <w:iCs/>
          <w:szCs w:val="20"/>
        </w:rPr>
        <w:t xml:space="preserve">: </w:t>
      </w:r>
      <w:r w:rsidRPr="00712428">
        <w:rPr>
          <w:i/>
          <w:iCs/>
          <w:szCs w:val="20"/>
        </w:rPr>
        <w:t xml:space="preserve">Version brève </w:t>
      </w:r>
      <w:r w:rsidRPr="00712428">
        <w:rPr>
          <w:iCs/>
          <w:szCs w:val="20"/>
        </w:rPr>
        <w:t xml:space="preserve">: </w:t>
      </w:r>
      <w:r w:rsidRPr="00712428">
        <w:rPr>
          <w:i/>
          <w:iCs/>
          <w:szCs w:val="20"/>
        </w:rPr>
        <w:t>C</w:t>
      </w:r>
      <w:r w:rsidRPr="00712428">
        <w:rPr>
          <w:iCs/>
          <w:szCs w:val="20"/>
        </w:rPr>
        <w:t>, f.</w:t>
      </w:r>
      <w:r w:rsidRPr="00712428">
        <w:rPr>
          <w:i/>
          <w:iCs/>
          <w:szCs w:val="20"/>
        </w:rPr>
        <w:t xml:space="preserve"> </w:t>
      </w:r>
      <w:r w:rsidRPr="00712428">
        <w:rPr>
          <w:iCs/>
          <w:szCs w:val="20"/>
        </w:rPr>
        <w:t xml:space="preserve">45 v° ; </w:t>
      </w:r>
      <w:r w:rsidRPr="00712428">
        <w:rPr>
          <w:i/>
          <w:iCs/>
          <w:szCs w:val="20"/>
        </w:rPr>
        <w:t>G</w:t>
      </w:r>
      <w:r w:rsidRPr="00712428">
        <w:rPr>
          <w:iCs/>
          <w:szCs w:val="20"/>
        </w:rPr>
        <w:t>, f.</w:t>
      </w:r>
      <w:r w:rsidRPr="00712428">
        <w:rPr>
          <w:i/>
          <w:iCs/>
          <w:szCs w:val="20"/>
        </w:rPr>
        <w:t xml:space="preserve"> </w:t>
      </w:r>
      <w:r w:rsidRPr="00712428">
        <w:rPr>
          <w:iCs/>
          <w:szCs w:val="20"/>
        </w:rPr>
        <w:t>137 v°.</w:t>
      </w:r>
      <w:r w:rsidRPr="00712428">
        <w:rPr>
          <w:i/>
          <w:iCs/>
          <w:szCs w:val="20"/>
        </w:rPr>
        <w:t xml:space="preserve"> Version longue </w:t>
      </w:r>
      <w:r w:rsidRPr="00712428">
        <w:rPr>
          <w:iCs/>
          <w:szCs w:val="20"/>
        </w:rPr>
        <w:t xml:space="preserve">: </w:t>
      </w:r>
      <w:r w:rsidRPr="00712428">
        <w:rPr>
          <w:i/>
          <w:iCs/>
          <w:szCs w:val="20"/>
        </w:rPr>
        <w:t>D</w:t>
      </w:r>
      <w:r w:rsidRPr="00712428">
        <w:rPr>
          <w:iCs/>
          <w:szCs w:val="20"/>
        </w:rPr>
        <w:t xml:space="preserve">, f. 102 r° ; </w:t>
      </w:r>
      <w:r w:rsidRPr="00712428">
        <w:rPr>
          <w:i/>
          <w:iCs/>
          <w:szCs w:val="20"/>
        </w:rPr>
        <w:t>E</w:t>
      </w:r>
      <w:r w:rsidRPr="00712428">
        <w:rPr>
          <w:iCs/>
          <w:szCs w:val="20"/>
        </w:rPr>
        <w:t>, f.</w:t>
      </w:r>
      <w:r w:rsidRPr="00712428">
        <w:rPr>
          <w:i/>
          <w:iCs/>
          <w:szCs w:val="20"/>
        </w:rPr>
        <w:t xml:space="preserve"> </w:t>
      </w:r>
      <w:r w:rsidRPr="00712428">
        <w:rPr>
          <w:iCs/>
          <w:szCs w:val="20"/>
        </w:rPr>
        <w:t xml:space="preserve">14 v° ; </w:t>
      </w:r>
      <w:r w:rsidRPr="00712428">
        <w:rPr>
          <w:i/>
          <w:iCs/>
          <w:szCs w:val="20"/>
        </w:rPr>
        <w:t>F</w:t>
      </w:r>
      <w:r w:rsidRPr="00712428">
        <w:rPr>
          <w:iCs/>
          <w:szCs w:val="20"/>
        </w:rPr>
        <w:t>, f.</w:t>
      </w:r>
      <w:r w:rsidRPr="00712428">
        <w:rPr>
          <w:i/>
          <w:iCs/>
          <w:szCs w:val="20"/>
        </w:rPr>
        <w:t xml:space="preserve"> </w:t>
      </w:r>
      <w:r w:rsidRPr="00712428">
        <w:rPr>
          <w:iCs/>
          <w:szCs w:val="20"/>
        </w:rPr>
        <w:t>524 v°.</w:t>
      </w:r>
      <w:r w:rsidRPr="00712428">
        <w:rPr>
          <w:i/>
          <w:iCs/>
          <w:szCs w:val="20"/>
        </w:rPr>
        <w:t xml:space="preserve"> Texte de C. On ne signale ici que les leçons de ce manuscrit qui ont donné lieu à des corrections.</w:t>
      </w:r>
    </w:p>
    <w:p w:rsidR="00712428" w:rsidRPr="00712428" w:rsidRDefault="00712428" w:rsidP="00712428">
      <w:pPr>
        <w:suppressLineNumbers/>
        <w:spacing w:after="0"/>
        <w:ind w:firstLine="283"/>
        <w:jc w:val="both"/>
        <w:rPr>
          <w:iCs/>
          <w:szCs w:val="20"/>
        </w:rPr>
      </w:pPr>
    </w:p>
    <w:p w:rsidR="00712428" w:rsidRPr="00712428" w:rsidRDefault="00712428" w:rsidP="00712428">
      <w:pPr>
        <w:suppressLineNumbers/>
        <w:spacing w:after="0"/>
        <w:ind w:firstLine="283"/>
        <w:jc w:val="both"/>
        <w:rPr>
          <w:iCs/>
          <w:szCs w:val="20"/>
        </w:rPr>
      </w:pPr>
      <w:r w:rsidRPr="00712428">
        <w:rPr>
          <w:b/>
          <w:iCs/>
          <w:szCs w:val="20"/>
        </w:rPr>
        <w:t>23</w:t>
      </w:r>
      <w:r w:rsidRPr="00712428">
        <w:rPr>
          <w:iCs/>
          <w:szCs w:val="20"/>
        </w:rPr>
        <w:t xml:space="preserve">. da </w:t>
      </w:r>
      <w:r w:rsidRPr="00712428">
        <w:rPr>
          <w:i/>
          <w:iCs/>
          <w:szCs w:val="20"/>
        </w:rPr>
        <w:t xml:space="preserve">mq. - </w:t>
      </w:r>
      <w:r w:rsidRPr="00712428">
        <w:rPr>
          <w:b/>
          <w:iCs/>
          <w:szCs w:val="20"/>
        </w:rPr>
        <w:t>30</w:t>
      </w:r>
      <w:r w:rsidRPr="00712428">
        <w:rPr>
          <w:iCs/>
          <w:szCs w:val="20"/>
        </w:rPr>
        <w:t xml:space="preserve">. conquesteie et gaingnie - </w:t>
      </w:r>
      <w:r w:rsidRPr="00712428">
        <w:rPr>
          <w:b/>
          <w:iCs/>
          <w:szCs w:val="20"/>
        </w:rPr>
        <w:t>39</w:t>
      </w:r>
      <w:r w:rsidRPr="00712428">
        <w:rPr>
          <w:iCs/>
          <w:szCs w:val="20"/>
        </w:rPr>
        <w:t xml:space="preserve">. ne Puille ne Tunes - </w:t>
      </w:r>
      <w:r w:rsidRPr="00712428">
        <w:rPr>
          <w:b/>
          <w:iCs/>
          <w:szCs w:val="20"/>
        </w:rPr>
        <w:t>48</w:t>
      </w:r>
      <w:r w:rsidRPr="00712428">
        <w:rPr>
          <w:iCs/>
          <w:szCs w:val="20"/>
        </w:rPr>
        <w:t xml:space="preserve">. lumiere ardans - </w:t>
      </w:r>
      <w:r w:rsidRPr="00712428">
        <w:rPr>
          <w:b/>
          <w:iCs/>
          <w:szCs w:val="20"/>
        </w:rPr>
        <w:t>49</w:t>
      </w:r>
      <w:r w:rsidRPr="00712428">
        <w:rPr>
          <w:iCs/>
          <w:szCs w:val="20"/>
        </w:rPr>
        <w:t xml:space="preserve">. d. curaux - </w:t>
      </w:r>
      <w:r w:rsidRPr="00712428">
        <w:rPr>
          <w:b/>
          <w:iCs/>
          <w:szCs w:val="20"/>
        </w:rPr>
        <w:t>70</w:t>
      </w:r>
      <w:r w:rsidRPr="00712428">
        <w:rPr>
          <w:iCs/>
          <w:szCs w:val="20"/>
        </w:rPr>
        <w:t xml:space="preserve">. vars - </w:t>
      </w:r>
      <w:r w:rsidRPr="00712428">
        <w:rPr>
          <w:b/>
          <w:iCs/>
          <w:szCs w:val="20"/>
        </w:rPr>
        <w:t>72</w:t>
      </w:r>
      <w:r w:rsidRPr="00712428">
        <w:rPr>
          <w:iCs/>
          <w:szCs w:val="20"/>
        </w:rPr>
        <w:t xml:space="preserve">. li maitre D. - </w:t>
      </w:r>
      <w:r w:rsidRPr="00712428">
        <w:rPr>
          <w:b/>
          <w:iCs/>
          <w:szCs w:val="20"/>
        </w:rPr>
        <w:t>77</w:t>
      </w:r>
      <w:r w:rsidRPr="00712428">
        <w:rPr>
          <w:iCs/>
          <w:szCs w:val="20"/>
        </w:rPr>
        <w:t>. sainne</w:t>
      </w:r>
      <w:r w:rsidRPr="00712428">
        <w:rPr>
          <w:iCs/>
          <w:szCs w:val="20"/>
        </w:rPr>
        <w:softHyphen/>
        <w:t xml:space="preserve">ment - </w:t>
      </w:r>
      <w:r w:rsidRPr="00712428">
        <w:rPr>
          <w:b/>
          <w:iCs/>
          <w:szCs w:val="20"/>
        </w:rPr>
        <w:t>79</w:t>
      </w:r>
      <w:r w:rsidRPr="00712428">
        <w:rPr>
          <w:iCs/>
          <w:szCs w:val="20"/>
        </w:rPr>
        <w:t xml:space="preserve">. chatei - </w:t>
      </w:r>
      <w:r w:rsidRPr="00712428">
        <w:rPr>
          <w:b/>
          <w:iCs/>
          <w:szCs w:val="20"/>
        </w:rPr>
        <w:t>81</w:t>
      </w:r>
      <w:r w:rsidRPr="00712428">
        <w:rPr>
          <w:iCs/>
          <w:szCs w:val="20"/>
        </w:rPr>
        <w:t xml:space="preserve">. s. asseiz aceiz a. - </w:t>
      </w:r>
      <w:r w:rsidRPr="00712428">
        <w:rPr>
          <w:b/>
          <w:iCs/>
          <w:szCs w:val="20"/>
        </w:rPr>
        <w:t>93</w:t>
      </w:r>
      <w:r w:rsidRPr="00712428">
        <w:rPr>
          <w:iCs/>
          <w:szCs w:val="20"/>
        </w:rPr>
        <w:t>. Et en l’ordre des moinnes</w:t>
      </w:r>
    </w:p>
    <w:sectPr w:rsidR="00712428" w:rsidRPr="00712428" w:rsidSect="00801B33">
      <w:pgSz w:w="11906" w:h="16838"/>
      <w:pgMar w:top="1418" w:right="1418" w:bottom="1418" w:left="1418" w:header="709" w:footer="709" w:gutter="0"/>
      <w:lnNumType w:countBy="4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64A" w:rsidRDefault="0056764A" w:rsidP="00803247">
      <w:pPr>
        <w:spacing w:after="0" w:line="240" w:lineRule="auto"/>
      </w:pPr>
      <w:r>
        <w:separator/>
      </w:r>
    </w:p>
  </w:endnote>
  <w:endnote w:type="continuationSeparator" w:id="1">
    <w:p w:rsidR="0056764A" w:rsidRDefault="0056764A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64A" w:rsidRDefault="0056764A" w:rsidP="00803247">
      <w:pPr>
        <w:spacing w:after="0" w:line="240" w:lineRule="auto"/>
      </w:pPr>
      <w:r>
        <w:separator/>
      </w:r>
    </w:p>
  </w:footnote>
  <w:footnote w:type="continuationSeparator" w:id="1">
    <w:p w:rsidR="0056764A" w:rsidRDefault="0056764A" w:rsidP="00803247">
      <w:pPr>
        <w:spacing w:after="0" w:line="240" w:lineRule="auto"/>
      </w:pPr>
      <w:r>
        <w:continuationSeparator/>
      </w:r>
    </w:p>
  </w:footnote>
  <w:footnote w:id="2">
    <w:p w:rsidR="001E2023" w:rsidRPr="00345D6A" w:rsidRDefault="001E2023" w:rsidP="00345D6A">
      <w:pPr>
        <w:pStyle w:val="Notedebasdepage"/>
        <w:ind w:firstLine="284"/>
        <w:jc w:val="both"/>
        <w:rPr>
          <w:sz w:val="22"/>
        </w:rPr>
      </w:pPr>
      <w:r w:rsidRPr="00345D6A">
        <w:rPr>
          <w:rStyle w:val="Appelnotedebasdep"/>
          <w:sz w:val="22"/>
        </w:rPr>
        <w:footnoteRef/>
      </w:r>
      <w:r w:rsidRPr="00345D6A">
        <w:rPr>
          <w:sz w:val="22"/>
        </w:rPr>
        <w:t xml:space="preserve"> Dans la Chanson d</w:t>
      </w:r>
      <w:r w:rsidR="00345D6A" w:rsidRPr="00345D6A">
        <w:rPr>
          <w:sz w:val="22"/>
        </w:rPr>
        <w:t>’</w:t>
      </w:r>
      <w:r w:rsidRPr="00345D6A">
        <w:rPr>
          <w:sz w:val="22"/>
        </w:rPr>
        <w:t>Aspremont</w:t>
      </w:r>
      <w:r w:rsidR="00345D6A" w:rsidRPr="00345D6A">
        <w:rPr>
          <w:sz w:val="22"/>
        </w:rPr>
        <w:t xml:space="preserve">, </w:t>
      </w:r>
      <w:r w:rsidRPr="00345D6A">
        <w:rPr>
          <w:sz w:val="22"/>
        </w:rPr>
        <w:t xml:space="preserve">Agolant est un roi sarrasin. Son fils Aumon est vaincu par Roland. Cf. </w:t>
      </w:r>
      <w:r w:rsidRPr="00345D6A">
        <w:rPr>
          <w:i/>
          <w:iCs/>
          <w:sz w:val="22"/>
        </w:rPr>
        <w:t xml:space="preserve">Dit de Pouille </w:t>
      </w:r>
      <w:r w:rsidRPr="00345D6A">
        <w:rPr>
          <w:sz w:val="22"/>
        </w:rPr>
        <w:t>23.</w:t>
      </w:r>
    </w:p>
  </w:footnote>
  <w:footnote w:id="3">
    <w:p w:rsidR="001E2023" w:rsidRPr="00345D6A" w:rsidRDefault="001E2023" w:rsidP="00345D6A">
      <w:pPr>
        <w:pStyle w:val="Notedebasdepage"/>
        <w:ind w:firstLine="284"/>
        <w:jc w:val="both"/>
        <w:rPr>
          <w:sz w:val="22"/>
        </w:rPr>
      </w:pPr>
      <w:r w:rsidRPr="00345D6A">
        <w:rPr>
          <w:rStyle w:val="Appelnotedebasdep"/>
          <w:sz w:val="22"/>
        </w:rPr>
        <w:footnoteRef/>
      </w:r>
      <w:r w:rsidRPr="00345D6A">
        <w:rPr>
          <w:sz w:val="22"/>
        </w:rPr>
        <w:t xml:space="preserve"> Le poète fait parler les Romains de la cour pontificale dans un sabir ita</w:t>
      </w:r>
      <w:r w:rsidRPr="00345D6A">
        <w:rPr>
          <w:sz w:val="22"/>
        </w:rPr>
        <w:softHyphen/>
        <w:t>lien coloré de latin.</w:t>
      </w:r>
    </w:p>
  </w:footnote>
  <w:footnote w:id="4">
    <w:p w:rsidR="001E2023" w:rsidRPr="00345D6A" w:rsidRDefault="001E2023" w:rsidP="00345D6A">
      <w:pPr>
        <w:pStyle w:val="Notedebasdepage"/>
        <w:ind w:firstLine="284"/>
        <w:jc w:val="both"/>
        <w:rPr>
          <w:sz w:val="22"/>
        </w:rPr>
      </w:pPr>
      <w:r w:rsidRPr="00345D6A">
        <w:rPr>
          <w:rStyle w:val="Appelnotedebasdep"/>
          <w:sz w:val="22"/>
        </w:rPr>
        <w:footnoteRef/>
      </w:r>
      <w:r w:rsidRPr="00345D6A">
        <w:rPr>
          <w:sz w:val="22"/>
        </w:rPr>
        <w:t xml:space="preserve"> </w:t>
      </w:r>
      <w:r w:rsidRPr="00345D6A">
        <w:rPr>
          <w:i/>
          <w:iCs/>
          <w:sz w:val="22"/>
        </w:rPr>
        <w:t>Franchise</w:t>
      </w:r>
      <w:r w:rsidR="00345D6A" w:rsidRPr="00345D6A">
        <w:rPr>
          <w:iCs/>
          <w:sz w:val="22"/>
        </w:rPr>
        <w:t xml:space="preserve">, </w:t>
      </w:r>
      <w:r w:rsidRPr="00345D6A">
        <w:rPr>
          <w:sz w:val="22"/>
        </w:rPr>
        <w:t>on le sait</w:t>
      </w:r>
      <w:r w:rsidR="00345D6A" w:rsidRPr="00345D6A">
        <w:rPr>
          <w:sz w:val="22"/>
        </w:rPr>
        <w:t xml:space="preserve">, </w:t>
      </w:r>
      <w:r w:rsidRPr="00345D6A">
        <w:rPr>
          <w:sz w:val="22"/>
        </w:rPr>
        <w:t xml:space="preserve">signifie noblesse et </w:t>
      </w:r>
      <w:r w:rsidRPr="00345D6A">
        <w:rPr>
          <w:i/>
          <w:iCs/>
          <w:sz w:val="22"/>
        </w:rPr>
        <w:t>franc</w:t>
      </w:r>
      <w:r w:rsidR="00345D6A" w:rsidRPr="00345D6A">
        <w:rPr>
          <w:iCs/>
          <w:sz w:val="22"/>
        </w:rPr>
        <w:t xml:space="preserve">, </w:t>
      </w:r>
      <w:r w:rsidRPr="00345D6A">
        <w:rPr>
          <w:sz w:val="22"/>
        </w:rPr>
        <w:t>noble. Il est nécessaire de conserver ces mots dans la traduction pour que le rapport avec le nom de la France apparaisse.</w:t>
      </w:r>
    </w:p>
  </w:footnote>
  <w:footnote w:id="5">
    <w:p w:rsidR="001E2023" w:rsidRPr="00345D6A" w:rsidRDefault="001E2023" w:rsidP="00345D6A">
      <w:pPr>
        <w:pStyle w:val="Notedebasdepage"/>
        <w:ind w:firstLine="284"/>
        <w:jc w:val="both"/>
        <w:rPr>
          <w:sz w:val="22"/>
        </w:rPr>
      </w:pPr>
      <w:r w:rsidRPr="00345D6A">
        <w:rPr>
          <w:rStyle w:val="Appelnotedebasdep"/>
          <w:sz w:val="22"/>
        </w:rPr>
        <w:footnoteRef/>
      </w:r>
      <w:r w:rsidRPr="00345D6A">
        <w:rPr>
          <w:sz w:val="22"/>
        </w:rPr>
        <w:t xml:space="preserve"> En 1283</w:t>
      </w:r>
      <w:r w:rsidR="00345D6A" w:rsidRPr="00345D6A">
        <w:rPr>
          <w:sz w:val="22"/>
        </w:rPr>
        <w:t xml:space="preserve">, </w:t>
      </w:r>
      <w:r w:rsidRPr="00345D6A">
        <w:rPr>
          <w:sz w:val="22"/>
        </w:rPr>
        <w:t>le pape avait autorisé une nouvelle fois le roi de France</w:t>
      </w:r>
      <w:r w:rsidR="00345D6A" w:rsidRPr="00345D6A">
        <w:rPr>
          <w:sz w:val="22"/>
        </w:rPr>
        <w:t xml:space="preserve">, </w:t>
      </w:r>
      <w:r w:rsidRPr="00345D6A">
        <w:rPr>
          <w:sz w:val="22"/>
        </w:rPr>
        <w:t>en vue de la guerre de Sicile</w:t>
      </w:r>
      <w:r w:rsidR="00345D6A" w:rsidRPr="00345D6A">
        <w:rPr>
          <w:sz w:val="22"/>
        </w:rPr>
        <w:t xml:space="preserve">, </w:t>
      </w:r>
      <w:r w:rsidRPr="00345D6A">
        <w:rPr>
          <w:sz w:val="22"/>
        </w:rPr>
        <w:t>à prélever sa dîme sur celles perçues par l</w:t>
      </w:r>
      <w:r w:rsidR="00345D6A" w:rsidRPr="00345D6A">
        <w:rPr>
          <w:sz w:val="22"/>
        </w:rPr>
        <w:t>’</w:t>
      </w:r>
      <w:r w:rsidRPr="00345D6A">
        <w:rPr>
          <w:sz w:val="22"/>
        </w:rPr>
        <w:t>Eglise.</w:t>
      </w:r>
    </w:p>
  </w:footnote>
  <w:footnote w:id="6">
    <w:p w:rsidR="001E2023" w:rsidRPr="00345D6A" w:rsidRDefault="001E2023" w:rsidP="00345D6A">
      <w:pPr>
        <w:pStyle w:val="Notedebasdepage"/>
        <w:ind w:firstLine="284"/>
        <w:jc w:val="both"/>
        <w:rPr>
          <w:sz w:val="22"/>
        </w:rPr>
      </w:pPr>
      <w:r w:rsidRPr="00345D6A">
        <w:rPr>
          <w:rStyle w:val="Appelnotedebasdep"/>
          <w:sz w:val="22"/>
        </w:rPr>
        <w:footnoteRef/>
      </w:r>
      <w:r w:rsidRPr="00345D6A">
        <w:rPr>
          <w:sz w:val="22"/>
        </w:rPr>
        <w:t xml:space="preserve"> Allusion à l</w:t>
      </w:r>
      <w:r w:rsidR="00345D6A" w:rsidRPr="00345D6A">
        <w:rPr>
          <w:sz w:val="22"/>
        </w:rPr>
        <w:t>’</w:t>
      </w:r>
      <w:r w:rsidRPr="00345D6A">
        <w:rPr>
          <w:sz w:val="22"/>
        </w:rPr>
        <w:t>échec de Philippe III le Hardi dans son effort pour reprendre au roi Pierre III d</w:t>
      </w:r>
      <w:r w:rsidR="00345D6A" w:rsidRPr="00345D6A">
        <w:rPr>
          <w:sz w:val="22"/>
        </w:rPr>
        <w:t>’</w:t>
      </w:r>
      <w:r w:rsidRPr="00345D6A">
        <w:rPr>
          <w:sz w:val="22"/>
        </w:rPr>
        <w:t>Aragon la Sicile et les Pouilles</w:t>
      </w:r>
      <w:r w:rsidR="00345D6A" w:rsidRPr="00345D6A">
        <w:rPr>
          <w:sz w:val="22"/>
        </w:rPr>
        <w:t xml:space="preserve">, </w:t>
      </w:r>
      <w:r w:rsidRPr="00345D6A">
        <w:rPr>
          <w:sz w:val="22"/>
        </w:rPr>
        <w:t>d</w:t>
      </w:r>
      <w:r w:rsidR="00345D6A" w:rsidRPr="00345D6A">
        <w:rPr>
          <w:sz w:val="22"/>
        </w:rPr>
        <w:t>’</w:t>
      </w:r>
      <w:r w:rsidRPr="00345D6A">
        <w:rPr>
          <w:sz w:val="22"/>
        </w:rPr>
        <w:t>où avait été chassé son oncle le roi Charles I</w:t>
      </w:r>
      <w:r w:rsidRPr="00345D6A">
        <w:rPr>
          <w:sz w:val="22"/>
          <w:vertAlign w:val="superscript"/>
        </w:rPr>
        <w:t>er</w:t>
      </w:r>
      <w:r w:rsidRPr="00345D6A">
        <w:rPr>
          <w:sz w:val="22"/>
        </w:rPr>
        <w:t>. La mention de Damiette et de Tunis fait évi</w:t>
      </w:r>
      <w:r w:rsidRPr="00345D6A">
        <w:rPr>
          <w:sz w:val="22"/>
        </w:rPr>
        <w:softHyphen/>
        <w:t>demment référence aux deux croisades menées par saint Louis.</w:t>
      </w:r>
    </w:p>
  </w:footnote>
  <w:footnote w:id="7">
    <w:p w:rsidR="001E2023" w:rsidRPr="00345D6A" w:rsidRDefault="001E2023" w:rsidP="00345D6A">
      <w:pPr>
        <w:pStyle w:val="Notedebasdepage"/>
        <w:ind w:firstLine="284"/>
        <w:jc w:val="both"/>
        <w:rPr>
          <w:sz w:val="22"/>
        </w:rPr>
      </w:pPr>
      <w:r w:rsidRPr="00345D6A">
        <w:rPr>
          <w:rStyle w:val="Appelnotedebasdep"/>
          <w:sz w:val="22"/>
        </w:rPr>
        <w:footnoteRef/>
      </w:r>
      <w:r w:rsidRPr="00345D6A">
        <w:rPr>
          <w:sz w:val="22"/>
        </w:rPr>
        <w:t xml:space="preserve"> Le roi de France</w:t>
      </w:r>
      <w:r w:rsidR="00345D6A" w:rsidRPr="00345D6A">
        <w:rPr>
          <w:sz w:val="22"/>
        </w:rPr>
        <w:t xml:space="preserve">, </w:t>
      </w:r>
      <w:r w:rsidRPr="00345D6A">
        <w:rPr>
          <w:sz w:val="22"/>
        </w:rPr>
        <w:t>dont on sait les liens avec l</w:t>
      </w:r>
      <w:r w:rsidR="00345D6A" w:rsidRPr="00345D6A">
        <w:rPr>
          <w:sz w:val="22"/>
        </w:rPr>
        <w:t>’</w:t>
      </w:r>
      <w:r w:rsidRPr="00345D6A">
        <w:rPr>
          <w:sz w:val="22"/>
        </w:rPr>
        <w:t>abbaye de Saint-Denis et qui était accompagné au combat de l</w:t>
      </w:r>
      <w:r w:rsidR="00345D6A" w:rsidRPr="00345D6A">
        <w:rPr>
          <w:sz w:val="22"/>
        </w:rPr>
        <w:t>’</w:t>
      </w:r>
      <w:r w:rsidRPr="00345D6A">
        <w:rPr>
          <w:sz w:val="22"/>
        </w:rPr>
        <w:t>oriflamme de saint Denis.</w:t>
      </w:r>
    </w:p>
  </w:footnote>
  <w:footnote w:id="8">
    <w:p w:rsidR="001E2023" w:rsidRPr="00345D6A" w:rsidRDefault="001E2023" w:rsidP="00345D6A">
      <w:pPr>
        <w:pStyle w:val="Notedebasdepage"/>
        <w:ind w:firstLine="284"/>
        <w:jc w:val="both"/>
        <w:rPr>
          <w:sz w:val="22"/>
        </w:rPr>
      </w:pPr>
      <w:r w:rsidRPr="00345D6A">
        <w:rPr>
          <w:rStyle w:val="Appelnotedebasdep"/>
          <w:sz w:val="22"/>
        </w:rPr>
        <w:footnoteRef/>
      </w:r>
      <w:r w:rsidRPr="00345D6A">
        <w:rPr>
          <w:sz w:val="22"/>
        </w:rPr>
        <w:t xml:space="preserve"> Allusion à l</w:t>
      </w:r>
      <w:r w:rsidR="00345D6A" w:rsidRPr="00345D6A">
        <w:rPr>
          <w:sz w:val="22"/>
        </w:rPr>
        <w:t>’</w:t>
      </w:r>
      <w:r w:rsidRPr="00345D6A">
        <w:rPr>
          <w:sz w:val="22"/>
        </w:rPr>
        <w:t>attitude belliqueuse dans l</w:t>
      </w:r>
      <w:r w:rsidR="00345D6A" w:rsidRPr="00345D6A">
        <w:rPr>
          <w:sz w:val="22"/>
        </w:rPr>
        <w:t>’</w:t>
      </w:r>
      <w:r w:rsidRPr="00345D6A">
        <w:rPr>
          <w:sz w:val="22"/>
        </w:rPr>
        <w:t>affaire de Sicile du légat du pape</w:t>
      </w:r>
      <w:r w:rsidR="00345D6A" w:rsidRPr="00345D6A">
        <w:rPr>
          <w:sz w:val="22"/>
        </w:rPr>
        <w:t xml:space="preserve">, </w:t>
      </w:r>
      <w:r w:rsidRPr="00345D6A">
        <w:rPr>
          <w:sz w:val="22"/>
        </w:rPr>
        <w:t>le cardinal Cholet.</w:t>
      </w:r>
    </w:p>
  </w:footnote>
  <w:footnote w:id="9">
    <w:p w:rsidR="001E2023" w:rsidRPr="00345D6A" w:rsidRDefault="001E2023" w:rsidP="00345D6A">
      <w:pPr>
        <w:pStyle w:val="Notedebasdepage"/>
        <w:ind w:firstLine="284"/>
        <w:jc w:val="both"/>
        <w:rPr>
          <w:sz w:val="22"/>
        </w:rPr>
      </w:pPr>
      <w:r w:rsidRPr="00345D6A">
        <w:rPr>
          <w:rStyle w:val="Appelnotedebasdep"/>
          <w:sz w:val="22"/>
        </w:rPr>
        <w:footnoteRef/>
      </w:r>
      <w:r w:rsidRPr="00345D6A">
        <w:rPr>
          <w:sz w:val="22"/>
        </w:rPr>
        <w:t xml:space="preserve"> Condensé de plusieurs citations de l</w:t>
      </w:r>
      <w:r w:rsidR="00345D6A" w:rsidRPr="00345D6A">
        <w:rPr>
          <w:sz w:val="22"/>
        </w:rPr>
        <w:t>’</w:t>
      </w:r>
      <w:r w:rsidRPr="00345D6A">
        <w:rPr>
          <w:sz w:val="22"/>
        </w:rPr>
        <w:t>Ecriture</w:t>
      </w:r>
      <w:r w:rsidR="00345D6A" w:rsidRPr="00345D6A">
        <w:rPr>
          <w:sz w:val="22"/>
        </w:rPr>
        <w:t xml:space="preserve"> : </w:t>
      </w:r>
      <w:r w:rsidRPr="00345D6A">
        <w:rPr>
          <w:sz w:val="22"/>
        </w:rPr>
        <w:t xml:space="preserve">Matth. </w:t>
      </w:r>
      <w:r w:rsidRPr="00345D6A">
        <w:rPr>
          <w:sz w:val="22"/>
          <w:lang w:val="en-US"/>
        </w:rPr>
        <w:t>24</w:t>
      </w:r>
      <w:r w:rsidR="00345D6A" w:rsidRPr="00345D6A">
        <w:rPr>
          <w:sz w:val="22"/>
          <w:lang w:val="en-US"/>
        </w:rPr>
        <w:t xml:space="preserve">, </w:t>
      </w:r>
      <w:r w:rsidRPr="00345D6A">
        <w:rPr>
          <w:sz w:val="22"/>
          <w:lang w:val="en-US"/>
        </w:rPr>
        <w:t>42-43 (cf. Luc 12</w:t>
      </w:r>
      <w:r w:rsidR="00345D6A" w:rsidRPr="00345D6A">
        <w:rPr>
          <w:sz w:val="22"/>
          <w:lang w:val="en-US"/>
        </w:rPr>
        <w:t xml:space="preserve">, </w:t>
      </w:r>
      <w:r w:rsidRPr="00345D6A">
        <w:rPr>
          <w:sz w:val="22"/>
          <w:lang w:val="en-US"/>
        </w:rPr>
        <w:t>39-40)</w:t>
      </w:r>
      <w:r w:rsidR="00345D6A" w:rsidRPr="00345D6A">
        <w:rPr>
          <w:sz w:val="22"/>
          <w:lang w:val="en-US"/>
        </w:rPr>
        <w:t xml:space="preserve"> ; </w:t>
      </w:r>
      <w:r w:rsidRPr="00345D6A">
        <w:rPr>
          <w:sz w:val="22"/>
          <w:lang w:val="en-US"/>
        </w:rPr>
        <w:t>Isaïe 11</w:t>
      </w:r>
      <w:r w:rsidR="00345D6A" w:rsidRPr="00345D6A">
        <w:rPr>
          <w:sz w:val="22"/>
          <w:lang w:val="en-US"/>
        </w:rPr>
        <w:t xml:space="preserve">, </w:t>
      </w:r>
      <w:r w:rsidRPr="00345D6A">
        <w:rPr>
          <w:sz w:val="22"/>
          <w:lang w:val="en-US"/>
        </w:rPr>
        <w:t>5</w:t>
      </w:r>
      <w:r w:rsidR="00345D6A" w:rsidRPr="00345D6A">
        <w:rPr>
          <w:sz w:val="22"/>
          <w:lang w:val="en-US"/>
        </w:rPr>
        <w:t xml:space="preserve"> ; </w:t>
      </w:r>
      <w:r w:rsidRPr="00345D6A">
        <w:rPr>
          <w:sz w:val="22"/>
          <w:lang w:val="en-US"/>
        </w:rPr>
        <w:t>Matth. 7</w:t>
      </w:r>
      <w:r w:rsidR="00345D6A" w:rsidRPr="00345D6A">
        <w:rPr>
          <w:sz w:val="22"/>
          <w:lang w:val="en-US"/>
        </w:rPr>
        <w:t xml:space="preserve">, </w:t>
      </w:r>
      <w:r w:rsidRPr="00345D6A">
        <w:rPr>
          <w:sz w:val="22"/>
          <w:lang w:val="en-US"/>
        </w:rPr>
        <w:t>17</w:t>
      </w:r>
      <w:r w:rsidR="00345D6A" w:rsidRPr="00345D6A">
        <w:rPr>
          <w:sz w:val="22"/>
          <w:lang w:val="en-US"/>
        </w:rPr>
        <w:t xml:space="preserve"> ; </w:t>
      </w:r>
      <w:r w:rsidRPr="00345D6A">
        <w:rPr>
          <w:sz w:val="22"/>
          <w:lang w:val="en-US"/>
        </w:rPr>
        <w:t xml:space="preserve">Matth. </w:t>
      </w:r>
      <w:r w:rsidRPr="00345D6A">
        <w:rPr>
          <w:sz w:val="22"/>
        </w:rPr>
        <w:t>5</w:t>
      </w:r>
      <w:r w:rsidR="00345D6A" w:rsidRPr="00345D6A">
        <w:rPr>
          <w:sz w:val="22"/>
        </w:rPr>
        <w:t xml:space="preserve">, </w:t>
      </w:r>
      <w:r w:rsidRPr="00345D6A">
        <w:rPr>
          <w:sz w:val="22"/>
        </w:rPr>
        <w:t>14-15 (cf. Marc 4</w:t>
      </w:r>
      <w:r w:rsidR="00345D6A" w:rsidRPr="00345D6A">
        <w:rPr>
          <w:sz w:val="22"/>
        </w:rPr>
        <w:t xml:space="preserve">, </w:t>
      </w:r>
      <w:r w:rsidRPr="00345D6A">
        <w:rPr>
          <w:sz w:val="22"/>
        </w:rPr>
        <w:t>21</w:t>
      </w:r>
      <w:r w:rsidR="00345D6A" w:rsidRPr="00345D6A">
        <w:rPr>
          <w:sz w:val="22"/>
        </w:rPr>
        <w:t xml:space="preserve">, </w:t>
      </w:r>
      <w:r w:rsidRPr="00345D6A">
        <w:rPr>
          <w:sz w:val="22"/>
        </w:rPr>
        <w:t>Lc 8</w:t>
      </w:r>
      <w:r w:rsidR="00345D6A" w:rsidRPr="00345D6A">
        <w:rPr>
          <w:sz w:val="22"/>
        </w:rPr>
        <w:t xml:space="preserve">, </w:t>
      </w:r>
      <w:r w:rsidRPr="00345D6A">
        <w:rPr>
          <w:sz w:val="22"/>
        </w:rPr>
        <w:t>16 et 11</w:t>
      </w:r>
      <w:r w:rsidR="00345D6A" w:rsidRPr="00345D6A">
        <w:rPr>
          <w:sz w:val="22"/>
        </w:rPr>
        <w:t xml:space="preserve">, </w:t>
      </w:r>
      <w:r w:rsidRPr="00345D6A">
        <w:rPr>
          <w:sz w:val="22"/>
        </w:rPr>
        <w:t>33).</w:t>
      </w:r>
    </w:p>
  </w:footnote>
  <w:footnote w:id="10">
    <w:p w:rsidR="001E2023" w:rsidRPr="00345D6A" w:rsidRDefault="001E2023" w:rsidP="00345D6A">
      <w:pPr>
        <w:pStyle w:val="Notedebasdepage"/>
        <w:ind w:firstLine="284"/>
        <w:jc w:val="both"/>
        <w:rPr>
          <w:sz w:val="22"/>
        </w:rPr>
      </w:pPr>
      <w:r w:rsidRPr="00345D6A">
        <w:rPr>
          <w:rStyle w:val="Appelnotedebasdep"/>
          <w:sz w:val="22"/>
        </w:rPr>
        <w:footnoteRef/>
      </w:r>
      <w:r w:rsidRPr="00345D6A">
        <w:rPr>
          <w:sz w:val="22"/>
        </w:rPr>
        <w:t xml:space="preserve"> Les doyens ruraux étaient chargés de l</w:t>
      </w:r>
      <w:r w:rsidR="00345D6A" w:rsidRPr="00345D6A">
        <w:rPr>
          <w:sz w:val="22"/>
        </w:rPr>
        <w:t>’</w:t>
      </w:r>
      <w:r w:rsidRPr="00345D6A">
        <w:rPr>
          <w:sz w:val="22"/>
        </w:rPr>
        <w:t>inspection des curés de campagne.</w:t>
      </w:r>
    </w:p>
  </w:footnote>
  <w:footnote w:id="11">
    <w:p w:rsidR="001E2023" w:rsidRPr="00345D6A" w:rsidRDefault="001E2023" w:rsidP="00345D6A">
      <w:pPr>
        <w:pStyle w:val="Notedebasdepage"/>
        <w:ind w:firstLine="284"/>
        <w:jc w:val="both"/>
        <w:rPr>
          <w:sz w:val="22"/>
        </w:rPr>
      </w:pPr>
      <w:r w:rsidRPr="00345D6A">
        <w:rPr>
          <w:rStyle w:val="Appelnotedebasdep"/>
          <w:sz w:val="22"/>
        </w:rPr>
        <w:footnoteRef/>
      </w:r>
      <w:r w:rsidRPr="00345D6A">
        <w:rPr>
          <w:sz w:val="22"/>
        </w:rPr>
        <w:t xml:space="preserve"> Voir F.-B. I</w:t>
      </w:r>
      <w:r w:rsidR="00345D6A" w:rsidRPr="00345D6A">
        <w:rPr>
          <w:sz w:val="22"/>
        </w:rPr>
        <w:t xml:space="preserve">, </w:t>
      </w:r>
      <w:r w:rsidRPr="00345D6A">
        <w:rPr>
          <w:sz w:val="22"/>
        </w:rPr>
        <w:t xml:space="preserve">406. Dans le texte de </w:t>
      </w:r>
      <w:r w:rsidRPr="00345D6A">
        <w:rPr>
          <w:i/>
          <w:iCs/>
          <w:sz w:val="22"/>
        </w:rPr>
        <w:t>D</w:t>
      </w:r>
      <w:r w:rsidR="00345D6A" w:rsidRPr="00345D6A">
        <w:rPr>
          <w:iCs/>
          <w:sz w:val="22"/>
        </w:rPr>
        <w:t xml:space="preserve">, </w:t>
      </w:r>
      <w:r w:rsidRPr="00345D6A">
        <w:rPr>
          <w:i/>
          <w:iCs/>
          <w:sz w:val="22"/>
        </w:rPr>
        <w:t>E</w:t>
      </w:r>
      <w:r w:rsidR="00345D6A" w:rsidRPr="00345D6A">
        <w:rPr>
          <w:iCs/>
          <w:sz w:val="22"/>
        </w:rPr>
        <w:t xml:space="preserve">, </w:t>
      </w:r>
      <w:r w:rsidRPr="00345D6A">
        <w:rPr>
          <w:i/>
          <w:iCs/>
          <w:sz w:val="22"/>
        </w:rPr>
        <w:t>F</w:t>
      </w:r>
      <w:r w:rsidR="00345D6A" w:rsidRPr="00345D6A">
        <w:rPr>
          <w:iCs/>
          <w:sz w:val="22"/>
        </w:rPr>
        <w:t xml:space="preserve">, </w:t>
      </w:r>
      <w:r w:rsidRPr="00345D6A">
        <w:rPr>
          <w:sz w:val="22"/>
        </w:rPr>
        <w:t>il ne s</w:t>
      </w:r>
      <w:r w:rsidR="00345D6A" w:rsidRPr="00345D6A">
        <w:rPr>
          <w:sz w:val="22"/>
        </w:rPr>
        <w:t>’</w:t>
      </w:r>
      <w:r w:rsidRPr="00345D6A">
        <w:rPr>
          <w:sz w:val="22"/>
        </w:rPr>
        <w:t>agit pas de deux « pré</w:t>
      </w:r>
      <w:r w:rsidRPr="00345D6A">
        <w:rPr>
          <w:sz w:val="22"/>
        </w:rPr>
        <w:softHyphen/>
        <w:t>vôts »</w:t>
      </w:r>
      <w:r w:rsidR="00345D6A" w:rsidRPr="00345D6A">
        <w:rPr>
          <w:sz w:val="22"/>
        </w:rPr>
        <w:t xml:space="preserve">, </w:t>
      </w:r>
      <w:r w:rsidRPr="00345D6A">
        <w:rPr>
          <w:sz w:val="22"/>
        </w:rPr>
        <w:t>mais de deux « pronoms »</w:t>
      </w:r>
      <w:r w:rsidR="00345D6A" w:rsidRPr="00345D6A">
        <w:rPr>
          <w:sz w:val="22"/>
        </w:rPr>
        <w:t xml:space="preserve">, </w:t>
      </w:r>
      <w:r w:rsidRPr="00345D6A">
        <w:rPr>
          <w:i/>
          <w:iCs/>
          <w:sz w:val="22"/>
        </w:rPr>
        <w:t xml:space="preserve">meum </w:t>
      </w:r>
      <w:r w:rsidRPr="00345D6A">
        <w:rPr>
          <w:sz w:val="22"/>
        </w:rPr>
        <w:t xml:space="preserve">et </w:t>
      </w:r>
      <w:r w:rsidRPr="00345D6A">
        <w:rPr>
          <w:i/>
          <w:iCs/>
          <w:sz w:val="22"/>
        </w:rPr>
        <w:t>tuum</w:t>
      </w:r>
      <w:r w:rsidRPr="00345D6A">
        <w:rPr>
          <w:iCs/>
          <w:sz w:val="22"/>
        </w:rPr>
        <w:t>.</w:t>
      </w:r>
    </w:p>
  </w:footnote>
  <w:footnote w:id="12">
    <w:p w:rsidR="003815A9" w:rsidRPr="00345D6A" w:rsidRDefault="003815A9" w:rsidP="00345D6A">
      <w:pPr>
        <w:pStyle w:val="Notedebasdepage"/>
        <w:ind w:firstLine="284"/>
        <w:jc w:val="both"/>
        <w:rPr>
          <w:sz w:val="22"/>
        </w:rPr>
      </w:pPr>
      <w:r w:rsidRPr="00345D6A">
        <w:rPr>
          <w:rStyle w:val="Appelnotedebasdep"/>
          <w:sz w:val="22"/>
        </w:rPr>
        <w:footnoteRef/>
      </w:r>
      <w:r w:rsidRPr="00345D6A">
        <w:rPr>
          <w:sz w:val="22"/>
        </w:rPr>
        <w:t xml:space="preserve"> Les moines noirs sont les Bénédictins. Le fait qu</w:t>
      </w:r>
      <w:r w:rsidR="00345D6A" w:rsidRPr="00345D6A">
        <w:rPr>
          <w:sz w:val="22"/>
        </w:rPr>
        <w:t>’</w:t>
      </w:r>
      <w:r w:rsidRPr="00345D6A">
        <w:rPr>
          <w:sz w:val="22"/>
        </w:rPr>
        <w:t>ils aient</w:t>
      </w:r>
      <w:r w:rsidR="00345D6A" w:rsidRPr="00345D6A">
        <w:rPr>
          <w:sz w:val="22"/>
        </w:rPr>
        <w:t xml:space="preserve">, </w:t>
      </w:r>
      <w:r w:rsidRPr="00345D6A">
        <w:rPr>
          <w:sz w:val="22"/>
        </w:rPr>
        <w:t>selon le poète</w:t>
      </w:r>
      <w:r w:rsidR="00345D6A" w:rsidRPr="00345D6A">
        <w:rPr>
          <w:sz w:val="22"/>
        </w:rPr>
        <w:t xml:space="preserve">, </w:t>
      </w:r>
      <w:r w:rsidRPr="00345D6A">
        <w:rPr>
          <w:sz w:val="22"/>
        </w:rPr>
        <w:t>tourné à l</w:t>
      </w:r>
      <w:r w:rsidR="00345D6A" w:rsidRPr="00345D6A">
        <w:rPr>
          <w:sz w:val="22"/>
        </w:rPr>
        <w:t>’</w:t>
      </w:r>
      <w:r w:rsidRPr="00345D6A">
        <w:rPr>
          <w:sz w:val="22"/>
        </w:rPr>
        <w:t>envers la règle de saint Benoît entraîne la plaisanterie du v. 84</w:t>
      </w:r>
      <w:r w:rsidR="00345D6A" w:rsidRPr="00345D6A">
        <w:rPr>
          <w:sz w:val="22"/>
        </w:rPr>
        <w:t xml:space="preserve"> : </w:t>
      </w:r>
      <w:r w:rsidRPr="00345D6A">
        <w:rPr>
          <w:sz w:val="22"/>
        </w:rPr>
        <w:t>il y avait à Paris une église consacrée à saint Benoît que l</w:t>
      </w:r>
      <w:r w:rsidR="00345D6A" w:rsidRPr="00345D6A">
        <w:rPr>
          <w:sz w:val="22"/>
        </w:rPr>
        <w:t>’</w:t>
      </w:r>
      <w:r w:rsidRPr="00345D6A">
        <w:rPr>
          <w:sz w:val="22"/>
        </w:rPr>
        <w:t>on appelait Saint-Benoît-le-Bétourné (l</w:t>
      </w:r>
      <w:r w:rsidR="00345D6A" w:rsidRPr="00345D6A">
        <w:rPr>
          <w:sz w:val="22"/>
        </w:rPr>
        <w:t>’</w:t>
      </w:r>
      <w:r w:rsidRPr="00345D6A">
        <w:rPr>
          <w:sz w:val="22"/>
        </w:rPr>
        <w:t xml:space="preserve">inversé) parce que le </w:t>
      </w:r>
      <w:r w:rsidR="009D36EC">
        <w:rPr>
          <w:sz w:val="22"/>
        </w:rPr>
        <w:t xml:space="preserve">chœur </w:t>
      </w:r>
      <w:r w:rsidRPr="00345D6A">
        <w:rPr>
          <w:sz w:val="22"/>
        </w:rPr>
        <w:t>était orienté vers l</w:t>
      </w:r>
      <w:r w:rsidR="00345D6A" w:rsidRPr="00345D6A">
        <w:rPr>
          <w:sz w:val="22"/>
        </w:rPr>
        <w:t>’</w:t>
      </w:r>
      <w:r w:rsidRPr="00345D6A">
        <w:rPr>
          <w:sz w:val="22"/>
        </w:rPr>
        <w:t>Ouest et la façade vers l</w:t>
      </w:r>
      <w:r w:rsidR="00345D6A" w:rsidRPr="00345D6A">
        <w:rPr>
          <w:sz w:val="22"/>
        </w:rPr>
        <w:t>’</w:t>
      </w:r>
      <w:r w:rsidRPr="00345D6A">
        <w:rPr>
          <w:sz w:val="22"/>
        </w:rPr>
        <w:t>Est</w:t>
      </w:r>
      <w:r w:rsidR="00345D6A" w:rsidRPr="00345D6A">
        <w:rPr>
          <w:sz w:val="22"/>
        </w:rPr>
        <w:t xml:space="preserve">, </w:t>
      </w:r>
      <w:r w:rsidRPr="00345D6A">
        <w:rPr>
          <w:sz w:val="22"/>
        </w:rPr>
        <w:t>contrairement à la règle.</w:t>
      </w:r>
    </w:p>
  </w:footnote>
  <w:footnote w:id="13">
    <w:p w:rsidR="00345D6A" w:rsidRPr="00345D6A" w:rsidRDefault="00345D6A" w:rsidP="00345D6A">
      <w:pPr>
        <w:pStyle w:val="Notedebasdepage"/>
        <w:ind w:firstLine="284"/>
        <w:jc w:val="both"/>
        <w:rPr>
          <w:sz w:val="22"/>
        </w:rPr>
      </w:pPr>
      <w:r w:rsidRPr="00345D6A">
        <w:rPr>
          <w:rStyle w:val="Appelnotedebasdep"/>
          <w:sz w:val="22"/>
        </w:rPr>
        <w:footnoteRef/>
      </w:r>
      <w:r w:rsidRPr="00345D6A">
        <w:rPr>
          <w:sz w:val="22"/>
        </w:rPr>
        <w:t xml:space="preserve"> L’Ordre de Prémontré était un ordre de chanoines réguliers fondé par saint Norbert au début du XII</w:t>
      </w:r>
      <w:r w:rsidRPr="00345D6A">
        <w:rPr>
          <w:sz w:val="22"/>
          <w:vertAlign w:val="superscript"/>
        </w:rPr>
        <w:t>e</w:t>
      </w:r>
      <w:r w:rsidRPr="00345D6A">
        <w:rPr>
          <w:sz w:val="22"/>
        </w:rPr>
        <w:t xml:space="preserve"> siècle.</w:t>
      </w:r>
    </w:p>
  </w:footnote>
  <w:footnote w:id="14">
    <w:p w:rsidR="00345D6A" w:rsidRPr="00345D6A" w:rsidRDefault="00345D6A" w:rsidP="00345D6A">
      <w:pPr>
        <w:pStyle w:val="Notedebasdepage"/>
        <w:ind w:firstLine="284"/>
        <w:jc w:val="both"/>
        <w:rPr>
          <w:sz w:val="22"/>
        </w:rPr>
      </w:pPr>
      <w:r w:rsidRPr="00345D6A">
        <w:rPr>
          <w:rStyle w:val="Appelnotedebasdep"/>
          <w:sz w:val="22"/>
        </w:rPr>
        <w:footnoteRef/>
      </w:r>
      <w:r w:rsidRPr="00345D6A">
        <w:rPr>
          <w:sz w:val="22"/>
        </w:rPr>
        <w:t xml:space="preserve"> Allusion à la richesse des Cisterciens, née du succès de leurs exploitations rurales.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72312"/>
    <w:rsid w:val="000A29F4"/>
    <w:rsid w:val="000A6A8C"/>
    <w:rsid w:val="00143330"/>
    <w:rsid w:val="001C0477"/>
    <w:rsid w:val="001D5F5D"/>
    <w:rsid w:val="001E2023"/>
    <w:rsid w:val="001E2223"/>
    <w:rsid w:val="001E7116"/>
    <w:rsid w:val="00214B31"/>
    <w:rsid w:val="002208F1"/>
    <w:rsid w:val="0022242E"/>
    <w:rsid w:val="002A12AA"/>
    <w:rsid w:val="002A5AFA"/>
    <w:rsid w:val="002B7B23"/>
    <w:rsid w:val="002C2AB2"/>
    <w:rsid w:val="002D6102"/>
    <w:rsid w:val="0032051E"/>
    <w:rsid w:val="00324D9A"/>
    <w:rsid w:val="00331F6A"/>
    <w:rsid w:val="00345D6A"/>
    <w:rsid w:val="00352850"/>
    <w:rsid w:val="00374FB6"/>
    <w:rsid w:val="003815A9"/>
    <w:rsid w:val="0038253D"/>
    <w:rsid w:val="003F01F7"/>
    <w:rsid w:val="003F427C"/>
    <w:rsid w:val="00443218"/>
    <w:rsid w:val="0045669F"/>
    <w:rsid w:val="00473214"/>
    <w:rsid w:val="004A2FD6"/>
    <w:rsid w:val="004B71C2"/>
    <w:rsid w:val="0053039B"/>
    <w:rsid w:val="00546476"/>
    <w:rsid w:val="00566ECD"/>
    <w:rsid w:val="0056764A"/>
    <w:rsid w:val="005747EE"/>
    <w:rsid w:val="005B250F"/>
    <w:rsid w:val="005C402F"/>
    <w:rsid w:val="005C7534"/>
    <w:rsid w:val="005E37E9"/>
    <w:rsid w:val="005F0217"/>
    <w:rsid w:val="006530F1"/>
    <w:rsid w:val="006D5DE4"/>
    <w:rsid w:val="00712428"/>
    <w:rsid w:val="00721847"/>
    <w:rsid w:val="00762803"/>
    <w:rsid w:val="00787F21"/>
    <w:rsid w:val="007B5E03"/>
    <w:rsid w:val="007D49E5"/>
    <w:rsid w:val="00801B33"/>
    <w:rsid w:val="00803247"/>
    <w:rsid w:val="008059B2"/>
    <w:rsid w:val="008065EA"/>
    <w:rsid w:val="0084289B"/>
    <w:rsid w:val="00890E81"/>
    <w:rsid w:val="008B19FE"/>
    <w:rsid w:val="008B7553"/>
    <w:rsid w:val="008C4B7C"/>
    <w:rsid w:val="00904547"/>
    <w:rsid w:val="009064A4"/>
    <w:rsid w:val="00916C15"/>
    <w:rsid w:val="009B6E4E"/>
    <w:rsid w:val="009C4FBD"/>
    <w:rsid w:val="009D36EC"/>
    <w:rsid w:val="00A0414B"/>
    <w:rsid w:val="00A04B4A"/>
    <w:rsid w:val="00A321CC"/>
    <w:rsid w:val="00A57907"/>
    <w:rsid w:val="00A97ED6"/>
    <w:rsid w:val="00AB3D59"/>
    <w:rsid w:val="00AC6E7A"/>
    <w:rsid w:val="00AF5A2B"/>
    <w:rsid w:val="00B1035C"/>
    <w:rsid w:val="00B31206"/>
    <w:rsid w:val="00B82287"/>
    <w:rsid w:val="00B9605E"/>
    <w:rsid w:val="00BA1CCC"/>
    <w:rsid w:val="00BD4071"/>
    <w:rsid w:val="00BF1585"/>
    <w:rsid w:val="00BF68AF"/>
    <w:rsid w:val="00C41170"/>
    <w:rsid w:val="00C51C85"/>
    <w:rsid w:val="00C65891"/>
    <w:rsid w:val="00C91512"/>
    <w:rsid w:val="00CB29F7"/>
    <w:rsid w:val="00CC1F34"/>
    <w:rsid w:val="00CD4720"/>
    <w:rsid w:val="00CD669D"/>
    <w:rsid w:val="00CF403E"/>
    <w:rsid w:val="00D10091"/>
    <w:rsid w:val="00D63106"/>
    <w:rsid w:val="00D978C4"/>
    <w:rsid w:val="00DD4CBB"/>
    <w:rsid w:val="00E20C72"/>
    <w:rsid w:val="00E46BB1"/>
    <w:rsid w:val="00E65E98"/>
    <w:rsid w:val="00E83E11"/>
    <w:rsid w:val="00EA3358"/>
    <w:rsid w:val="00EA479E"/>
    <w:rsid w:val="00EA7FE2"/>
    <w:rsid w:val="00EB6860"/>
    <w:rsid w:val="00EE5583"/>
    <w:rsid w:val="00F04DE7"/>
    <w:rsid w:val="00F11B36"/>
    <w:rsid w:val="00F2115D"/>
    <w:rsid w:val="00F41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976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63</cp:revision>
  <dcterms:created xsi:type="dcterms:W3CDTF">2010-03-14T14:48:00Z</dcterms:created>
  <dcterms:modified xsi:type="dcterms:W3CDTF">2010-07-22T13:53:00Z</dcterms:modified>
</cp:coreProperties>
</file>